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00"/>
        </w:tabs>
        <w:jc w:val="both"/>
        <w:rPr>
          <w:rFonts w:hint="eastAsia" w:ascii="宋体" w:hAnsi="宋体"/>
          <w:sz w:val="32"/>
          <w:szCs w:val="32"/>
        </w:rPr>
      </w:pPr>
      <w:r>
        <w:rPr>
          <w:rFonts w:hint="eastAsia" w:ascii="仿宋_GB2312" w:hAnsi="华文中宋" w:eastAsia="仿宋_GB2312"/>
          <w:b/>
          <w:sz w:val="30"/>
          <w:szCs w:val="30"/>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81280</wp:posOffset>
                </wp:positionV>
                <wp:extent cx="5715000" cy="0"/>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5715000" cy="0"/>
                        </a:xfrm>
                        <a:prstGeom prst="line">
                          <a:avLst/>
                        </a:prstGeom>
                        <a:ln w="19050">
                          <a:noFill/>
                        </a:ln>
                      </wps:spPr>
                      <wps:bodyPr upright="1"/>
                    </wps:wsp>
                  </a:graphicData>
                </a:graphic>
              </wp:anchor>
            </w:drawing>
          </mc:Choice>
          <mc:Fallback>
            <w:pict>
              <v:line id="_x0000_s1026" o:spid="_x0000_s1026" o:spt="20" style="position:absolute;left:0pt;flip:y;margin-left:-9pt;margin-top:6.4pt;height:0pt;width:450pt;z-index:251660288;mso-width-relative:page;mso-height-relative:page;" filled="f" stroked="f" coordsize="21600,21600" o:gfxdata="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KHAAZ&#10;1wAAAAkBAAAPAAAAAAAAAAEAIAAAACIAAABkcnMvZG93bnJldi54bWxQSwECFAAUAAAACACHTuJA&#10;0Be//bABAABDAwAADgAAAAAAAAABACAAAAAmAQAAZHJzL2Uyb0RvYy54bWxQSwUGAAAAAAYABgBZ&#10;AQAASAUAAAAA&#10;">
                <v:fill on="f" focussize="0,0"/>
                <v:stroke on="f" weight="1.5pt"/>
                <v:imagedata o:title=""/>
                <o:lock v:ext="edit" aspectratio="f"/>
              </v:line>
            </w:pict>
          </mc:Fallback>
        </mc:AlternateContent>
      </w:r>
      <w:r>
        <w:rPr>
          <w:rFonts w:hint="eastAsia" w:ascii="仿宋_GB2312" w:hAnsi="华文中宋" w:eastAsia="仿宋_GB2312"/>
          <w:b/>
          <w:color w:val="FFFFFF"/>
          <w:sz w:val="30"/>
          <w:szCs w:val="30"/>
        </w:rPr>
        <mc:AlternateContent>
          <mc:Choice Requires="wps">
            <w:drawing>
              <wp:anchor distT="0" distB="0" distL="114300" distR="114300" simplePos="0" relativeHeight="251661312" behindDoc="0" locked="0" layoutInCell="1" allowOverlap="1">
                <wp:simplePos x="0" y="0"/>
                <wp:positionH relativeFrom="column">
                  <wp:posOffset>200025</wp:posOffset>
                </wp:positionH>
                <wp:positionV relativeFrom="paragraph">
                  <wp:posOffset>85090</wp:posOffset>
                </wp:positionV>
                <wp:extent cx="5715000" cy="0"/>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5715000" cy="0"/>
                        </a:xfrm>
                        <a:prstGeom prst="line">
                          <a:avLst/>
                        </a:prstGeom>
                        <a:ln w="19050">
                          <a:noFill/>
                        </a:ln>
                      </wps:spPr>
                      <wps:bodyPr upright="1"/>
                    </wps:wsp>
                  </a:graphicData>
                </a:graphic>
              </wp:anchor>
            </w:drawing>
          </mc:Choice>
          <mc:Fallback>
            <w:pict>
              <v:line id="_x0000_s1026" o:spid="_x0000_s1026" o:spt="20" style="position:absolute;left:0pt;flip:y;margin-left:15.75pt;margin-top:6.7pt;height:0pt;width:450pt;z-index:251661312;mso-width-relative:page;mso-height-relative:page;" filled="f" stroked="f" coordsize="21600,21600" o:gfxdata="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TWjkgNUA&#10;AAAIAQAADwAAAAAAAAABACAAAAAiAAAAZHJzL2Rvd25yZXYueG1sUEsBAhQAFAAAAAgAh07iQPBs&#10;jJewAQAAQwMAAA4AAAAAAAAAAQAgAAAAJAEAAGRycy9lMm9Eb2MueG1sUEsFBgAAAAAGAAYAWQEA&#10;AEYFAAAAAA==&#10;">
                <v:fill on="f" focussize="0,0"/>
                <v:stroke on="f" weight="1.5pt"/>
                <v:imagedata o:title=""/>
                <o:lock v:ext="edit" aspectratio="f"/>
              </v:line>
            </w:pict>
          </mc:Fallback>
        </mc:AlternateContent>
      </w:r>
      <w:r>
        <w:rPr>
          <w:rFonts w:hint="eastAsia"/>
          <w:b/>
          <w:color w:val="333333"/>
          <w:spacing w:val="-10"/>
          <w:sz w:val="36"/>
          <w:szCs w:val="36"/>
        </w:rPr>
        <mc:AlternateContent>
          <mc:Choice Requires="wps">
            <w:drawing>
              <wp:anchor distT="0" distB="0" distL="114300" distR="114300" simplePos="0" relativeHeight="251659264" behindDoc="0" locked="0" layoutInCell="1" allowOverlap="1">
                <wp:simplePos x="0" y="0"/>
                <wp:positionH relativeFrom="column">
                  <wp:posOffset>-266700</wp:posOffset>
                </wp:positionH>
                <wp:positionV relativeFrom="paragraph">
                  <wp:posOffset>185420</wp:posOffset>
                </wp:positionV>
                <wp:extent cx="60579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6057900" cy="0"/>
                        </a:xfrm>
                        <a:prstGeom prst="line">
                          <a:avLst/>
                        </a:prstGeom>
                        <a:ln w="19050">
                          <a:noFill/>
                        </a:ln>
                      </wps:spPr>
                      <wps:bodyPr upright="1"/>
                    </wps:wsp>
                  </a:graphicData>
                </a:graphic>
              </wp:anchor>
            </w:drawing>
          </mc:Choice>
          <mc:Fallback>
            <w:pict>
              <v:line id="_x0000_s1026" o:spid="_x0000_s1026" o:spt="20" style="position:absolute;left:0pt;margin-left:-21pt;margin-top:14.6pt;height:0pt;width:477pt;z-index:251659264;mso-width-relative:page;mso-height-relative:page;" filled="f" stroked="f" coordsize="21600,21600" o:gfxdata="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sr3AStQAAAAJAQAA&#10;DwAAAAAAAAABACAAAAAiAAAAZHJzL2Rvd25yZXYueG1sUEsBAhQAFAAAAAgAh07iQF320SqrAQAA&#10;OQMAAA4AAAAAAAAAAQAgAAAAIwEAAGRycy9lMm9Eb2MueG1sUEsFBgAAAAAGAAYAWQEAAEAFAAAA&#10;AA==&#10;">
                <v:fill on="f" focussize="0,0"/>
                <v:stroke on="f" weight="1.5pt"/>
                <v:imagedata o:title=""/>
                <o:lock v:ext="edit" aspectratio="f"/>
              </v:line>
            </w:pict>
          </mc:Fallback>
        </mc:AlternateContent>
      </w:r>
      <w:r>
        <w:rPr>
          <w:rFonts w:hint="eastAsia"/>
          <w:b/>
          <w:sz w:val="20"/>
          <w:szCs w:val="20"/>
        </w:rPr>
        <w:t xml:space="preserve">           </w:t>
      </w:r>
      <w:r>
        <w:rPr>
          <w:rFonts w:hint="eastAsia" w:ascii="宋体" w:hAnsi="宋体"/>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雷州市乌石镇人民政府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2022年法治政府建设年度报告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2022年，在市委、市政府的正确领导下，我镇坚持以习近平新时代中国特色社会主义思想为指导，</w:t>
      </w:r>
      <w:r>
        <w:rPr>
          <w:rFonts w:hint="eastAsia" w:ascii="仿宋" w:hAnsi="仿宋" w:eastAsia="仿宋" w:cs="仿宋"/>
          <w:sz w:val="32"/>
          <w:szCs w:val="32"/>
          <w:lang w:val="zh-CN" w:eastAsia="zh-CN"/>
        </w:rPr>
        <w:t>深入学习宣传贯彻党的二十大精神和新时代全面依法治国战略</w:t>
      </w:r>
      <w:r>
        <w:rPr>
          <w:rFonts w:hint="eastAsia" w:ascii="仿宋" w:hAnsi="仿宋" w:eastAsia="仿宋" w:cs="仿宋"/>
          <w:sz w:val="32"/>
          <w:szCs w:val="32"/>
          <w:lang w:val="en-US" w:eastAsia="zh-CN"/>
        </w:rPr>
        <w:t>，坚决以《法治政府建设实施纲要（2021-2025年）》《广东省法治政府建设实施纲要》为纲领，围绕雷州市委、市政府关于推进法治政府建设的部署和要求，推进我镇法治政府建设向纵深发展，取得了积极成效。现将有关情况报告如下：</w:t>
      </w:r>
    </w:p>
    <w:p>
      <w:pPr>
        <w:keepNext w:val="0"/>
        <w:keepLines w:val="0"/>
        <w:pageBreakBefore w:val="0"/>
        <w:widowControl w:val="0"/>
        <w:kinsoku/>
        <w:wordWrap/>
        <w:overflowPunct/>
        <w:topLinePunct w:val="0"/>
        <w:autoSpaceDE/>
        <w:autoSpaceDN/>
        <w:bidi w:val="0"/>
        <w:adjustRightInd/>
        <w:snapToGrid/>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一、</w:t>
      </w:r>
      <w:r>
        <w:rPr>
          <w:rFonts w:hint="eastAsia" w:ascii="黑体" w:hAnsi="黑体" w:eastAsia="黑体" w:cs="黑体"/>
          <w:sz w:val="32"/>
          <w:szCs w:val="32"/>
          <w:lang w:val="en-US" w:eastAsia="zh-CN"/>
        </w:rPr>
        <w:t>以习近平法治思想为引领，持续推进法治政府建设</w:t>
      </w:r>
    </w:p>
    <w:p>
      <w:pPr>
        <w:keepNext w:val="0"/>
        <w:keepLines w:val="0"/>
        <w:pageBreakBefore w:val="0"/>
        <w:widowControl w:val="0"/>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32"/>
          <w:szCs w:val="40"/>
        </w:rPr>
      </w:pPr>
      <w:r>
        <w:rPr>
          <w:rFonts w:hint="eastAsia" w:ascii="仿宋" w:hAnsi="仿宋" w:eastAsia="仿宋" w:cs="仿宋"/>
          <w:sz w:val="32"/>
          <w:szCs w:val="32"/>
          <w:lang w:val="en-US" w:eastAsia="zh-CN"/>
        </w:rPr>
        <w:t>我镇党委、政府始终坚持以习近平法治思想为指导，引导镇村干部深入学习宣传贯彻党的二十大精神和习近平法治思想，深刻领会新时代推进法治中国建设战略部署，全面落</w:t>
      </w:r>
      <w:r>
        <w:rPr>
          <w:rFonts w:hint="eastAsia" w:ascii="仿宋" w:hAnsi="仿宋" w:eastAsia="仿宋" w:cs="仿宋"/>
          <w:sz w:val="32"/>
          <w:szCs w:val="32"/>
        </w:rPr>
        <w:t>实推进法治政府建设主体职责，</w:t>
      </w:r>
      <w:r>
        <w:rPr>
          <w:rFonts w:hint="eastAsia" w:ascii="仿宋" w:hAnsi="仿宋" w:eastAsia="仿宋" w:cs="仿宋"/>
          <w:sz w:val="32"/>
          <w:szCs w:val="32"/>
          <w:lang w:eastAsia="zh-CN"/>
        </w:rPr>
        <w:t>坚持法治政府建设与司法行政重点工作同落实，</w:t>
      </w:r>
      <w:r>
        <w:rPr>
          <w:rFonts w:hint="eastAsia" w:ascii="仿宋" w:hAnsi="仿宋" w:eastAsia="仿宋" w:cs="仿宋"/>
          <w:sz w:val="32"/>
          <w:szCs w:val="32"/>
        </w:rPr>
        <w:t>将建设法治政府摆在全局工作突出位置。坚决落实党中央国务院、省、</w:t>
      </w:r>
      <w:r>
        <w:rPr>
          <w:rFonts w:hint="eastAsia" w:ascii="仿宋" w:hAnsi="仿宋" w:eastAsia="仿宋" w:cs="仿宋"/>
          <w:sz w:val="32"/>
          <w:szCs w:val="32"/>
          <w:lang w:eastAsia="zh-CN"/>
        </w:rPr>
        <w:t>湛江</w:t>
      </w:r>
      <w:r>
        <w:rPr>
          <w:rFonts w:hint="eastAsia" w:ascii="仿宋" w:hAnsi="仿宋" w:eastAsia="仿宋" w:cs="仿宋"/>
          <w:sz w:val="32"/>
          <w:szCs w:val="32"/>
        </w:rPr>
        <w:t>市</w:t>
      </w:r>
      <w:r>
        <w:rPr>
          <w:rFonts w:hint="eastAsia" w:ascii="仿宋" w:hAnsi="仿宋" w:eastAsia="仿宋" w:cs="仿宋"/>
          <w:sz w:val="32"/>
          <w:szCs w:val="32"/>
          <w:lang w:eastAsia="zh-CN"/>
        </w:rPr>
        <w:t>和雷州市</w:t>
      </w:r>
      <w:r>
        <w:rPr>
          <w:rFonts w:hint="eastAsia" w:ascii="仿宋" w:hAnsi="仿宋" w:eastAsia="仿宋" w:cs="仿宋"/>
          <w:sz w:val="32"/>
          <w:szCs w:val="32"/>
        </w:rPr>
        <w:t>关于法治政府建设决策部署，明确镇党委书记、镇长是推进法治政府建设第一责任人，将法治政府建设纳入年度工作计划同部署同安排</w:t>
      </w:r>
      <w:r>
        <w:rPr>
          <w:rFonts w:hint="eastAsia" w:ascii="仿宋" w:hAnsi="仿宋" w:eastAsia="仿宋" w:cs="仿宋"/>
          <w:sz w:val="32"/>
          <w:szCs w:val="32"/>
          <w:lang w:eastAsia="zh-CN"/>
        </w:rPr>
        <w:t>，</w:t>
      </w:r>
      <w:r>
        <w:rPr>
          <w:rFonts w:hint="eastAsia" w:ascii="仿宋" w:hAnsi="仿宋" w:eastAsia="仿宋" w:cs="仿宋"/>
          <w:sz w:val="32"/>
          <w:szCs w:val="32"/>
        </w:rPr>
        <w:t>始终坚持以深入贯彻落实上级指示精神，细化工作任务，明确岗位职责，切实加强对依法治理和法治政府建设工作的领导。</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二、加强法治学习，普法宣传，强化依法管理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仿宋" w:hAnsi="仿宋" w:eastAsia="仿宋" w:cs="仿宋"/>
          <w:sz w:val="32"/>
          <w:szCs w:val="40"/>
          <w:lang w:val="en-US" w:eastAsia="zh-CN"/>
        </w:rPr>
      </w:pPr>
      <w:r>
        <w:rPr>
          <w:rFonts w:hint="eastAsia" w:ascii="楷体" w:hAnsi="楷体" w:eastAsia="楷体" w:cs="楷体"/>
          <w:b w:val="0"/>
          <w:bCs w:val="0"/>
          <w:sz w:val="32"/>
          <w:szCs w:val="40"/>
          <w:lang w:val="en-US" w:eastAsia="zh-CN"/>
        </w:rPr>
        <w:t>（一）落实学法制度。</w:t>
      </w:r>
      <w:r>
        <w:rPr>
          <w:rFonts w:hint="eastAsia" w:ascii="仿宋" w:hAnsi="仿宋" w:eastAsia="仿宋" w:cs="仿宋"/>
          <w:sz w:val="32"/>
          <w:szCs w:val="40"/>
          <w:lang w:val="en-US" w:eastAsia="zh-CN"/>
        </w:rPr>
        <w:t>坚持把增强全镇村干部的法治意识和依法办事能力作为推进普法教育、依法治理等各项工作法治实践的重要前提和基础。要求镇村干部利用法治书籍、“学习强国”等方式提升自身法律素养。镇公务员干部要参加年度学法用法考试考核，</w:t>
      </w:r>
      <w:r>
        <w:rPr>
          <w:rFonts w:hint="default" w:ascii="仿宋" w:hAnsi="仿宋" w:eastAsia="仿宋" w:cs="仿宋"/>
          <w:sz w:val="32"/>
          <w:szCs w:val="40"/>
          <w:lang w:val="en-US" w:eastAsia="zh-CN"/>
        </w:rPr>
        <w:t>学习和传达习近平法治思想和中央全面依法治国工作会议精神。</w:t>
      </w:r>
      <w:r>
        <w:rPr>
          <w:rFonts w:hint="eastAsia" w:ascii="仿宋" w:hAnsi="仿宋" w:eastAsia="仿宋" w:cs="仿宋"/>
          <w:sz w:val="32"/>
          <w:szCs w:val="40"/>
          <w:lang w:val="en-US" w:eastAsia="zh-CN"/>
        </w:rPr>
        <w:t>组织镇村干部学习《民法典》、</w:t>
      </w:r>
      <w:r>
        <w:rPr>
          <w:rFonts w:hint="eastAsia" w:ascii="仿宋" w:hAnsi="仿宋" w:eastAsia="仿宋" w:cs="仿宋"/>
          <w:color w:val="auto"/>
          <w:sz w:val="32"/>
          <w:szCs w:val="32"/>
          <w:lang w:val="en-US" w:eastAsia="zh-CN"/>
        </w:rPr>
        <w:t>《中华人民共和国治安管理处罚法》</w:t>
      </w:r>
      <w:r>
        <w:rPr>
          <w:rFonts w:hint="eastAsia" w:ascii="仿宋" w:hAnsi="仿宋" w:eastAsia="仿宋" w:cs="仿宋"/>
          <w:sz w:val="32"/>
          <w:szCs w:val="40"/>
          <w:lang w:val="en-US" w:eastAsia="zh-CN"/>
        </w:rPr>
        <w:t>、</w:t>
      </w:r>
      <w:r>
        <w:rPr>
          <w:rFonts w:hint="eastAsia" w:ascii="仿宋" w:hAnsi="仿宋" w:eastAsia="仿宋" w:cs="仿宋"/>
          <w:color w:val="auto"/>
          <w:sz w:val="32"/>
          <w:szCs w:val="32"/>
          <w:lang w:val="en-US" w:eastAsia="zh-CN"/>
        </w:rPr>
        <w:t>《中华人民共和国保守国家秘密法》、《信访工作条例》、</w:t>
      </w:r>
      <w:r>
        <w:rPr>
          <w:rFonts w:hint="eastAsia" w:ascii="仿宋" w:hAnsi="仿宋" w:eastAsia="仿宋" w:cs="仿宋"/>
          <w:sz w:val="32"/>
          <w:szCs w:val="40"/>
          <w:lang w:val="en-US" w:eastAsia="zh-CN"/>
        </w:rPr>
        <w:t>《反有组织犯罪法》、《土地管理法》等法律法规。2022年3月14日上午，我镇党委、政府组织开展建设法治政府大讲座活动，镇班子成员、各部门负责人、各机关单位负责人、各村（社区）书记等镇村工作人员聆听了讲座。此外2022年我镇还举办多场干部法治培训会，比如一村一辅警依法服务宣讲会，执法大队依法执法大学习、全镇全村干部深入学习贯彻党的二十大精神学习会等等，通过这些学习会议不断提高我镇干部法治素养和能力。</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eastAsia" w:ascii="仿宋" w:hAnsi="仿宋" w:eastAsia="仿宋" w:cs="仿宋"/>
          <w:color w:val="000000" w:themeColor="text1"/>
          <w:sz w:val="32"/>
          <w:szCs w:val="40"/>
          <w:lang w:val="en-US" w:eastAsia="zh-CN"/>
          <w14:textFill>
            <w14:solidFill>
              <w14:schemeClr w14:val="tx1"/>
            </w14:solidFill>
          </w14:textFill>
        </w:rPr>
      </w:pPr>
      <w:r>
        <w:rPr>
          <w:rFonts w:hint="eastAsia" w:ascii="仿宋" w:hAnsi="仿宋" w:eastAsia="仿宋" w:cs="仿宋"/>
          <w:b w:val="0"/>
          <w:bCs w:val="0"/>
          <w:color w:val="000000" w:themeColor="text1"/>
          <w:sz w:val="32"/>
          <w:szCs w:val="40"/>
          <w:lang w:val="en-US" w:eastAsia="zh-CN"/>
          <w14:textFill>
            <w14:solidFill>
              <w14:schemeClr w14:val="tx1"/>
            </w14:solidFill>
          </w14:textFill>
        </w:rPr>
        <w:t>（二）开展多种形式普法宣传活动。</w:t>
      </w:r>
      <w:r>
        <w:rPr>
          <w:rFonts w:hint="eastAsia" w:ascii="仿宋" w:hAnsi="仿宋" w:eastAsia="仿宋" w:cs="仿宋"/>
          <w:color w:val="000000" w:themeColor="text1"/>
          <w:sz w:val="32"/>
          <w:szCs w:val="40"/>
          <w:lang w:val="en-US" w:eastAsia="zh-CN"/>
          <w14:textFill>
            <w14:solidFill>
              <w14:schemeClr w14:val="tx1"/>
            </w14:solidFill>
          </w14:textFill>
        </w:rPr>
        <w:t>加强普法宣传，认真贯彻落实法治宣传“六进”活动。结合禁毒、反诈、扫黑除恶、疫情防控、反走私反偷渡、反邪教等工作开展宣传工作，通过派发传单、法治讲座、悬挂横幅、粘贴海报、制作宣传栏、村委广播等方式进行宣传。今年以来，共开展36次法治宣传活动，其中进学校7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default" w:ascii="仿宋" w:hAnsi="仿宋" w:eastAsia="仿宋" w:cs="仿宋"/>
          <w:sz w:val="32"/>
          <w:szCs w:val="40"/>
          <w:lang w:val="en-US" w:eastAsia="zh-CN"/>
        </w:rPr>
      </w:pPr>
      <w:r>
        <w:rPr>
          <w:rFonts w:hint="eastAsia" w:ascii="楷体" w:hAnsi="楷体" w:eastAsia="楷体" w:cs="楷体"/>
          <w:b w:val="0"/>
          <w:bCs w:val="0"/>
          <w:sz w:val="32"/>
          <w:szCs w:val="40"/>
          <w:lang w:val="en-US" w:eastAsia="zh-CN"/>
        </w:rPr>
        <w:t>（三）不断加强法治工作队伍建设。</w:t>
      </w:r>
      <w:r>
        <w:rPr>
          <w:rFonts w:hint="eastAsia" w:ascii="仿宋" w:hAnsi="仿宋" w:eastAsia="仿宋" w:cs="仿宋"/>
          <w:sz w:val="32"/>
          <w:szCs w:val="40"/>
          <w:lang w:val="en-US" w:eastAsia="zh-CN"/>
        </w:rPr>
        <w:t>为了提高我镇法治工作队伍建设水平，我镇要求执</w:t>
      </w:r>
      <w:r>
        <w:rPr>
          <w:rFonts w:hint="default" w:ascii="仿宋" w:hAnsi="仿宋" w:eastAsia="仿宋" w:cs="仿宋"/>
          <w:sz w:val="32"/>
          <w:szCs w:val="40"/>
          <w:lang w:val="en-US" w:eastAsia="zh-CN"/>
        </w:rPr>
        <w:t>法人员</w:t>
      </w:r>
      <w:r>
        <w:rPr>
          <w:rFonts w:hint="eastAsia" w:ascii="仿宋" w:hAnsi="仿宋" w:eastAsia="仿宋" w:cs="仿宋"/>
          <w:sz w:val="32"/>
          <w:szCs w:val="40"/>
          <w:lang w:val="en-US" w:eastAsia="zh-CN"/>
        </w:rPr>
        <w:t>坚持</w:t>
      </w:r>
      <w:r>
        <w:rPr>
          <w:rFonts w:hint="default" w:ascii="仿宋" w:hAnsi="仿宋" w:eastAsia="仿宋" w:cs="仿宋"/>
          <w:sz w:val="32"/>
          <w:szCs w:val="40"/>
          <w:lang w:val="en-US" w:eastAsia="zh-CN"/>
        </w:rPr>
        <w:t>持证上岗和制定相关执法人员管理制度</w:t>
      </w:r>
      <w:r>
        <w:rPr>
          <w:rFonts w:hint="eastAsia" w:ascii="仿宋" w:hAnsi="仿宋" w:eastAsia="仿宋" w:cs="仿宋"/>
          <w:sz w:val="32"/>
          <w:szCs w:val="40"/>
          <w:lang w:val="en-US" w:eastAsia="zh-CN"/>
        </w:rPr>
        <w:t>，同时</w:t>
      </w:r>
      <w:r>
        <w:rPr>
          <w:rFonts w:hint="default" w:ascii="仿宋" w:hAnsi="仿宋" w:eastAsia="仿宋" w:cs="仿宋"/>
          <w:sz w:val="32"/>
          <w:szCs w:val="40"/>
          <w:lang w:val="en-US" w:eastAsia="zh-CN"/>
        </w:rPr>
        <w:t>加强执法人员培训</w:t>
      </w:r>
      <w:r>
        <w:rPr>
          <w:rFonts w:hint="eastAsia" w:ascii="仿宋" w:hAnsi="仿宋" w:eastAsia="仿宋" w:cs="仿宋"/>
          <w:sz w:val="32"/>
          <w:szCs w:val="40"/>
          <w:lang w:val="en-US" w:eastAsia="zh-CN"/>
        </w:rPr>
        <w:t>，提高我镇行政执法人员依法执法能力</w:t>
      </w:r>
      <w:r>
        <w:rPr>
          <w:rFonts w:hint="default" w:ascii="仿宋" w:hAnsi="仿宋" w:eastAsia="仿宋" w:cs="仿宋"/>
          <w:sz w:val="32"/>
          <w:szCs w:val="40"/>
          <w:lang w:val="en-US" w:eastAsia="zh-CN"/>
        </w:rPr>
        <w:t>。</w:t>
      </w:r>
      <w:r>
        <w:rPr>
          <w:rFonts w:hint="eastAsia" w:ascii="仿宋" w:hAnsi="仿宋" w:eastAsia="仿宋" w:cs="仿宋"/>
          <w:sz w:val="32"/>
          <w:szCs w:val="40"/>
          <w:lang w:val="en-US" w:eastAsia="zh-CN"/>
        </w:rPr>
        <w:t>2022年我镇持有国家执法证人员28人，今年我镇有56人通过学法考试，我镇党委对通过学法考试人员高度重视，基本都能安排在重要工作岗位上。</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三、完善民主机制，规范依法行政，健全监督机制。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eastAsia" w:ascii="仿宋" w:hAnsi="仿宋" w:eastAsia="仿宋" w:cs="仿宋"/>
          <w:sz w:val="32"/>
          <w:szCs w:val="40"/>
          <w:lang w:val="en-US" w:eastAsia="zh-CN"/>
        </w:rPr>
      </w:pPr>
      <w:r>
        <w:rPr>
          <w:rFonts w:hint="eastAsia" w:ascii="楷体" w:hAnsi="楷体" w:eastAsia="楷体" w:cs="楷体"/>
          <w:b w:val="0"/>
          <w:bCs w:val="0"/>
          <w:sz w:val="32"/>
          <w:szCs w:val="40"/>
          <w:lang w:val="en-US" w:eastAsia="zh-CN"/>
        </w:rPr>
        <w:t>（一）完善民主机制，重大行政决策科学民主。</w:t>
      </w:r>
      <w:r>
        <w:rPr>
          <w:rFonts w:hint="eastAsia" w:ascii="仿宋" w:hAnsi="仿宋" w:eastAsia="仿宋" w:cs="仿宋"/>
          <w:b/>
          <w:bCs/>
          <w:sz w:val="32"/>
          <w:szCs w:val="40"/>
          <w:lang w:val="en-US" w:eastAsia="zh-CN"/>
        </w:rPr>
        <w:t>一是</w:t>
      </w:r>
      <w:r>
        <w:rPr>
          <w:rFonts w:hint="eastAsia" w:ascii="仿宋" w:hAnsi="仿宋" w:eastAsia="仿宋" w:cs="仿宋"/>
          <w:sz w:val="32"/>
          <w:szCs w:val="40"/>
          <w:lang w:val="en-US" w:eastAsia="zh-CN"/>
        </w:rPr>
        <w:t>政务公开透明。健全科学民主依法决策机制，规范行政决策行为，提高决策质量，保证决策效率，及时公布决策信息到政府官网和镇村政务公开栏，主动向社会公开，动态调整，保持公开、透明、公正，保障群众知情权、参与权、表达权、监督权。</w:t>
      </w:r>
      <w:r>
        <w:rPr>
          <w:rFonts w:hint="eastAsia" w:ascii="仿宋" w:hAnsi="仿宋" w:eastAsia="仿宋" w:cs="仿宋"/>
          <w:b/>
          <w:bCs/>
          <w:sz w:val="32"/>
          <w:szCs w:val="40"/>
          <w:lang w:val="en-US" w:eastAsia="zh-CN"/>
        </w:rPr>
        <w:t>二是</w:t>
      </w:r>
      <w:r>
        <w:rPr>
          <w:rFonts w:hint="eastAsia" w:ascii="仿宋" w:hAnsi="仿宋" w:eastAsia="仿宋" w:cs="仿宋"/>
          <w:sz w:val="32"/>
          <w:szCs w:val="40"/>
          <w:lang w:val="en-US" w:eastAsia="zh-CN"/>
        </w:rPr>
        <w:t>畅通反馈渠道，听取民意。涉及群众切身利益的政策，通过村（社区）组织村民召开村民代表座谈会，听取群众意见，让群众参与到公共决策中。</w:t>
      </w:r>
      <w:r>
        <w:rPr>
          <w:rFonts w:hint="eastAsia" w:ascii="仿宋" w:hAnsi="仿宋" w:eastAsia="仿宋" w:cs="仿宋"/>
          <w:b/>
          <w:bCs/>
          <w:sz w:val="32"/>
          <w:szCs w:val="40"/>
          <w:lang w:val="en-US" w:eastAsia="zh-CN"/>
        </w:rPr>
        <w:t>三是</w:t>
      </w:r>
      <w:r>
        <w:rPr>
          <w:rFonts w:hint="eastAsia" w:ascii="仿宋" w:hAnsi="仿宋" w:eastAsia="仿宋" w:cs="仿宋"/>
          <w:sz w:val="32"/>
          <w:szCs w:val="40"/>
          <w:lang w:val="en-US" w:eastAsia="zh-CN"/>
        </w:rPr>
        <w:t>建立健全各项制度。我镇制定了《乌石镇党委专题会议制度》工作制度，严格落实重大行政决策集体讨论，贯彻执行民主集中，规范工作流程，推动依法行政有制度可依。</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eastAsia" w:ascii="仿宋" w:hAnsi="仿宋" w:eastAsia="仿宋" w:cs="仿宋"/>
          <w:sz w:val="32"/>
          <w:szCs w:val="40"/>
          <w:lang w:val="en-US" w:eastAsia="zh-CN"/>
        </w:rPr>
      </w:pPr>
      <w:r>
        <w:rPr>
          <w:rFonts w:hint="eastAsia" w:ascii="楷体" w:hAnsi="楷体" w:eastAsia="楷体" w:cs="楷体"/>
          <w:b w:val="0"/>
          <w:bCs w:val="0"/>
          <w:sz w:val="32"/>
          <w:szCs w:val="40"/>
          <w:lang w:val="en-US" w:eastAsia="zh-CN"/>
        </w:rPr>
        <w:t>（二）进一步开展行政执法规范化建设。</w:t>
      </w:r>
      <w:r>
        <w:rPr>
          <w:rFonts w:hint="eastAsia" w:ascii="仿宋" w:hAnsi="仿宋" w:eastAsia="仿宋" w:cs="仿宋"/>
          <w:b/>
          <w:bCs/>
          <w:sz w:val="32"/>
          <w:szCs w:val="40"/>
          <w:lang w:val="en-US" w:eastAsia="zh-CN"/>
        </w:rPr>
        <w:t>一是</w:t>
      </w:r>
      <w:r>
        <w:rPr>
          <w:rFonts w:hint="eastAsia" w:ascii="仿宋" w:hAnsi="仿宋" w:eastAsia="仿宋" w:cs="仿宋"/>
          <w:sz w:val="32"/>
          <w:szCs w:val="40"/>
          <w:lang w:val="en-US" w:eastAsia="zh-CN"/>
        </w:rPr>
        <w:t>推进严格规范公正文明执法，落实依法行政依法执法等工作。</w:t>
      </w:r>
      <w:r>
        <w:rPr>
          <w:rFonts w:hint="eastAsia" w:ascii="仿宋" w:hAnsi="仿宋" w:eastAsia="仿宋" w:cs="仿宋"/>
          <w:b/>
          <w:bCs/>
          <w:sz w:val="32"/>
          <w:szCs w:val="40"/>
          <w:lang w:val="en-US" w:eastAsia="zh-CN"/>
        </w:rPr>
        <w:t>二是</w:t>
      </w:r>
      <w:r>
        <w:rPr>
          <w:rFonts w:hint="eastAsia" w:ascii="仿宋" w:hAnsi="仿宋" w:eastAsia="仿宋" w:cs="仿宋"/>
          <w:sz w:val="32"/>
          <w:szCs w:val="40"/>
          <w:lang w:val="en-US" w:eastAsia="zh-CN"/>
        </w:rPr>
        <w:t>制定行政执法协调监督工作体系建设。实行政执法全过程记录制度，我镇综合执法办配备执法记录仪3个，在每次执法过程中进行全程音像记录。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default" w:ascii="仿宋" w:hAnsi="仿宋" w:eastAsia="仿宋" w:cs="仿宋"/>
          <w:sz w:val="32"/>
          <w:szCs w:val="40"/>
          <w:lang w:val="en-US" w:eastAsia="zh-CN"/>
        </w:rPr>
      </w:pPr>
      <w:r>
        <w:rPr>
          <w:rFonts w:hint="eastAsia" w:ascii="楷体" w:hAnsi="楷体" w:eastAsia="楷体" w:cs="楷体"/>
          <w:b w:val="0"/>
          <w:bCs w:val="0"/>
          <w:sz w:val="32"/>
          <w:szCs w:val="40"/>
          <w:lang w:val="en-US" w:eastAsia="zh-CN"/>
        </w:rPr>
        <w:t>（三）完善合法性审查。</w:t>
      </w:r>
      <w:r>
        <w:rPr>
          <w:rFonts w:hint="eastAsia" w:ascii="仿宋" w:hAnsi="仿宋" w:eastAsia="仿宋" w:cs="仿宋"/>
          <w:sz w:val="32"/>
          <w:szCs w:val="40"/>
          <w:lang w:val="en-US" w:eastAsia="zh-CN"/>
        </w:rPr>
        <w:t>行政规范性文件不增加法律法规外的行政权力或者减少职责，不设定行政许可、行政处罚、行政强制，不违法减损公民、法人和其他组织合法权益或增加义务。对我镇行政规范性文件和行政处罚都要通过司法规范性审查后才能执行，进一步完善我镇依法行政合法性审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default" w:ascii="仿宋" w:hAnsi="仿宋" w:eastAsia="仿宋" w:cs="仿宋"/>
          <w:sz w:val="32"/>
          <w:szCs w:val="40"/>
          <w:lang w:val="en-US" w:eastAsia="zh-CN"/>
        </w:rPr>
      </w:pPr>
      <w:r>
        <w:rPr>
          <w:rFonts w:hint="eastAsia" w:ascii="楷体" w:hAnsi="楷体" w:eastAsia="楷体" w:cs="楷体"/>
          <w:b w:val="0"/>
          <w:bCs w:val="0"/>
          <w:sz w:val="32"/>
          <w:szCs w:val="40"/>
          <w:lang w:val="en-US" w:eastAsia="zh-CN"/>
        </w:rPr>
        <w:t>（四）健全完善行政权力制约监督机制。</w:t>
      </w:r>
      <w:r>
        <w:rPr>
          <w:rFonts w:hint="eastAsia" w:ascii="仿宋" w:hAnsi="仿宋" w:eastAsia="仿宋" w:cs="仿宋"/>
          <w:b/>
          <w:bCs/>
          <w:sz w:val="32"/>
          <w:szCs w:val="40"/>
          <w:lang w:val="en-US" w:eastAsia="zh-CN"/>
        </w:rPr>
        <w:t>一是</w:t>
      </w:r>
      <w:r>
        <w:rPr>
          <w:rFonts w:hint="eastAsia" w:ascii="仿宋" w:hAnsi="仿宋" w:eastAsia="仿宋" w:cs="仿宋"/>
          <w:sz w:val="32"/>
          <w:szCs w:val="40"/>
          <w:lang w:val="en-US" w:eastAsia="zh-CN"/>
        </w:rPr>
        <w:t>在政府官网及时更新工作动态，实行政务公开，今年以来公布政务动态41条。</w:t>
      </w:r>
      <w:r>
        <w:rPr>
          <w:rFonts w:hint="eastAsia" w:ascii="仿宋" w:hAnsi="仿宋" w:eastAsia="仿宋" w:cs="仿宋"/>
          <w:b/>
          <w:bCs/>
          <w:sz w:val="32"/>
          <w:szCs w:val="40"/>
          <w:lang w:val="en-US" w:eastAsia="zh-CN"/>
        </w:rPr>
        <w:t>二是</w:t>
      </w:r>
      <w:r>
        <w:rPr>
          <w:rFonts w:hint="eastAsia" w:ascii="仿宋" w:hAnsi="仿宋" w:eastAsia="仿宋" w:cs="仿宋"/>
          <w:sz w:val="32"/>
          <w:szCs w:val="40"/>
          <w:lang w:val="en-US" w:eastAsia="zh-CN"/>
        </w:rPr>
        <w:t>及时在政务公开栏公布相关行政行政决策，接受群众监督。</w:t>
      </w:r>
      <w:r>
        <w:rPr>
          <w:rFonts w:hint="eastAsia" w:ascii="仿宋" w:hAnsi="仿宋" w:eastAsia="仿宋" w:cs="仿宋"/>
          <w:b/>
          <w:bCs/>
          <w:sz w:val="32"/>
          <w:szCs w:val="40"/>
          <w:lang w:val="en-US" w:eastAsia="zh-CN"/>
        </w:rPr>
        <w:t>三是</w:t>
      </w:r>
      <w:r>
        <w:rPr>
          <w:rFonts w:hint="eastAsia" w:ascii="仿宋" w:hAnsi="仿宋" w:eastAsia="仿宋" w:cs="仿宋"/>
          <w:b w:val="0"/>
          <w:bCs w:val="0"/>
          <w:sz w:val="32"/>
          <w:szCs w:val="40"/>
          <w:lang w:val="en-US" w:eastAsia="zh-CN"/>
        </w:rPr>
        <w:t>宣传推广监督云平台，广泛发展群众监督。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四、推进数字政府，保障规划发展。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eastAsia" w:ascii="仿宋" w:hAnsi="仿宋" w:eastAsia="仿宋" w:cs="仿宋"/>
          <w:sz w:val="32"/>
          <w:szCs w:val="40"/>
          <w:lang w:val="en-US" w:eastAsia="zh-CN"/>
        </w:rPr>
      </w:pPr>
      <w:r>
        <w:rPr>
          <w:rFonts w:hint="eastAsia" w:ascii="楷体" w:hAnsi="楷体" w:eastAsia="楷体" w:cs="楷体"/>
          <w:sz w:val="32"/>
          <w:szCs w:val="40"/>
          <w:lang w:val="en-US" w:eastAsia="zh-CN"/>
        </w:rPr>
        <w:t>（一）推进数字政府建设。</w:t>
      </w:r>
      <w:r>
        <w:rPr>
          <w:rFonts w:hint="eastAsia" w:ascii="仿宋" w:hAnsi="仿宋" w:eastAsia="仿宋" w:cs="仿宋"/>
          <w:sz w:val="32"/>
          <w:szCs w:val="40"/>
          <w:lang w:val="en-US" w:eastAsia="zh-CN"/>
        </w:rPr>
        <w:t>全面普及行政审批服务“马上办、网上办、就近办、一次办、自助办”。推广“粤省事”“粤政易”“粤智助”“监督云平台”，进一步加快推动服务事项“掌上办”“指尖办”，“数字政府”建设。我镇27个村委会已全部安装“粤智助”，大大提高群众办事便利性。</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eastAsia" w:ascii="仿宋" w:hAnsi="仿宋" w:eastAsia="仿宋" w:cs="仿宋"/>
          <w:sz w:val="32"/>
          <w:szCs w:val="40"/>
          <w:lang w:val="en-US" w:eastAsia="zh-CN"/>
        </w:rPr>
      </w:pPr>
      <w:r>
        <w:rPr>
          <w:rFonts w:hint="eastAsia" w:ascii="楷体" w:hAnsi="楷体" w:eastAsia="楷体" w:cs="楷体"/>
          <w:sz w:val="32"/>
          <w:szCs w:val="40"/>
          <w:lang w:val="en-US" w:eastAsia="zh-CN"/>
        </w:rPr>
        <w:t>（二）严格落实上级有关规定。</w:t>
      </w:r>
      <w:r>
        <w:rPr>
          <w:rFonts w:hint="eastAsia" w:ascii="仿宋" w:hAnsi="仿宋" w:eastAsia="仿宋" w:cs="仿宋"/>
          <w:sz w:val="32"/>
          <w:szCs w:val="40"/>
          <w:lang w:val="en-US" w:eastAsia="zh-CN"/>
        </w:rPr>
        <w:t>及时开展规范清理，取消无法定依据收费项目等工作，目前我镇暂无相关收费清单。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（三）开展清表行动，保障开发项目如期进行</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default" w:ascii="仿宋" w:hAnsi="仿宋" w:eastAsia="仿宋" w:cs="仿宋"/>
          <w:sz w:val="32"/>
          <w:szCs w:val="40"/>
          <w:lang w:val="en-US" w:eastAsia="zh-CN"/>
        </w:rPr>
      </w:pPr>
      <w:r>
        <w:rPr>
          <w:rFonts w:hint="eastAsia" w:ascii="仿宋" w:hAnsi="仿宋" w:eastAsia="仿宋" w:cs="仿宋"/>
          <w:sz w:val="32"/>
          <w:szCs w:val="40"/>
          <w:lang w:val="en-US" w:eastAsia="zh-CN"/>
        </w:rPr>
        <w:t>11月24日我镇依法对雷州市经济开发区C区乌石镇那毛村及周边约共1000亩士地的盐场建筑地块进行拆除清表，确保开发区C区有关项目的土地清表和交地工作如期完成。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default" w:ascii="黑体" w:hAnsi="黑体" w:eastAsia="黑体" w:cs="黑体"/>
          <w:sz w:val="32"/>
          <w:szCs w:val="40"/>
          <w:lang w:val="en-US" w:eastAsia="zh-CN"/>
        </w:rPr>
      </w:pPr>
      <w:r>
        <w:rPr>
          <w:rFonts w:hint="eastAsia" w:ascii="黑体" w:hAnsi="黑体" w:eastAsia="黑体" w:cs="黑体"/>
          <w:sz w:val="32"/>
          <w:szCs w:val="40"/>
          <w:lang w:val="en-US" w:eastAsia="zh-CN"/>
        </w:rPr>
        <w:t>五、加大违法犯罪打击和处罚力度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eastAsia" w:ascii="楷体" w:hAnsi="楷体" w:eastAsia="楷体" w:cs="楷体"/>
          <w:sz w:val="32"/>
          <w:szCs w:val="40"/>
          <w:lang w:val="en-US" w:eastAsia="zh-CN"/>
        </w:rPr>
      </w:pPr>
      <w:r>
        <w:rPr>
          <w:rFonts w:hint="eastAsia" w:ascii="楷体" w:hAnsi="楷体" w:eastAsia="楷体" w:cs="楷体"/>
          <w:sz w:val="32"/>
          <w:szCs w:val="40"/>
          <w:lang w:val="en-US" w:eastAsia="zh-CN"/>
        </w:rPr>
        <w:t>（一）加大违法犯罪打击力度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40"/>
          <w:lang w:val="en-US" w:eastAsia="zh-CN"/>
        </w:rPr>
        <w:t>我镇相关职能部门联合派出所持续对违法犯罪行为巡查打击。2022年，我镇共</w:t>
      </w:r>
      <w:r>
        <w:rPr>
          <w:rFonts w:hint="eastAsia" w:ascii="仿宋" w:hAnsi="仿宋" w:eastAsia="仿宋" w:cs="仿宋"/>
          <w:sz w:val="32"/>
          <w:szCs w:val="32"/>
        </w:rPr>
        <w:t>查处</w:t>
      </w:r>
      <w:r>
        <w:rPr>
          <w:rFonts w:hint="eastAsia" w:ascii="仿宋" w:hAnsi="仿宋" w:eastAsia="仿宋" w:cs="仿宋"/>
          <w:sz w:val="32"/>
          <w:szCs w:val="32"/>
          <w:lang w:val="en-US" w:eastAsia="zh-CN"/>
        </w:rPr>
        <w:t>8</w:t>
      </w:r>
      <w:r>
        <w:rPr>
          <w:rFonts w:hint="eastAsia" w:ascii="仿宋" w:hAnsi="仿宋" w:eastAsia="仿宋" w:cs="仿宋"/>
          <w:sz w:val="32"/>
          <w:szCs w:val="32"/>
        </w:rPr>
        <w:t>起赌博案，行政拘留</w:t>
      </w:r>
      <w:r>
        <w:rPr>
          <w:rFonts w:hint="eastAsia" w:ascii="仿宋" w:hAnsi="仿宋" w:eastAsia="仿宋" w:cs="仿宋"/>
          <w:sz w:val="32"/>
          <w:szCs w:val="32"/>
          <w:lang w:val="en-US" w:eastAsia="zh-CN"/>
        </w:rPr>
        <w:t>61</w:t>
      </w:r>
      <w:r>
        <w:rPr>
          <w:rFonts w:hint="eastAsia" w:ascii="仿宋" w:hAnsi="仿宋" w:eastAsia="仿宋" w:cs="仿宋"/>
          <w:sz w:val="32"/>
          <w:szCs w:val="32"/>
        </w:rPr>
        <w:t>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抓获吸毒人员15人；破获</w:t>
      </w:r>
      <w:r>
        <w:rPr>
          <w:rFonts w:hint="eastAsia" w:ascii="仿宋" w:hAnsi="仿宋" w:eastAsia="仿宋" w:cs="仿宋"/>
          <w:sz w:val="32"/>
          <w:szCs w:val="32"/>
        </w:rPr>
        <w:t>贩卖毒品案</w:t>
      </w:r>
      <w:r>
        <w:rPr>
          <w:rFonts w:hint="eastAsia" w:ascii="仿宋" w:hAnsi="仿宋" w:eastAsia="仿宋" w:cs="仿宋"/>
          <w:sz w:val="32"/>
          <w:szCs w:val="32"/>
          <w:lang w:val="en-US" w:eastAsia="zh-CN"/>
        </w:rPr>
        <w:t>3</w:t>
      </w:r>
      <w:r>
        <w:rPr>
          <w:rFonts w:hint="eastAsia" w:ascii="仿宋" w:hAnsi="仿宋" w:eastAsia="仿宋" w:cs="仿宋"/>
          <w:sz w:val="32"/>
          <w:szCs w:val="32"/>
        </w:rPr>
        <w:t>宗，抓获犯罪嫌疑</w:t>
      </w:r>
      <w:r>
        <w:rPr>
          <w:rFonts w:hint="eastAsia" w:ascii="仿宋" w:hAnsi="仿宋" w:eastAsia="仿宋" w:cs="仿宋"/>
          <w:sz w:val="32"/>
          <w:szCs w:val="32"/>
          <w:lang w:val="en-US" w:eastAsia="zh-CN"/>
        </w:rPr>
        <w:t>3</w:t>
      </w:r>
      <w:r>
        <w:rPr>
          <w:rFonts w:hint="eastAsia" w:ascii="仿宋" w:hAnsi="仿宋" w:eastAsia="仿宋" w:cs="仿宋"/>
          <w:sz w:val="32"/>
          <w:szCs w:val="32"/>
        </w:rPr>
        <w:t>人；破获电信网络诈骗犯罪</w:t>
      </w:r>
      <w:r>
        <w:rPr>
          <w:rFonts w:hint="eastAsia" w:ascii="仿宋" w:hAnsi="仿宋" w:eastAsia="仿宋" w:cs="仿宋"/>
          <w:sz w:val="32"/>
          <w:szCs w:val="32"/>
          <w:lang w:val="en-US" w:eastAsia="zh-CN"/>
        </w:rPr>
        <w:t>案件1</w:t>
      </w:r>
      <w:r>
        <w:rPr>
          <w:rFonts w:hint="eastAsia" w:ascii="仿宋" w:hAnsi="仿宋" w:eastAsia="仿宋" w:cs="仿宋"/>
          <w:sz w:val="32"/>
          <w:szCs w:val="32"/>
        </w:rPr>
        <w:t>宗，抓获犯罪嫌疑人</w:t>
      </w:r>
      <w:r>
        <w:rPr>
          <w:rFonts w:hint="eastAsia" w:ascii="仿宋" w:hAnsi="仿宋" w:eastAsia="仿宋" w:cs="仿宋"/>
          <w:sz w:val="32"/>
          <w:szCs w:val="32"/>
          <w:lang w:val="en-US" w:eastAsia="zh-CN"/>
        </w:rPr>
        <w:t>1</w:t>
      </w:r>
      <w:r>
        <w:rPr>
          <w:rFonts w:hint="eastAsia" w:ascii="仿宋" w:hAnsi="仿宋" w:eastAsia="仿宋" w:cs="仿宋"/>
          <w:sz w:val="32"/>
          <w:szCs w:val="32"/>
        </w:rPr>
        <w:t>人；</w:t>
      </w:r>
      <w:r>
        <w:rPr>
          <w:rFonts w:hint="eastAsia" w:ascii="仿宋" w:hAnsi="仿宋" w:eastAsia="仿宋" w:cs="仿宋"/>
          <w:sz w:val="32"/>
          <w:szCs w:val="32"/>
          <w:lang w:val="en-US" w:eastAsia="zh-CN"/>
        </w:rPr>
        <w:t>打击</w:t>
      </w:r>
      <w:r>
        <w:rPr>
          <w:rFonts w:hint="eastAsia" w:ascii="仿宋" w:hAnsi="仿宋" w:eastAsia="仿宋" w:cs="仿宋"/>
          <w:sz w:val="32"/>
          <w:szCs w:val="32"/>
        </w:rPr>
        <w:t>涉两卡犯罪案件</w:t>
      </w:r>
      <w:r>
        <w:rPr>
          <w:rFonts w:hint="eastAsia" w:ascii="仿宋" w:hAnsi="仿宋" w:eastAsia="仿宋" w:cs="仿宋"/>
          <w:sz w:val="32"/>
          <w:szCs w:val="32"/>
          <w:lang w:val="en-US" w:eastAsia="zh-CN"/>
        </w:rPr>
        <w:t>7</w:t>
      </w:r>
      <w:r>
        <w:rPr>
          <w:rFonts w:hint="eastAsia" w:ascii="仿宋" w:hAnsi="仿宋" w:eastAsia="仿宋" w:cs="仿宋"/>
          <w:sz w:val="32"/>
          <w:szCs w:val="32"/>
        </w:rPr>
        <w:t>宗，抓获犯罪嫌疑人</w:t>
      </w:r>
      <w:r>
        <w:rPr>
          <w:rFonts w:hint="eastAsia" w:ascii="仿宋" w:hAnsi="仿宋" w:eastAsia="仿宋" w:cs="仿宋"/>
          <w:sz w:val="32"/>
          <w:szCs w:val="32"/>
          <w:lang w:val="en-US" w:eastAsia="zh-CN"/>
        </w:rPr>
        <w:t>8</w:t>
      </w:r>
      <w:r>
        <w:rPr>
          <w:rFonts w:hint="eastAsia" w:ascii="仿宋" w:hAnsi="仿宋" w:eastAsia="仿宋" w:cs="仿宋"/>
          <w:sz w:val="32"/>
          <w:szCs w:val="32"/>
        </w:rPr>
        <w:t>人</w:t>
      </w:r>
      <w:r>
        <w:rPr>
          <w:rFonts w:hint="eastAsia" w:ascii="仿宋" w:hAnsi="仿宋" w:eastAsia="仿宋" w:cs="仿宋"/>
          <w:sz w:val="32"/>
          <w:szCs w:val="32"/>
          <w:lang w:eastAsia="zh-CN"/>
        </w:rPr>
        <w:t>；</w:t>
      </w:r>
      <w:r>
        <w:rPr>
          <w:rFonts w:hint="eastAsia" w:ascii="仿宋" w:hAnsi="仿宋" w:eastAsia="仿宋" w:cs="仿宋"/>
          <w:sz w:val="32"/>
          <w:szCs w:val="32"/>
        </w:rPr>
        <w:t>查处</w:t>
      </w:r>
      <w:r>
        <w:rPr>
          <w:rFonts w:hint="eastAsia" w:ascii="仿宋" w:hAnsi="仿宋" w:eastAsia="仿宋" w:cs="仿宋"/>
          <w:sz w:val="32"/>
          <w:szCs w:val="32"/>
          <w:lang w:val="en-US" w:eastAsia="zh-CN"/>
        </w:rPr>
        <w:t>2</w:t>
      </w:r>
      <w:r>
        <w:rPr>
          <w:rFonts w:hint="eastAsia" w:ascii="仿宋" w:hAnsi="仿宋" w:eastAsia="仿宋" w:cs="仿宋"/>
          <w:sz w:val="32"/>
          <w:szCs w:val="32"/>
        </w:rPr>
        <w:t>起卖淫嫖娼案，行政拘留</w:t>
      </w:r>
      <w:r>
        <w:rPr>
          <w:rFonts w:hint="eastAsia" w:ascii="仿宋" w:hAnsi="仿宋" w:eastAsia="仿宋" w:cs="仿宋"/>
          <w:sz w:val="32"/>
          <w:szCs w:val="32"/>
          <w:lang w:val="en-US" w:eastAsia="zh-CN"/>
        </w:rPr>
        <w:t>3</w:t>
      </w:r>
      <w:r>
        <w:rPr>
          <w:rFonts w:hint="eastAsia" w:ascii="仿宋" w:hAnsi="仿宋" w:eastAsia="仿宋" w:cs="仿宋"/>
          <w:sz w:val="32"/>
          <w:szCs w:val="32"/>
        </w:rPr>
        <w:t>人</w:t>
      </w:r>
      <w:r>
        <w:rPr>
          <w:rFonts w:hint="eastAsia" w:ascii="仿宋" w:hAnsi="仿宋" w:eastAsia="仿宋" w:cs="仿宋"/>
          <w:sz w:val="32"/>
          <w:szCs w:val="32"/>
          <w:lang w:eastAsia="zh-CN"/>
        </w:rPr>
        <w:t>；</w:t>
      </w:r>
      <w:r>
        <w:rPr>
          <w:rFonts w:hint="eastAsia" w:ascii="仿宋" w:hAnsi="仿宋" w:eastAsia="仿宋" w:cs="仿宋"/>
          <w:sz w:val="32"/>
          <w:szCs w:val="32"/>
        </w:rPr>
        <w:t>侦破开设赌场案</w:t>
      </w:r>
      <w:r>
        <w:rPr>
          <w:rFonts w:hint="eastAsia" w:ascii="仿宋" w:hAnsi="仿宋" w:eastAsia="仿宋" w:cs="仿宋"/>
          <w:sz w:val="32"/>
          <w:szCs w:val="32"/>
          <w:lang w:val="en-US" w:eastAsia="zh-CN"/>
        </w:rPr>
        <w:t>件3</w:t>
      </w:r>
      <w:r>
        <w:rPr>
          <w:rFonts w:hint="eastAsia" w:ascii="仿宋" w:hAnsi="仿宋" w:eastAsia="仿宋" w:cs="仿宋"/>
          <w:sz w:val="32"/>
          <w:szCs w:val="32"/>
        </w:rPr>
        <w:t>宗，刑事拘留</w:t>
      </w:r>
      <w:r>
        <w:rPr>
          <w:rFonts w:hint="eastAsia" w:ascii="仿宋" w:hAnsi="仿宋" w:eastAsia="仿宋" w:cs="仿宋"/>
          <w:sz w:val="32"/>
          <w:szCs w:val="32"/>
          <w:lang w:val="en-US" w:eastAsia="zh-CN"/>
        </w:rPr>
        <w:t>12</w:t>
      </w:r>
      <w:r>
        <w:rPr>
          <w:rFonts w:hint="eastAsia" w:ascii="仿宋" w:hAnsi="仿宋" w:eastAsia="仿宋" w:cs="仿宋"/>
          <w:sz w:val="32"/>
          <w:szCs w:val="32"/>
        </w:rPr>
        <w:t>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在我镇持续高压打击，对违法犯罪人员形成强大震慑下，我镇社会环境明显改善，多机构联合共同维护我镇社会和谐稳定。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（二）加大对重点行业违法行为处罚力度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我镇综合执法办联合相关职能部门常态化开展违法行为巡查活动。2022年，我镇行政执法下达处罚决定24宗，其中非法采矿3宗、非法占地17宗，违法用地1宗，罚款总计258194.4元；依法拆除违法建筑6宗。我镇进一步完善重点行业整治制度，形成打击处罚长效机制，不断规范我镇重点行业市场秩序，维护市场主体合法权益，优化我镇营商环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六、依法有效化解群众矛盾纠纷。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eastAsia" w:ascii="仿宋" w:hAnsi="仿宋" w:eastAsia="仿宋" w:cs="仿宋"/>
          <w:sz w:val="32"/>
          <w:szCs w:val="40"/>
          <w:lang w:val="en-US" w:eastAsia="zh-CN"/>
        </w:rPr>
      </w:pPr>
      <w:r>
        <w:rPr>
          <w:rFonts w:hint="eastAsia" w:ascii="楷体" w:hAnsi="楷体" w:eastAsia="楷体" w:cs="楷体"/>
          <w:b w:val="0"/>
          <w:bCs w:val="0"/>
          <w:sz w:val="32"/>
          <w:szCs w:val="40"/>
          <w:lang w:val="en-US" w:eastAsia="zh-CN"/>
        </w:rPr>
        <w:t>（一）依法化解群众矛盾纠纷。</w:t>
      </w:r>
      <w:r>
        <w:rPr>
          <w:rFonts w:hint="eastAsia" w:ascii="仿宋" w:hAnsi="仿宋" w:eastAsia="仿宋" w:cs="仿宋"/>
          <w:sz w:val="32"/>
          <w:szCs w:val="40"/>
          <w:lang w:val="en-US" w:eastAsia="zh-CN"/>
        </w:rPr>
        <w:t>我镇以依托综治办和司法所开展化解群众矛盾工作。实行以老带新工作调解制度，由调解经验丰富，法律知识全面的老调解员带领培养新同志，以此保障调解质量和带动新同志成长，确保依法调解的长期推行。今年以来，我镇有效化解人民群众矛盾纠纷35件并签订书面调解协议，涉及金额到300多万，其中有一些矛盾是多年来难以调解的矛盾，调解员通过下乡走访群众，动之以情，晓之以理，新同志提供新视野新例子逐一说服群众，化解矛盾。今年以来，共收集广东省一体化信访系统受理信访件87件，已全部按时答复。</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eastAsia" w:ascii="楷体" w:hAnsi="楷体" w:eastAsia="楷体" w:cs="楷体"/>
          <w:b w:val="0"/>
          <w:bCs w:val="0"/>
          <w:sz w:val="32"/>
          <w:szCs w:val="40"/>
          <w:lang w:val="en-US" w:eastAsia="zh-CN"/>
        </w:rPr>
      </w:pPr>
      <w:r>
        <w:rPr>
          <w:rFonts w:hint="eastAsia" w:ascii="楷体" w:hAnsi="楷体" w:eastAsia="楷体" w:cs="楷体"/>
          <w:b w:val="0"/>
          <w:bCs w:val="0"/>
          <w:sz w:val="32"/>
          <w:szCs w:val="40"/>
          <w:lang w:val="en-US" w:eastAsia="zh-CN"/>
        </w:rPr>
        <w:t>（二）优化社区矫正工作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eastAsia" w:ascii="仿宋" w:hAnsi="仿宋" w:eastAsia="仿宋" w:cs="仿宋"/>
          <w:b w:val="0"/>
          <w:bCs w:val="0"/>
          <w:sz w:val="32"/>
          <w:szCs w:val="40"/>
          <w:lang w:val="en-US" w:eastAsia="zh-CN"/>
        </w:rPr>
      </w:pPr>
      <w:r>
        <w:rPr>
          <w:rFonts w:hint="eastAsia" w:ascii="仿宋" w:hAnsi="仿宋" w:eastAsia="仿宋" w:cs="仿宋"/>
          <w:b w:val="0"/>
          <w:bCs w:val="0"/>
          <w:sz w:val="32"/>
          <w:szCs w:val="40"/>
          <w:lang w:val="en-US" w:eastAsia="zh-CN"/>
        </w:rPr>
        <w:t>2022年我镇社区矫正对象共25人，解矫11人，入矫14人，做到无安全事故发生。我镇安置帮教组织共安置帮教共45人，安置45人，安置率100%，帮教45人，帮教率100%。</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default" w:ascii="仿宋" w:hAnsi="仿宋" w:eastAsia="仿宋" w:cs="仿宋"/>
          <w:sz w:val="32"/>
          <w:szCs w:val="40"/>
          <w:lang w:val="en-US" w:eastAsia="zh-CN"/>
        </w:rPr>
      </w:pPr>
      <w:r>
        <w:rPr>
          <w:rFonts w:hint="eastAsia" w:ascii="楷体" w:hAnsi="楷体" w:eastAsia="楷体" w:cs="楷体"/>
          <w:b w:val="0"/>
          <w:bCs w:val="0"/>
          <w:sz w:val="32"/>
          <w:szCs w:val="40"/>
          <w:lang w:val="en-US" w:eastAsia="zh-CN"/>
        </w:rPr>
        <w:t>（三）加强社会治安防控体系建设。</w:t>
      </w:r>
      <w:r>
        <w:rPr>
          <w:rFonts w:hint="eastAsia" w:ascii="仿宋" w:hAnsi="仿宋" w:eastAsia="仿宋" w:cs="仿宋"/>
          <w:b/>
          <w:bCs/>
          <w:sz w:val="32"/>
          <w:szCs w:val="40"/>
          <w:lang w:val="en-US" w:eastAsia="zh-CN"/>
        </w:rPr>
        <w:t>一是</w:t>
      </w:r>
      <w:r>
        <w:rPr>
          <w:rFonts w:hint="eastAsia" w:ascii="仿宋" w:hAnsi="仿宋" w:eastAsia="仿宋" w:cs="仿宋"/>
          <w:b w:val="0"/>
          <w:bCs w:val="0"/>
          <w:sz w:val="32"/>
          <w:szCs w:val="40"/>
          <w:lang w:val="en-US" w:eastAsia="zh-CN"/>
        </w:rPr>
        <w:t>我镇每天安排镇村干部进行双反巡逻工作；</w:t>
      </w:r>
      <w:r>
        <w:rPr>
          <w:rFonts w:hint="eastAsia" w:ascii="仿宋" w:hAnsi="仿宋" w:eastAsia="仿宋" w:cs="仿宋"/>
          <w:b/>
          <w:bCs/>
          <w:sz w:val="32"/>
          <w:szCs w:val="40"/>
          <w:lang w:val="en-US" w:eastAsia="zh-CN"/>
        </w:rPr>
        <w:t>二是</w:t>
      </w:r>
      <w:r>
        <w:rPr>
          <w:rFonts w:hint="eastAsia" w:ascii="仿宋" w:hAnsi="仿宋" w:eastAsia="仿宋" w:cs="仿宋"/>
          <w:sz w:val="32"/>
          <w:szCs w:val="40"/>
          <w:lang w:val="en-US" w:eastAsia="zh-CN"/>
        </w:rPr>
        <w:t>我镇每月组织乌石派出所到辖区重点场所进行巡逻；三</w:t>
      </w:r>
      <w:r>
        <w:rPr>
          <w:rFonts w:hint="eastAsia" w:ascii="仿宋" w:hAnsi="仿宋" w:eastAsia="仿宋" w:cs="仿宋"/>
          <w:b/>
          <w:bCs/>
          <w:sz w:val="32"/>
          <w:szCs w:val="40"/>
          <w:lang w:val="en-US" w:eastAsia="zh-CN"/>
        </w:rPr>
        <w:t>是</w:t>
      </w:r>
      <w:r>
        <w:rPr>
          <w:rFonts w:hint="eastAsia" w:ascii="仿宋" w:hAnsi="仿宋" w:eastAsia="仿宋" w:cs="仿宋"/>
          <w:sz w:val="32"/>
          <w:szCs w:val="40"/>
          <w:lang w:val="en-US" w:eastAsia="zh-CN"/>
        </w:rPr>
        <w:t>完善辖区治安监控，提高监察反控能力。</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default" w:ascii="黑体" w:hAnsi="黑体" w:eastAsia="黑体" w:cs="黑体"/>
          <w:sz w:val="32"/>
          <w:szCs w:val="40"/>
          <w:lang w:val="en-US" w:eastAsia="zh-CN"/>
        </w:rPr>
      </w:pPr>
      <w:r>
        <w:rPr>
          <w:rFonts w:hint="eastAsia" w:ascii="黑体" w:hAnsi="黑体" w:eastAsia="黑体" w:cs="黑体"/>
          <w:sz w:val="32"/>
          <w:szCs w:val="40"/>
          <w:lang w:val="en-US" w:eastAsia="zh-CN"/>
        </w:rPr>
        <w:t>七、存在的问题及改进措施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eastAsia" w:ascii="楷体" w:hAnsi="楷体" w:eastAsia="楷体" w:cs="楷体"/>
          <w:sz w:val="32"/>
          <w:szCs w:val="40"/>
          <w:lang w:val="en-US" w:eastAsia="zh-CN"/>
        </w:rPr>
      </w:pPr>
      <w:r>
        <w:rPr>
          <w:rFonts w:hint="eastAsia" w:ascii="楷体" w:hAnsi="楷体" w:eastAsia="楷体" w:cs="楷体"/>
          <w:sz w:val="32"/>
          <w:szCs w:val="40"/>
          <w:lang w:val="en-US" w:eastAsia="zh-CN"/>
        </w:rPr>
        <w:t>（一）存在问题。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eastAsia" w:ascii="仿宋" w:hAnsi="仿宋" w:eastAsia="仿宋" w:cs="仿宋"/>
          <w:sz w:val="32"/>
          <w:szCs w:val="40"/>
          <w:lang w:val="en-US" w:eastAsia="zh-CN"/>
        </w:rPr>
      </w:pPr>
      <w:r>
        <w:rPr>
          <w:rFonts w:hint="eastAsia" w:ascii="仿宋" w:hAnsi="仿宋" w:eastAsia="仿宋" w:cs="仿宋"/>
          <w:b w:val="0"/>
          <w:bCs w:val="0"/>
          <w:sz w:val="32"/>
          <w:szCs w:val="40"/>
          <w:lang w:val="en-US" w:eastAsia="zh-CN"/>
        </w:rPr>
        <w:t>1.群众法治意识不强。</w:t>
      </w:r>
      <w:r>
        <w:rPr>
          <w:rFonts w:hint="eastAsia" w:ascii="仿宋" w:hAnsi="仿宋" w:eastAsia="仿宋" w:cs="仿宋"/>
          <w:sz w:val="32"/>
          <w:szCs w:val="40"/>
          <w:lang w:val="en-US" w:eastAsia="zh-CN"/>
        </w:rPr>
        <w:t>群众</w:t>
      </w:r>
      <w:r>
        <w:rPr>
          <w:rFonts w:hint="default" w:ascii="仿宋" w:hAnsi="仿宋" w:eastAsia="仿宋" w:cs="仿宋"/>
          <w:sz w:val="32"/>
          <w:szCs w:val="40"/>
          <w:lang w:val="en-US" w:eastAsia="zh-CN"/>
        </w:rPr>
        <w:t>遇事找法的法治意识观淡漠，</w:t>
      </w:r>
      <w:r>
        <w:rPr>
          <w:rFonts w:hint="eastAsia" w:ascii="仿宋" w:hAnsi="仿宋" w:eastAsia="仿宋" w:cs="仿宋"/>
          <w:sz w:val="32"/>
          <w:szCs w:val="40"/>
          <w:lang w:val="en-US" w:eastAsia="zh-CN"/>
        </w:rPr>
        <w:t>导致小矛盾激化成大隔阂的事件较多。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eastAsia" w:ascii="仿宋" w:hAnsi="仿宋" w:eastAsia="仿宋" w:cs="仿宋"/>
          <w:sz w:val="32"/>
          <w:szCs w:val="40"/>
          <w:lang w:val="en-US" w:eastAsia="zh-CN"/>
        </w:rPr>
      </w:pPr>
      <w:r>
        <w:rPr>
          <w:rFonts w:hint="eastAsia" w:ascii="仿宋" w:hAnsi="仿宋" w:eastAsia="仿宋" w:cs="仿宋"/>
          <w:b w:val="0"/>
          <w:bCs w:val="0"/>
          <w:sz w:val="32"/>
          <w:szCs w:val="40"/>
          <w:lang w:val="en-US" w:eastAsia="zh-CN"/>
        </w:rPr>
        <w:t>2.人民调解员队伍建设单薄。</w:t>
      </w:r>
      <w:r>
        <w:rPr>
          <w:rFonts w:hint="eastAsia" w:ascii="仿宋" w:hAnsi="仿宋" w:eastAsia="仿宋" w:cs="仿宋"/>
          <w:sz w:val="32"/>
          <w:szCs w:val="40"/>
          <w:lang w:val="en-US" w:eastAsia="zh-CN"/>
        </w:rPr>
        <w:t>当前人民调解员队伍人数较少，导致处理群众矛盾纠纷效率较低。</w:t>
      </w:r>
    </w:p>
    <w:p>
      <w:pPr>
        <w:pStyle w:val="2"/>
        <w:rPr>
          <w:rFonts w:hint="default"/>
          <w:lang w:val="en-US" w:eastAsia="zh-CN"/>
        </w:rPr>
      </w:pPr>
      <w:r>
        <w:rPr>
          <w:rFonts w:hint="eastAsia" w:ascii="仿宋" w:hAnsi="仿宋" w:eastAsia="仿宋" w:cs="仿宋"/>
          <w:sz w:val="32"/>
          <w:szCs w:val="40"/>
          <w:lang w:val="en-US" w:eastAsia="zh-CN"/>
        </w:rPr>
        <w:t xml:space="preserve">    3.镇村干部法律意识不高。特别是村干部，学法意愿不强，用法能力不高。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eastAsia" w:ascii="楷体" w:hAnsi="楷体" w:eastAsia="楷体" w:cs="楷体"/>
          <w:sz w:val="32"/>
          <w:szCs w:val="40"/>
          <w:lang w:val="en-US" w:eastAsia="zh-CN"/>
        </w:rPr>
      </w:pPr>
      <w:r>
        <w:rPr>
          <w:rFonts w:hint="eastAsia" w:ascii="楷体" w:hAnsi="楷体" w:eastAsia="楷体" w:cs="楷体"/>
          <w:sz w:val="32"/>
          <w:szCs w:val="40"/>
          <w:lang w:val="en-US" w:eastAsia="zh-CN"/>
        </w:rPr>
        <w:t>（二）改进措施。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default" w:ascii="仿宋" w:hAnsi="仿宋" w:eastAsia="仿宋" w:cs="仿宋"/>
          <w:sz w:val="32"/>
          <w:szCs w:val="40"/>
          <w:lang w:val="en-US" w:eastAsia="zh-CN"/>
        </w:rPr>
      </w:pPr>
      <w:r>
        <w:rPr>
          <w:rFonts w:hint="eastAsia" w:ascii="仿宋" w:hAnsi="仿宋" w:eastAsia="仿宋" w:cs="仿宋"/>
          <w:b w:val="0"/>
          <w:bCs w:val="0"/>
          <w:sz w:val="32"/>
          <w:szCs w:val="40"/>
          <w:lang w:val="en-US" w:eastAsia="zh-CN"/>
        </w:rPr>
        <w:t>1.加强普法宣传教育。</w:t>
      </w:r>
      <w:r>
        <w:rPr>
          <w:rFonts w:hint="eastAsia" w:ascii="仿宋" w:hAnsi="仿宋" w:eastAsia="仿宋" w:cs="仿宋"/>
          <w:sz w:val="32"/>
          <w:szCs w:val="40"/>
          <w:lang w:val="en-US" w:eastAsia="zh-CN"/>
        </w:rPr>
        <w:t>抓住群众的普法教育不放松。紧紧抓农村法治宣传教育这个“死角”，利用灵活多样的宣传形式，增加社村广播播放法律知识宣传频率，大力宣传法律知识，让群众知法、学法，守法，用法，切实增强利用法律武器保护自己合法权益的意识。同时发挥“一村（社区）一辅警”制度，让各村辅警以案说法，以事实教育群众，提高群众的参与度，提高群众对法律的信任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eastAsia" w:ascii="仿宋" w:hAnsi="仿宋" w:eastAsia="仿宋" w:cs="仿宋"/>
          <w:sz w:val="32"/>
          <w:szCs w:val="40"/>
          <w:lang w:val="en-US" w:eastAsia="zh-CN"/>
        </w:rPr>
      </w:pPr>
      <w:r>
        <w:rPr>
          <w:rFonts w:hint="eastAsia" w:ascii="仿宋" w:hAnsi="仿宋" w:eastAsia="仿宋" w:cs="仿宋"/>
          <w:b w:val="0"/>
          <w:bCs w:val="0"/>
          <w:sz w:val="32"/>
          <w:szCs w:val="40"/>
          <w:lang w:val="en-US" w:eastAsia="zh-CN"/>
        </w:rPr>
        <w:t>2.进一步发展建设调解员队伍。通过反聘有丰富农村工作经验的退休老干部和加大培养新同志独立处理矛盾纠纷能力两步走，让队伍建设早日满足实际需求。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default" w:ascii="仿宋" w:hAnsi="仿宋" w:eastAsia="仿宋" w:cs="仿宋"/>
          <w:sz w:val="32"/>
          <w:szCs w:val="40"/>
          <w:lang w:val="en-US" w:eastAsia="zh-CN"/>
        </w:rPr>
      </w:pPr>
      <w:r>
        <w:rPr>
          <w:rFonts w:hint="eastAsia" w:ascii="仿宋" w:hAnsi="仿宋" w:eastAsia="仿宋" w:cs="仿宋"/>
          <w:b w:val="0"/>
          <w:bCs w:val="0"/>
          <w:sz w:val="32"/>
          <w:szCs w:val="40"/>
          <w:lang w:val="en-US" w:eastAsia="zh-CN"/>
        </w:rPr>
        <w:t>3.继续加强法治培训。</w:t>
      </w:r>
      <w:r>
        <w:rPr>
          <w:rFonts w:hint="default" w:ascii="仿宋" w:hAnsi="仿宋" w:eastAsia="仿宋" w:cs="仿宋"/>
          <w:sz w:val="32"/>
          <w:szCs w:val="40"/>
          <w:lang w:val="en-US" w:eastAsia="zh-CN"/>
        </w:rPr>
        <w:t>深入抓好</w:t>
      </w:r>
      <w:r>
        <w:rPr>
          <w:rFonts w:hint="eastAsia" w:ascii="仿宋" w:hAnsi="仿宋" w:eastAsia="仿宋" w:cs="仿宋"/>
          <w:sz w:val="32"/>
          <w:szCs w:val="40"/>
          <w:lang w:val="en-US" w:eastAsia="zh-CN"/>
        </w:rPr>
        <w:t>镇村</w:t>
      </w:r>
      <w:r>
        <w:rPr>
          <w:rFonts w:hint="default" w:ascii="仿宋" w:hAnsi="仿宋" w:eastAsia="仿宋" w:cs="仿宋"/>
          <w:sz w:val="32"/>
          <w:szCs w:val="40"/>
          <w:lang w:val="en-US" w:eastAsia="zh-CN"/>
        </w:rPr>
        <w:t>干部学法用法</w:t>
      </w:r>
      <w:r>
        <w:rPr>
          <w:rFonts w:hint="eastAsia" w:ascii="仿宋" w:hAnsi="仿宋" w:eastAsia="仿宋" w:cs="仿宋"/>
          <w:sz w:val="32"/>
          <w:szCs w:val="40"/>
          <w:lang w:val="en-US" w:eastAsia="zh-CN"/>
        </w:rPr>
        <w:t>的意识</w:t>
      </w:r>
      <w:r>
        <w:rPr>
          <w:rFonts w:hint="default" w:ascii="仿宋" w:hAnsi="仿宋" w:eastAsia="仿宋" w:cs="仿宋"/>
          <w:sz w:val="32"/>
          <w:szCs w:val="40"/>
          <w:lang w:val="en-US" w:eastAsia="zh-CN"/>
        </w:rPr>
        <w:t>，不断提高依法执政能力，切实加强法</w:t>
      </w:r>
      <w:r>
        <w:rPr>
          <w:rFonts w:hint="eastAsia" w:ascii="仿宋" w:hAnsi="仿宋" w:eastAsia="仿宋" w:cs="仿宋"/>
          <w:sz w:val="32"/>
          <w:szCs w:val="40"/>
          <w:lang w:val="en-US" w:eastAsia="zh-CN"/>
        </w:rPr>
        <w:t>治</w:t>
      </w:r>
      <w:r>
        <w:rPr>
          <w:rFonts w:hint="default" w:ascii="仿宋" w:hAnsi="仿宋" w:eastAsia="仿宋" w:cs="仿宋"/>
          <w:sz w:val="32"/>
          <w:szCs w:val="40"/>
          <w:lang w:val="en-US" w:eastAsia="zh-CN"/>
        </w:rPr>
        <w:t>培训，努力提高</w:t>
      </w:r>
      <w:r>
        <w:rPr>
          <w:rFonts w:hint="eastAsia" w:ascii="仿宋" w:hAnsi="仿宋" w:eastAsia="仿宋" w:cs="仿宋"/>
          <w:sz w:val="32"/>
          <w:szCs w:val="40"/>
          <w:lang w:val="en-US" w:eastAsia="zh-CN"/>
        </w:rPr>
        <w:t>单位</w:t>
      </w:r>
      <w:r>
        <w:rPr>
          <w:rFonts w:hint="default" w:ascii="仿宋" w:hAnsi="仿宋" w:eastAsia="仿宋" w:cs="仿宋"/>
          <w:sz w:val="32"/>
          <w:szCs w:val="40"/>
          <w:lang w:val="en-US" w:eastAsia="zh-CN"/>
        </w:rPr>
        <w:t>工作人员法律素质和依法办事能力。增强领导干部自身的法治教育和学习，牢固树立法律权威至上、法律大于权力、权力服从法律的观念，在发展经济社会事务、协调处理矛盾纠纷时，善于运用法律手段解决问题。</w:t>
      </w:r>
      <w:bookmarkStart w:id="0" w:name="_GoBack"/>
      <w:bookmarkEnd w:id="0"/>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200" w:firstLine="3520" w:firstLineChars="1100"/>
        <w:jc w:val="right"/>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雷州市乌石镇人民政府</w:t>
      </w:r>
    </w:p>
    <w:p>
      <w:pPr>
        <w:keepNext w:val="0"/>
        <w:keepLines w:val="0"/>
        <w:pageBreakBefore w:val="0"/>
        <w:widowControl w:val="0"/>
        <w:numPr>
          <w:ilvl w:val="0"/>
          <w:numId w:val="0"/>
        </w:numPr>
        <w:kinsoku/>
        <w:wordWrap w:val="0"/>
        <w:overflowPunct/>
        <w:topLinePunct w:val="0"/>
        <w:autoSpaceDE/>
        <w:autoSpaceDN/>
        <w:bidi w:val="0"/>
        <w:adjustRightInd/>
        <w:snapToGrid/>
        <w:spacing w:line="540" w:lineRule="exact"/>
        <w:ind w:leftChars="200" w:firstLine="3840" w:firstLineChars="1200"/>
        <w:jc w:val="right"/>
        <w:textAlignment w:val="auto"/>
        <w:rPr>
          <w:rFonts w:hint="default" w:ascii="仿宋" w:hAnsi="仿宋" w:eastAsia="仿宋" w:cs="仿宋"/>
          <w:sz w:val="32"/>
          <w:szCs w:val="40"/>
          <w:lang w:val="en-US"/>
        </w:rPr>
      </w:pPr>
      <w:r>
        <w:rPr>
          <w:rFonts w:hint="eastAsia" w:ascii="仿宋" w:hAnsi="仿宋" w:eastAsia="仿宋" w:cs="仿宋"/>
          <w:sz w:val="32"/>
          <w:szCs w:val="40"/>
          <w:lang w:val="en-US" w:eastAsia="zh-CN"/>
        </w:rPr>
        <w:t xml:space="preserve">2022年12月10日  </w:t>
      </w:r>
    </w:p>
    <w:p>
      <w:pPr>
        <w:keepNext w:val="0"/>
        <w:keepLines w:val="0"/>
        <w:pageBreakBefore w:val="0"/>
        <w:widowControl w:val="0"/>
        <w:kinsoku/>
        <w:wordWrap w:val="0"/>
        <w:overflowPunct/>
        <w:topLinePunct w:val="0"/>
        <w:autoSpaceDE/>
        <w:autoSpaceDN/>
        <w:bidi w:val="0"/>
        <w:adjustRightInd/>
        <w:snapToGrid/>
        <w:spacing w:line="20" w:lineRule="exact"/>
        <w:jc w:val="both"/>
        <w:textAlignment w:val="auto"/>
      </w:pPr>
      <w:r>
        <w:rPr>
          <w:rFonts w:hint="eastAsia" w:ascii="仿宋" w:hAnsi="仿宋" w:eastAsia="仿宋" w:cs="仿宋"/>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1NWYwNTBiZDZmNWVkNTdkODU5NDRmNjJjYTM5MWMifQ=="/>
  </w:docVars>
  <w:rsids>
    <w:rsidRoot w:val="12E2414C"/>
    <w:rsid w:val="04657385"/>
    <w:rsid w:val="0A31076B"/>
    <w:rsid w:val="0C3D72CE"/>
    <w:rsid w:val="12E2414C"/>
    <w:rsid w:val="1ED96131"/>
    <w:rsid w:val="216F4015"/>
    <w:rsid w:val="23900D72"/>
    <w:rsid w:val="24B721CA"/>
    <w:rsid w:val="29353CB9"/>
    <w:rsid w:val="2C9B7CA1"/>
    <w:rsid w:val="31754181"/>
    <w:rsid w:val="3302533F"/>
    <w:rsid w:val="3B8A48D4"/>
    <w:rsid w:val="3D252985"/>
    <w:rsid w:val="3E7B6760"/>
    <w:rsid w:val="3F210422"/>
    <w:rsid w:val="45517081"/>
    <w:rsid w:val="46AB320F"/>
    <w:rsid w:val="46EF569F"/>
    <w:rsid w:val="481D24BB"/>
    <w:rsid w:val="4D760DEF"/>
    <w:rsid w:val="4FE82D58"/>
    <w:rsid w:val="516F3329"/>
    <w:rsid w:val="528A21C9"/>
    <w:rsid w:val="5D112B1C"/>
    <w:rsid w:val="5D9D6208"/>
    <w:rsid w:val="743A5FDC"/>
    <w:rsid w:val="772A0074"/>
    <w:rsid w:val="77D776AF"/>
    <w:rsid w:val="77D818F2"/>
    <w:rsid w:val="78755AF8"/>
    <w:rsid w:val="79ED22C8"/>
    <w:rsid w:val="7CA51005"/>
    <w:rsid w:val="7D6818CC"/>
    <w:rsid w:val="7F8B4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toc 5"/>
    <w:basedOn w:val="1"/>
    <w:next w:val="1"/>
    <w:qFormat/>
    <w:uiPriority w:val="0"/>
    <w:pPr>
      <w:ind w:left="1680"/>
    </w:pPr>
    <w:rPr>
      <w:rFonts w:ascii="Times New Roman" w:hAnsi="Times New Roman" w:eastAsia="宋体"/>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3528</Words>
  <Characters>3614</Characters>
  <Lines>0</Lines>
  <Paragraphs>0</Paragraphs>
  <TotalTime>27</TotalTime>
  <ScaleCrop>false</ScaleCrop>
  <LinksUpToDate>false</LinksUpToDate>
  <CharactersWithSpaces>3675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2022-10-07T01:22:00Z</dcterms:created>
  <dc:creator>Identify</dc:creator>
  <cp:lastModifiedBy>红扣子ฉันคิดถึง</cp:lastModifiedBy>
  <cp:lastPrinted>2022-12-05T09:48:00Z</cp:lastPrinted>
  <dcterms:modified xsi:type="dcterms:W3CDTF">2022-12-14T02:28:22Z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891E97769C89445B9370ADDE9923E09D</vt:lpwstr>
  </property>
</Properties>
</file>