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CA5B0E" w14:textId="73477AB1" w:rsidR="006A29C3" w:rsidRPr="001F0242" w:rsidRDefault="00D928B6" w:rsidP="006A29C3">
      <w:pPr>
        <w:ind w:firstLineChars="200" w:firstLine="562"/>
        <w:jc w:val="center"/>
        <w:rPr>
          <w:rFonts w:ascii="宋体" w:eastAsia="宋体" w:hAnsi="宋体"/>
          <w:b/>
          <w:sz w:val="28"/>
          <w:szCs w:val="24"/>
        </w:rPr>
      </w:pPr>
      <w:r w:rsidRPr="001F0242">
        <w:rPr>
          <w:rFonts w:ascii="宋体" w:eastAsia="宋体" w:hAnsi="宋体"/>
          <w:b/>
          <w:sz w:val="28"/>
          <w:szCs w:val="24"/>
        </w:rPr>
        <w:t>雷州市高铁新区片区控制性详细规划公示</w:t>
      </w:r>
    </w:p>
    <w:p w14:paraId="6766A2AC" w14:textId="4B72739E" w:rsidR="00736CD2" w:rsidRPr="001F0242" w:rsidRDefault="00736CD2" w:rsidP="00D928B6">
      <w:pPr>
        <w:spacing w:line="360" w:lineRule="auto"/>
        <w:ind w:firstLineChars="200" w:firstLine="482"/>
        <w:rPr>
          <w:rFonts w:ascii="宋体" w:eastAsia="宋体" w:hAnsi="宋体"/>
          <w:b/>
          <w:sz w:val="24"/>
          <w:szCs w:val="24"/>
        </w:rPr>
      </w:pPr>
      <w:r w:rsidRPr="001F0242">
        <w:rPr>
          <w:rFonts w:ascii="宋体" w:eastAsia="宋体" w:hAnsi="宋体" w:hint="eastAsia"/>
          <w:b/>
          <w:sz w:val="24"/>
          <w:szCs w:val="24"/>
        </w:rPr>
        <w:t>一、规划范围</w:t>
      </w:r>
    </w:p>
    <w:p w14:paraId="3BE3389E" w14:textId="77777777" w:rsidR="00015A31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规划区东至龙游湖、南至工业大道、西至国道207、北至粤海铁路，总用地总面积约882.1公顷。</w:t>
      </w:r>
    </w:p>
    <w:p w14:paraId="4C5837EB" w14:textId="77777777" w:rsidR="00736CD2" w:rsidRPr="001F0242" w:rsidRDefault="00736CD2" w:rsidP="00736CD2">
      <w:pPr>
        <w:spacing w:line="360" w:lineRule="auto"/>
        <w:ind w:firstLineChars="200" w:firstLine="482"/>
        <w:rPr>
          <w:rFonts w:ascii="宋体" w:eastAsia="宋体" w:hAnsi="宋体"/>
          <w:b/>
          <w:sz w:val="24"/>
          <w:szCs w:val="24"/>
        </w:rPr>
      </w:pPr>
      <w:r w:rsidRPr="001F0242">
        <w:rPr>
          <w:rFonts w:ascii="宋体" w:eastAsia="宋体" w:hAnsi="宋体" w:hint="eastAsia"/>
          <w:b/>
          <w:sz w:val="24"/>
          <w:szCs w:val="24"/>
        </w:rPr>
        <w:t>二、项目背景</w:t>
      </w:r>
    </w:p>
    <w:p w14:paraId="5F938779" w14:textId="77777777" w:rsidR="00015A31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2019年，东雷高速建成开通，加强东海岛与雷州市城区的联系。湛</w:t>
      </w:r>
      <w:proofErr w:type="gramStart"/>
      <w:r w:rsidRPr="001F0242">
        <w:rPr>
          <w:rFonts w:ascii="宋体" w:eastAsia="宋体" w:hAnsi="宋体" w:hint="eastAsia"/>
          <w:sz w:val="24"/>
          <w:szCs w:val="24"/>
        </w:rPr>
        <w:t>海高铁拟</w:t>
      </w:r>
      <w:proofErr w:type="gramEnd"/>
      <w:r w:rsidRPr="001F0242">
        <w:rPr>
          <w:rFonts w:ascii="宋体" w:eastAsia="宋体" w:hAnsi="宋体" w:hint="eastAsia"/>
          <w:sz w:val="24"/>
          <w:szCs w:val="24"/>
        </w:rPr>
        <w:t>在雷州城区设高铁站，进一步促进雷州市融入珠三角城市群的发展；雷州市立足湛江市域副中心城市的定位，加快推进城市扩容提质，着力建设宜</w:t>
      </w:r>
      <w:proofErr w:type="gramStart"/>
      <w:r w:rsidRPr="001F0242">
        <w:rPr>
          <w:rFonts w:ascii="宋体" w:eastAsia="宋体" w:hAnsi="宋体" w:hint="eastAsia"/>
          <w:sz w:val="24"/>
          <w:szCs w:val="24"/>
        </w:rPr>
        <w:t>居宜业</w:t>
      </w:r>
      <w:proofErr w:type="gramEnd"/>
      <w:r w:rsidRPr="001F0242">
        <w:rPr>
          <w:rFonts w:ascii="宋体" w:eastAsia="宋体" w:hAnsi="宋体" w:hint="eastAsia"/>
          <w:sz w:val="24"/>
          <w:szCs w:val="24"/>
        </w:rPr>
        <w:t>新雷州的需求；雷州市城市总体规划提出 “东优、南连、西进、北拓”的发展方向，</w:t>
      </w:r>
      <w:proofErr w:type="gramStart"/>
      <w:r w:rsidRPr="001F0242">
        <w:rPr>
          <w:rFonts w:ascii="宋体" w:eastAsia="宋体" w:hAnsi="宋体" w:hint="eastAsia"/>
          <w:sz w:val="24"/>
          <w:szCs w:val="24"/>
        </w:rPr>
        <w:t>随着了</w:t>
      </w:r>
      <w:proofErr w:type="gramEnd"/>
      <w:r w:rsidRPr="001F0242">
        <w:rPr>
          <w:rFonts w:ascii="宋体" w:eastAsia="宋体" w:hAnsi="宋体" w:hint="eastAsia"/>
          <w:sz w:val="24"/>
          <w:szCs w:val="24"/>
        </w:rPr>
        <w:t>雷州市中心城区向北扩展，未来高铁新区、龙游湖周边片区将有机会成为凸显城市新区形象，联动雷州市南北发展的重点区域。</w:t>
      </w:r>
    </w:p>
    <w:p w14:paraId="5D82976A" w14:textId="77777777" w:rsidR="00736CD2" w:rsidRPr="001F0242" w:rsidRDefault="00736CD2" w:rsidP="00736CD2">
      <w:pPr>
        <w:spacing w:line="360" w:lineRule="auto"/>
        <w:ind w:firstLineChars="200" w:firstLine="482"/>
        <w:rPr>
          <w:rFonts w:ascii="宋体" w:eastAsia="宋体" w:hAnsi="宋体"/>
          <w:b/>
          <w:sz w:val="24"/>
          <w:szCs w:val="24"/>
        </w:rPr>
      </w:pPr>
      <w:r w:rsidRPr="001F0242">
        <w:rPr>
          <w:rFonts w:ascii="宋体" w:eastAsia="宋体" w:hAnsi="宋体" w:hint="eastAsia"/>
          <w:b/>
          <w:sz w:val="24"/>
          <w:szCs w:val="24"/>
        </w:rPr>
        <w:t>三、功能定位</w:t>
      </w:r>
    </w:p>
    <w:p w14:paraId="2FC1B0A7" w14:textId="77777777" w:rsidR="00015A31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雷州市综合交通枢纽和旅游集散中心，配套完善的现代活力新区。</w:t>
      </w:r>
    </w:p>
    <w:p w14:paraId="34A2B3A9" w14:textId="77777777" w:rsidR="00015A31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高铁新区为雷州市新城区的重要组成部分，依托雷州市高铁站的建设，协同周边区域的发展，规划形成“三主两辅”的功能结构：</w:t>
      </w:r>
    </w:p>
    <w:p w14:paraId="60D32EB0" w14:textId="77777777" w:rsidR="00015A31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主导功能：客运枢纽、商贸办公、居住生活；</w:t>
      </w:r>
    </w:p>
    <w:p w14:paraId="42081DBE" w14:textId="6C65496A" w:rsidR="00736CD2" w:rsidRPr="001F0242" w:rsidRDefault="00015A31" w:rsidP="00015A31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辅助功能：公共服务、生态休闲。</w:t>
      </w:r>
    </w:p>
    <w:p w14:paraId="72842C84" w14:textId="692183E2" w:rsidR="00736CD2" w:rsidRPr="001F0242" w:rsidRDefault="00736CD2" w:rsidP="00736CD2">
      <w:pPr>
        <w:spacing w:line="360" w:lineRule="auto"/>
        <w:ind w:firstLineChars="200" w:firstLine="482"/>
        <w:rPr>
          <w:rFonts w:ascii="宋体" w:eastAsia="宋体" w:hAnsi="宋体"/>
          <w:b/>
          <w:sz w:val="24"/>
          <w:szCs w:val="24"/>
        </w:rPr>
      </w:pPr>
      <w:r w:rsidRPr="001F0242">
        <w:rPr>
          <w:rFonts w:ascii="宋体" w:eastAsia="宋体" w:hAnsi="宋体" w:hint="eastAsia"/>
          <w:b/>
          <w:sz w:val="24"/>
          <w:szCs w:val="24"/>
        </w:rPr>
        <w:t>四、发展规模</w:t>
      </w:r>
    </w:p>
    <w:p w14:paraId="3ADDF6DE" w14:textId="002661DE" w:rsidR="00736CD2" w:rsidRPr="001F0242" w:rsidRDefault="00F56750" w:rsidP="00736CD2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规划建设</w:t>
      </w:r>
      <w:r w:rsidR="00736CD2" w:rsidRPr="001F0242">
        <w:rPr>
          <w:rFonts w:ascii="宋体" w:eastAsia="宋体" w:hAnsi="宋体" w:hint="eastAsia"/>
          <w:sz w:val="24"/>
          <w:szCs w:val="24"/>
        </w:rPr>
        <w:t>用地</w:t>
      </w:r>
      <w:r>
        <w:rPr>
          <w:rFonts w:ascii="宋体" w:eastAsia="宋体" w:hAnsi="宋体" w:hint="eastAsia"/>
          <w:sz w:val="24"/>
          <w:szCs w:val="24"/>
        </w:rPr>
        <w:t>面积</w:t>
      </w:r>
      <w:r w:rsidR="003E4EE4">
        <w:rPr>
          <w:rFonts w:ascii="宋体" w:eastAsia="宋体" w:hAnsi="宋体" w:hint="eastAsia"/>
          <w:sz w:val="24"/>
          <w:szCs w:val="24"/>
        </w:rPr>
        <w:t>779.25</w:t>
      </w:r>
      <w:r w:rsidR="00736CD2" w:rsidRPr="001F0242">
        <w:rPr>
          <w:rFonts w:ascii="宋体" w:eastAsia="宋体" w:hAnsi="宋体"/>
          <w:sz w:val="24"/>
          <w:szCs w:val="24"/>
        </w:rPr>
        <w:t>公顷，其中城市建设用地</w:t>
      </w:r>
      <w:r w:rsidR="001F0242" w:rsidRPr="001F0242">
        <w:rPr>
          <w:rFonts w:ascii="宋体" w:eastAsia="宋体" w:hAnsi="宋体" w:hint="eastAsia"/>
          <w:sz w:val="24"/>
          <w:szCs w:val="24"/>
        </w:rPr>
        <w:t>776.02</w:t>
      </w:r>
      <w:r w:rsidR="00736CD2" w:rsidRPr="001F0242">
        <w:rPr>
          <w:rFonts w:ascii="宋体" w:eastAsia="宋体" w:hAnsi="宋体"/>
          <w:sz w:val="24"/>
          <w:szCs w:val="24"/>
        </w:rPr>
        <w:t>公顷。</w:t>
      </w:r>
    </w:p>
    <w:p w14:paraId="5FAA809C" w14:textId="4C308C37" w:rsidR="00736CD2" w:rsidRPr="001F0242" w:rsidRDefault="00736CD2" w:rsidP="00736CD2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sz w:val="24"/>
          <w:szCs w:val="24"/>
        </w:rPr>
        <w:t>规划</w:t>
      </w:r>
      <w:r w:rsidR="00F56750">
        <w:rPr>
          <w:rFonts w:ascii="宋体" w:eastAsia="宋体" w:hAnsi="宋体" w:hint="eastAsia"/>
          <w:sz w:val="24"/>
          <w:szCs w:val="24"/>
        </w:rPr>
        <w:t>居住人口规模</w:t>
      </w:r>
      <w:r w:rsidR="00015A31" w:rsidRPr="001F0242">
        <w:rPr>
          <w:rFonts w:ascii="宋体" w:eastAsia="宋体" w:hAnsi="宋体" w:hint="eastAsia"/>
          <w:sz w:val="24"/>
          <w:szCs w:val="24"/>
        </w:rPr>
        <w:t>11.84</w:t>
      </w:r>
      <w:r w:rsidRPr="001F0242">
        <w:rPr>
          <w:rFonts w:ascii="宋体" w:eastAsia="宋体" w:hAnsi="宋体"/>
          <w:sz w:val="24"/>
          <w:szCs w:val="24"/>
        </w:rPr>
        <w:t>万人</w:t>
      </w:r>
      <w:r w:rsidRPr="001F0242">
        <w:rPr>
          <w:rFonts w:ascii="宋体" w:eastAsia="宋体" w:hAnsi="宋体" w:hint="eastAsia"/>
          <w:sz w:val="24"/>
          <w:szCs w:val="24"/>
        </w:rPr>
        <w:t>，</w:t>
      </w:r>
      <w:r w:rsidR="00236B6E">
        <w:rPr>
          <w:rFonts w:ascii="宋体" w:eastAsia="宋体" w:hAnsi="宋体"/>
          <w:sz w:val="24"/>
          <w:szCs w:val="24"/>
        </w:rPr>
        <w:t>就业人口</w:t>
      </w:r>
      <w:r w:rsidR="00015A31" w:rsidRPr="001F0242">
        <w:rPr>
          <w:rFonts w:ascii="宋体" w:eastAsia="宋体" w:hAnsi="宋体" w:hint="eastAsia"/>
          <w:sz w:val="24"/>
          <w:szCs w:val="24"/>
        </w:rPr>
        <w:t>4.25</w:t>
      </w:r>
      <w:r w:rsidRPr="001F0242">
        <w:rPr>
          <w:rFonts w:ascii="宋体" w:eastAsia="宋体" w:hAnsi="宋体"/>
          <w:sz w:val="24"/>
          <w:szCs w:val="24"/>
        </w:rPr>
        <w:t>万人。</w:t>
      </w:r>
      <w:bookmarkStart w:id="0" w:name="_GoBack"/>
      <w:bookmarkEnd w:id="0"/>
    </w:p>
    <w:p w14:paraId="72CACE56" w14:textId="77777777" w:rsidR="007F3844" w:rsidRPr="001F0242" w:rsidRDefault="007F3844" w:rsidP="007F3844">
      <w:pPr>
        <w:spacing w:line="360" w:lineRule="auto"/>
        <w:ind w:firstLineChars="200" w:firstLine="482"/>
        <w:rPr>
          <w:rFonts w:ascii="宋体" w:eastAsia="宋体" w:hAnsi="宋体"/>
          <w:b/>
          <w:sz w:val="24"/>
          <w:szCs w:val="24"/>
        </w:rPr>
      </w:pPr>
      <w:r w:rsidRPr="001F0242">
        <w:rPr>
          <w:rFonts w:ascii="宋体" w:eastAsia="宋体" w:hAnsi="宋体" w:hint="eastAsia"/>
          <w:b/>
          <w:sz w:val="24"/>
          <w:szCs w:val="24"/>
        </w:rPr>
        <w:t>五、规划结构</w:t>
      </w:r>
    </w:p>
    <w:p w14:paraId="360E2E2D" w14:textId="53E81304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结合高铁新区的功能定位及</w:t>
      </w:r>
      <w:r w:rsidRPr="001F0242">
        <w:rPr>
          <w:rFonts w:ascii="宋体" w:eastAsia="宋体" w:hAnsi="宋体"/>
          <w:sz w:val="24"/>
          <w:szCs w:val="24"/>
        </w:rPr>
        <w:t>发展特征</w:t>
      </w:r>
      <w:r w:rsidRPr="001F0242">
        <w:rPr>
          <w:rFonts w:ascii="宋体" w:eastAsia="宋体" w:hAnsi="宋体" w:hint="eastAsia"/>
          <w:sz w:val="24"/>
          <w:szCs w:val="24"/>
        </w:rPr>
        <w:t>，整体形成</w:t>
      </w:r>
      <w:r w:rsidR="009A0D89" w:rsidRPr="001F0242">
        <w:rPr>
          <w:rFonts w:ascii="宋体" w:eastAsia="宋体" w:hAnsi="宋体" w:hint="eastAsia"/>
          <w:sz w:val="24"/>
          <w:szCs w:val="24"/>
        </w:rPr>
        <w:t>“一心、两带、二</w:t>
      </w:r>
      <w:r w:rsidRPr="001F0242">
        <w:rPr>
          <w:rFonts w:ascii="宋体" w:eastAsia="宋体" w:hAnsi="宋体" w:hint="eastAsia"/>
          <w:sz w:val="24"/>
          <w:szCs w:val="24"/>
        </w:rPr>
        <w:t>组团”的空间结构。</w:t>
      </w:r>
    </w:p>
    <w:p w14:paraId="590E4079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 xml:space="preserve"> “一心”</w:t>
      </w:r>
    </w:p>
    <w:p w14:paraId="12CC50C7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枢纽商业</w:t>
      </w:r>
      <w:r w:rsidRPr="001F0242">
        <w:rPr>
          <w:rFonts w:ascii="宋体" w:eastAsia="宋体" w:hAnsi="宋体"/>
          <w:sz w:val="24"/>
          <w:szCs w:val="24"/>
        </w:rPr>
        <w:t>商务中心</w:t>
      </w:r>
      <w:r w:rsidRPr="001F0242">
        <w:rPr>
          <w:rFonts w:ascii="宋体" w:eastAsia="宋体" w:hAnsi="宋体" w:hint="eastAsia"/>
          <w:sz w:val="24"/>
          <w:szCs w:val="24"/>
        </w:rPr>
        <w:t>：采用“TOD”发展模式 ，</w:t>
      </w:r>
      <w:r w:rsidRPr="001F0242">
        <w:rPr>
          <w:rFonts w:ascii="宋体" w:eastAsia="宋体" w:hAnsi="宋体"/>
          <w:sz w:val="24"/>
          <w:szCs w:val="24"/>
        </w:rPr>
        <w:t>在</w:t>
      </w:r>
      <w:r w:rsidRPr="001F0242">
        <w:rPr>
          <w:rFonts w:ascii="宋体" w:eastAsia="宋体" w:hAnsi="宋体" w:hint="eastAsia"/>
          <w:sz w:val="24"/>
          <w:szCs w:val="24"/>
        </w:rPr>
        <w:t>高铁站周边引入客运枢纽、会议酒店、商贸办公等</w:t>
      </w:r>
      <w:r w:rsidRPr="001F0242">
        <w:rPr>
          <w:rFonts w:ascii="宋体" w:eastAsia="宋体" w:hAnsi="宋体"/>
          <w:sz w:val="24"/>
          <w:szCs w:val="24"/>
        </w:rPr>
        <w:t>功能，并</w:t>
      </w:r>
      <w:r w:rsidRPr="001F0242">
        <w:rPr>
          <w:rFonts w:ascii="宋体" w:eastAsia="宋体" w:hAnsi="宋体" w:hint="eastAsia"/>
          <w:sz w:val="24"/>
          <w:szCs w:val="24"/>
        </w:rPr>
        <w:t>进行高强度、立体混合的综合开发，形成枢纽商业商务中心。</w:t>
      </w:r>
    </w:p>
    <w:p w14:paraId="4343AE92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“两带”</w:t>
      </w:r>
    </w:p>
    <w:p w14:paraId="168CED6F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滨水休闲景观带：依托青年运河等</w:t>
      </w:r>
      <w:r w:rsidRPr="001F0242">
        <w:rPr>
          <w:rFonts w:ascii="宋体" w:eastAsia="宋体" w:hAnsi="宋体"/>
          <w:sz w:val="24"/>
          <w:szCs w:val="24"/>
        </w:rPr>
        <w:t>水系形成的</w:t>
      </w:r>
      <w:r w:rsidRPr="001F0242">
        <w:rPr>
          <w:rFonts w:ascii="宋体" w:eastAsia="宋体" w:hAnsi="宋体" w:hint="eastAsia"/>
          <w:sz w:val="24"/>
          <w:szCs w:val="24"/>
        </w:rPr>
        <w:t>自然</w:t>
      </w:r>
      <w:r w:rsidRPr="001F0242">
        <w:rPr>
          <w:rFonts w:ascii="宋体" w:eastAsia="宋体" w:hAnsi="宋体"/>
          <w:sz w:val="24"/>
          <w:szCs w:val="24"/>
        </w:rPr>
        <w:t>生态</w:t>
      </w:r>
      <w:r w:rsidRPr="001F0242">
        <w:rPr>
          <w:rFonts w:ascii="宋体" w:eastAsia="宋体" w:hAnsi="宋体" w:hint="eastAsia"/>
          <w:sz w:val="24"/>
          <w:szCs w:val="24"/>
        </w:rPr>
        <w:t>廊道，沿线布局文化</w:t>
      </w:r>
      <w:r w:rsidRPr="001F0242">
        <w:rPr>
          <w:rFonts w:ascii="宋体" w:eastAsia="宋体" w:hAnsi="宋体"/>
          <w:sz w:val="24"/>
          <w:szCs w:val="24"/>
        </w:rPr>
        <w:t>体育休闲设施</w:t>
      </w:r>
      <w:r w:rsidRPr="001F0242">
        <w:rPr>
          <w:rFonts w:ascii="宋体" w:eastAsia="宋体" w:hAnsi="宋体" w:hint="eastAsia"/>
          <w:sz w:val="24"/>
          <w:szCs w:val="24"/>
        </w:rPr>
        <w:t>，强化滨水开敞空间的营造，打造集生态与休闲一体的滨水休闲景观带。</w:t>
      </w:r>
    </w:p>
    <w:p w14:paraId="377D7F5C" w14:textId="7093A658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“</w:t>
      </w:r>
      <w:r w:rsidR="009A0D89" w:rsidRPr="001F0242">
        <w:rPr>
          <w:rFonts w:ascii="宋体" w:eastAsia="宋体" w:hAnsi="宋体" w:hint="eastAsia"/>
          <w:sz w:val="24"/>
          <w:szCs w:val="24"/>
        </w:rPr>
        <w:t>二</w:t>
      </w:r>
      <w:r w:rsidRPr="001F0242">
        <w:rPr>
          <w:rFonts w:ascii="宋体" w:eastAsia="宋体" w:hAnsi="宋体" w:hint="eastAsia"/>
          <w:sz w:val="24"/>
          <w:szCs w:val="24"/>
        </w:rPr>
        <w:t>组团”</w:t>
      </w:r>
    </w:p>
    <w:p w14:paraId="648BC390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活力商住组团：以雷州市高铁站的建设为契机，引入会议酒店、商贸服务、商贸办公、</w:t>
      </w:r>
      <w:r w:rsidRPr="001F0242">
        <w:rPr>
          <w:rFonts w:ascii="宋体" w:eastAsia="宋体" w:hAnsi="宋体"/>
          <w:sz w:val="24"/>
          <w:szCs w:val="24"/>
        </w:rPr>
        <w:t>居住生活</w:t>
      </w:r>
      <w:r w:rsidRPr="001F0242">
        <w:rPr>
          <w:rFonts w:ascii="宋体" w:eastAsia="宋体" w:hAnsi="宋体" w:hint="eastAsia"/>
          <w:sz w:val="24"/>
          <w:szCs w:val="24"/>
        </w:rPr>
        <w:t>等功能，塑造新的城市的空间序列，形成雷州未来的“城市门户活力区”。</w:t>
      </w:r>
    </w:p>
    <w:p w14:paraId="60DA4EAA" w14:textId="77777777" w:rsidR="00FF5617" w:rsidRPr="001F0242" w:rsidRDefault="00FF5617" w:rsidP="00D928B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t>生态居住组团：以打造精致居住街坊为目标，中部集中布局教育、文化、体育等公服设施，形成片区公共服务中心。沿站前南路、清端大道为轴线展开布局商业商务设施，形成有活力的商业街区。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14"/>
      </w:tblGrid>
      <w:tr w:rsidR="00A35F9D" w:rsidRPr="001F0242" w14:paraId="0DFE1857" w14:textId="77777777" w:rsidTr="00A35F9D">
        <w:tc>
          <w:tcPr>
            <w:tcW w:w="15614" w:type="dxa"/>
          </w:tcPr>
          <w:p w14:paraId="3DB96FAD" w14:textId="0CB45C03" w:rsidR="00A35F9D" w:rsidRPr="001F0242" w:rsidRDefault="00A35F9D" w:rsidP="00A35F9D">
            <w:pPr>
              <w:spacing w:before="120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1F0242">
              <w:rPr>
                <w:rFonts w:ascii="宋体" w:eastAsia="宋体" w:hAnsi="宋体"/>
                <w:noProof/>
                <w:sz w:val="24"/>
                <w:szCs w:val="24"/>
              </w:rPr>
              <w:drawing>
                <wp:inline distT="0" distB="0" distL="0" distR="0" wp14:anchorId="7E3A89A5" wp14:editId="7FB47651">
                  <wp:extent cx="5449824" cy="4785291"/>
                  <wp:effectExtent l="0" t="0" r="0" b="0"/>
                  <wp:docPr id="17" name="图片 17" descr="C:\Users\Administrator\Desktop\雷州市8个片区控制线详规划网上公式20190829\高铁卫星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雷州市8个片区控制线详规划网上公式20190829\高铁卫星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759" cy="478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F9D" w:rsidRPr="001F0242" w14:paraId="44AA3608" w14:textId="77777777" w:rsidTr="00A35F9D">
        <w:tc>
          <w:tcPr>
            <w:tcW w:w="15614" w:type="dxa"/>
          </w:tcPr>
          <w:p w14:paraId="67F888EF" w14:textId="20DFF82D" w:rsidR="00A35F9D" w:rsidRPr="001F0242" w:rsidRDefault="00A35F9D" w:rsidP="00A35F9D">
            <w:pPr>
              <w:spacing w:before="120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1F0242">
              <w:rPr>
                <w:rFonts w:ascii="宋体" w:eastAsia="宋体" w:hAnsi="宋体" w:hint="eastAsia"/>
                <w:sz w:val="24"/>
                <w:szCs w:val="24"/>
              </w:rPr>
              <w:t>卫星影像图</w:t>
            </w:r>
          </w:p>
        </w:tc>
      </w:tr>
    </w:tbl>
    <w:p w14:paraId="6094C089" w14:textId="77777777" w:rsidR="00A35F9D" w:rsidRPr="001F0242" w:rsidRDefault="00A35F9D" w:rsidP="001F0242">
      <w:pPr>
        <w:spacing w:line="360" w:lineRule="auto"/>
        <w:rPr>
          <w:rFonts w:ascii="宋体" w:eastAsia="宋体" w:hAnsi="宋体"/>
          <w:sz w:val="24"/>
          <w:szCs w:val="24"/>
        </w:rPr>
        <w:sectPr w:rsidR="00A35F9D" w:rsidRPr="001F0242" w:rsidSect="0032321C">
          <w:pgSz w:w="16838" w:h="23811" w:code="8"/>
          <w:pgMar w:top="720" w:right="720" w:bottom="720" w:left="720" w:header="851" w:footer="992" w:gutter="0"/>
          <w:cols w:space="425"/>
          <w:docGrid w:type="lines" w:linePitch="312"/>
        </w:sectPr>
      </w:pPr>
    </w:p>
    <w:p w14:paraId="6F94C851" w14:textId="79EAAD59" w:rsidR="0032321C" w:rsidRPr="001F0242" w:rsidRDefault="0032321C" w:rsidP="001F0242">
      <w:pPr>
        <w:tabs>
          <w:tab w:val="left" w:pos="1218"/>
        </w:tabs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 w:hint="eastAsia"/>
          <w:sz w:val="24"/>
          <w:szCs w:val="24"/>
        </w:rPr>
        <w:lastRenderedPageBreak/>
        <w:t>土地利用规划指标汇总表</w:t>
      </w:r>
    </w:p>
    <w:tbl>
      <w:tblPr>
        <w:tblW w:w="12618" w:type="dxa"/>
        <w:tblInd w:w="1574" w:type="dxa"/>
        <w:tblLayout w:type="fixed"/>
        <w:tblLook w:val="04A0" w:firstRow="1" w:lastRow="0" w:firstColumn="1" w:lastColumn="0" w:noHBand="0" w:noVBand="1"/>
      </w:tblPr>
      <w:tblGrid>
        <w:gridCol w:w="1802"/>
        <w:gridCol w:w="1802"/>
        <w:gridCol w:w="2021"/>
        <w:gridCol w:w="1587"/>
        <w:gridCol w:w="1802"/>
        <w:gridCol w:w="1802"/>
        <w:gridCol w:w="1802"/>
      </w:tblGrid>
      <w:tr w:rsidR="00004796" w:rsidRPr="001F0242" w14:paraId="59E00B19" w14:textId="77777777" w:rsidTr="001F0242">
        <w:trPr>
          <w:trHeight w:val="464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F2CDF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序号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6D3833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用地性质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B5CFD8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用地代号</w:t>
            </w:r>
          </w:p>
        </w:tc>
        <w:tc>
          <w:tcPr>
            <w:tcW w:w="18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97771F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用地面积（公顷）</w:t>
            </w:r>
          </w:p>
        </w:tc>
        <w:tc>
          <w:tcPr>
            <w:tcW w:w="18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65B307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占城市建设用地面积比例（%）</w:t>
            </w:r>
          </w:p>
        </w:tc>
        <w:tc>
          <w:tcPr>
            <w:tcW w:w="18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35E75F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占总用地面积比例（%）</w:t>
            </w:r>
          </w:p>
        </w:tc>
      </w:tr>
      <w:tr w:rsidR="00004796" w:rsidRPr="001F0242" w14:paraId="73D4AF4B" w14:textId="77777777" w:rsidTr="001F0242">
        <w:trPr>
          <w:trHeight w:val="464"/>
        </w:trPr>
        <w:tc>
          <w:tcPr>
            <w:tcW w:w="18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6A8C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14:paraId="1755CD5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二类居住/商业混合用地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1B2229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R2/B1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E527D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32.15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7360CB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4.14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F91B4D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3.64 </w:t>
            </w:r>
          </w:p>
        </w:tc>
      </w:tr>
      <w:tr w:rsidR="00004796" w:rsidRPr="001F0242" w14:paraId="08C164AE" w14:textId="77777777" w:rsidTr="001F0242">
        <w:trPr>
          <w:trHeight w:val="464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5B9B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2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14:paraId="10C3A4A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商业/商务混合用地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C8FC94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B1/B2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32A386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27.36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5C2D8C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3.53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F0332D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3.10 </w:t>
            </w:r>
          </w:p>
        </w:tc>
      </w:tr>
      <w:tr w:rsidR="00004796" w:rsidRPr="001F0242" w14:paraId="4C05D846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0182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3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EAE80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居住用地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DD360C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R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1349A3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210.92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A0D2DC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27.18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6A250E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23.91 </w:t>
            </w:r>
          </w:p>
        </w:tc>
      </w:tr>
      <w:tr w:rsidR="00004796" w:rsidRPr="001F0242" w14:paraId="5A5537D7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746DE1B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3822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4216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二类居住用地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2381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R2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EDC1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210.92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E435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27.18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AF49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23.91 </w:t>
            </w:r>
          </w:p>
        </w:tc>
      </w:tr>
      <w:tr w:rsidR="00004796" w:rsidRPr="001F0242" w14:paraId="51D177ED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C12C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4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B79A78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公共管理与公共服务用地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51BA45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A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7CFC2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55.74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E1DD0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7.18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4EA0BB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6.32 </w:t>
            </w:r>
          </w:p>
        </w:tc>
      </w:tr>
      <w:tr w:rsidR="00004796" w:rsidRPr="001F0242" w14:paraId="5BFE66A2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29B5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DFCB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50DD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行政办公用地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FBEC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A1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6A67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8.59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283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1.11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FCA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0.97 </w:t>
            </w:r>
          </w:p>
        </w:tc>
      </w:tr>
      <w:tr w:rsidR="00004796" w:rsidRPr="001F0242" w14:paraId="28286AC6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42CE4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B1114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AF57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文化设施用地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7E83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A2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3735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1.64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CE51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0.21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E63D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0.19 </w:t>
            </w:r>
          </w:p>
        </w:tc>
      </w:tr>
      <w:tr w:rsidR="00004796" w:rsidRPr="001F0242" w14:paraId="537CA57A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4EE98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20DB1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41C4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中小学用地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E065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A33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53D8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33.47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701D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4.31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DA69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3.79 </w:t>
            </w:r>
          </w:p>
        </w:tc>
      </w:tr>
      <w:tr w:rsidR="00004796" w:rsidRPr="001F0242" w14:paraId="08DBF431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5231E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1220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2F7D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体育用地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B3E7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A4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80DA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3.66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0C94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0.47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7CF6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0.41 </w:t>
            </w:r>
          </w:p>
        </w:tc>
      </w:tr>
      <w:tr w:rsidR="00004796" w:rsidRPr="001F0242" w14:paraId="2FE6BBFC" w14:textId="77777777" w:rsidTr="001F0242">
        <w:trPr>
          <w:trHeight w:val="464"/>
        </w:trPr>
        <w:tc>
          <w:tcPr>
            <w:tcW w:w="1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3AC80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DAD40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C48B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医疗卫生用地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F685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A5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341E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8.37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4026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1.08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CE7D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0.95 </w:t>
            </w:r>
          </w:p>
        </w:tc>
      </w:tr>
      <w:tr w:rsidR="00004796" w:rsidRPr="001F0242" w14:paraId="18275581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671B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5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0531A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商业服务业设施用地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34F9C8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B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34C96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7.70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420210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0.99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F9FFFD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0.87 </w:t>
            </w:r>
          </w:p>
        </w:tc>
      </w:tr>
      <w:tr w:rsidR="00004796" w:rsidRPr="001F0242" w14:paraId="2320B9E2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FA80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21C2A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35B62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商业用地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9980B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B1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C773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6.33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6B81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0.82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2653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0.72 </w:t>
            </w:r>
          </w:p>
        </w:tc>
      </w:tr>
      <w:tr w:rsidR="00004796" w:rsidRPr="001F0242" w14:paraId="268F5B8C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7C59B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48F1F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E35A8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加油加</w:t>
            </w:r>
            <w:proofErr w:type="gramStart"/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气设施</w:t>
            </w:r>
            <w:proofErr w:type="gramEnd"/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13A9D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B41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809B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1.37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A163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3EAB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0.16 </w:t>
            </w:r>
          </w:p>
        </w:tc>
      </w:tr>
      <w:tr w:rsidR="00004796" w:rsidRPr="001F0242" w14:paraId="38405F60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7DC3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6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C87A8A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工业用地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5D1E5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M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E6231E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25.08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820F7E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3.23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3D25CD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2.84 </w:t>
            </w:r>
          </w:p>
        </w:tc>
      </w:tr>
      <w:tr w:rsidR="00004796" w:rsidRPr="001F0242" w14:paraId="7BF4CBF9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97B35B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8567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AEE9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一类工业用地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040B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M1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FA43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25.08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BB5D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3.23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C97B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2.84 </w:t>
            </w:r>
          </w:p>
        </w:tc>
      </w:tr>
      <w:tr w:rsidR="00004796" w:rsidRPr="001F0242" w14:paraId="50E94245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20BC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7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CA1ED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物流仓储用地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0EFB3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W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7C7913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37.65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E19F17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4.85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4508AC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4.27 </w:t>
            </w:r>
          </w:p>
        </w:tc>
      </w:tr>
      <w:tr w:rsidR="00004796" w:rsidRPr="001F0242" w14:paraId="53BA1F5D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A037A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8381F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1DD67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一类物流仓储用地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B8949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W1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9B2D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37.65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E7BE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4.85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3532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4.27 </w:t>
            </w:r>
          </w:p>
        </w:tc>
      </w:tr>
      <w:tr w:rsidR="00004796" w:rsidRPr="001F0242" w14:paraId="37A5DF5D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219F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8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6BAD0C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道路与交通设施用地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7E8370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S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2943ED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210.28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C3ABD0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27.10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471AA7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23.84 </w:t>
            </w:r>
          </w:p>
        </w:tc>
      </w:tr>
      <w:tr w:rsidR="00004796" w:rsidRPr="001F0242" w14:paraId="66F0816C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76D2D7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837D0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61AB8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城市道路用地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D1B8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S1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4DAB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196.48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7507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25.32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6784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22.27 </w:t>
            </w:r>
          </w:p>
        </w:tc>
      </w:tr>
      <w:tr w:rsidR="00004796" w:rsidRPr="001F0242" w14:paraId="7B748333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A1F95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E6F756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AB86B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交通枢纽用地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B161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S3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AFF0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10.15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7138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1.31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5D7C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1.15 </w:t>
            </w:r>
          </w:p>
        </w:tc>
      </w:tr>
      <w:tr w:rsidR="00004796" w:rsidRPr="001F0242" w14:paraId="3FAB366F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DA307E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831A1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C55F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社会停车场用地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AE9B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S42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56E3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3.65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2388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0.47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F793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0.41 </w:t>
            </w:r>
          </w:p>
        </w:tc>
      </w:tr>
      <w:tr w:rsidR="00004796" w:rsidRPr="001F0242" w14:paraId="3223CB5B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4245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9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5037D5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公用设施用地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1EC5AF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U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36B2A0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1.65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136FB2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0.21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54E912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0.19 </w:t>
            </w:r>
          </w:p>
        </w:tc>
      </w:tr>
      <w:tr w:rsidR="00004796" w:rsidRPr="001F0242" w14:paraId="342B849F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3D266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F6BD5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ABD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环卫用地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F2CE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U22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A4CA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0.43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B2EA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0.06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9BF4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0.05 </w:t>
            </w:r>
          </w:p>
        </w:tc>
      </w:tr>
      <w:tr w:rsidR="00004796" w:rsidRPr="001F0242" w14:paraId="1BDF6A93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8B9757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39945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C75C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消防用地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3EC7D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U31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4F1D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1.22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FDA6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A1B1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0.14 </w:t>
            </w:r>
          </w:p>
        </w:tc>
      </w:tr>
      <w:tr w:rsidR="00004796" w:rsidRPr="001F0242" w14:paraId="2EA04A52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85BF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10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CBD3FB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绿地与广场用地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3431F29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G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10F382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167.49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E9AB8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21.58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66037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18.99 </w:t>
            </w:r>
          </w:p>
        </w:tc>
      </w:tr>
      <w:tr w:rsidR="00004796" w:rsidRPr="001F0242" w14:paraId="1263DEEA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4FEDF3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86C0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51FD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公园绿地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A31FA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G1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2D58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107.24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6D09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13.82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E342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12.16 </w:t>
            </w:r>
          </w:p>
        </w:tc>
      </w:tr>
      <w:tr w:rsidR="00004796" w:rsidRPr="001F0242" w14:paraId="030534F9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6B7E91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E3460F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38EE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防护绿地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8F265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G2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F98D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56.66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6A4B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7.30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57C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6.42 </w:t>
            </w:r>
          </w:p>
        </w:tc>
      </w:tr>
      <w:tr w:rsidR="00004796" w:rsidRPr="001F0242" w14:paraId="52E8834A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CDEE39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3902A2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6F04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广场用地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DC64C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G3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3EF3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3.59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D6D5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0.46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8AAA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0.41 </w:t>
            </w:r>
          </w:p>
        </w:tc>
      </w:tr>
      <w:tr w:rsidR="00004796" w:rsidRPr="001F0242" w14:paraId="133CEDB0" w14:textId="77777777" w:rsidTr="001F0242">
        <w:trPr>
          <w:trHeight w:val="464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D01A2E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小计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D406F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城镇建设用地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B1AD87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H11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FEE23D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776.02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DE105A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100.00 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CA3CEA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87.97 </w:t>
            </w:r>
          </w:p>
        </w:tc>
      </w:tr>
      <w:tr w:rsidR="00004796" w:rsidRPr="001F0242" w14:paraId="1F7489B8" w14:textId="77777777" w:rsidTr="001F0242">
        <w:trPr>
          <w:trHeight w:val="464"/>
        </w:trPr>
        <w:tc>
          <w:tcPr>
            <w:tcW w:w="18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731C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11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BEA6D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村庄建设用地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4763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H14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8784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7.54 </w:t>
            </w: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AC9C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--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CBC6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0.85 </w:t>
            </w:r>
          </w:p>
        </w:tc>
      </w:tr>
      <w:tr w:rsidR="00004796" w:rsidRPr="001F0242" w14:paraId="7421C3A9" w14:textId="77777777" w:rsidTr="001F0242">
        <w:trPr>
          <w:trHeight w:val="464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42A90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12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71C48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铁路用地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D76A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H21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E28C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14.24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3E5B84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9A3E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1.61 </w:t>
            </w:r>
          </w:p>
        </w:tc>
      </w:tr>
      <w:tr w:rsidR="00004796" w:rsidRPr="001F0242" w14:paraId="4F1D19C6" w14:textId="77777777" w:rsidTr="001F0242">
        <w:trPr>
          <w:trHeight w:val="464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C161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13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764C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特殊用地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17DD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H4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52AE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1.45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7C71B6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2FBA7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0.16 </w:t>
            </w:r>
          </w:p>
        </w:tc>
      </w:tr>
      <w:tr w:rsidR="00004796" w:rsidRPr="001F0242" w14:paraId="0D7F1B8A" w14:textId="77777777" w:rsidTr="001F0242">
        <w:trPr>
          <w:trHeight w:val="464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A728E2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合计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C55EF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建设用地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D904E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59E8762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799.25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BC968A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6E8011B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90.60 </w:t>
            </w:r>
          </w:p>
        </w:tc>
      </w:tr>
      <w:tr w:rsidR="00004796" w:rsidRPr="001F0242" w14:paraId="196D617D" w14:textId="77777777" w:rsidTr="001F0242">
        <w:trPr>
          <w:trHeight w:val="464"/>
        </w:trPr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02F7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14</w:t>
            </w:r>
          </w:p>
        </w:tc>
        <w:tc>
          <w:tcPr>
            <w:tcW w:w="38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F3A8448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非建设用地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F1AF01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CD35B9C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82.90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6E2387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355B0D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9.40 </w:t>
            </w:r>
          </w:p>
        </w:tc>
      </w:tr>
      <w:tr w:rsidR="00004796" w:rsidRPr="001F0242" w14:paraId="516BB41B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41B794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C60F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其中</w:t>
            </w: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0A00D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水域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CEA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E1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D359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19.29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FD8F8F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9598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2.19 </w:t>
            </w:r>
          </w:p>
        </w:tc>
      </w:tr>
      <w:tr w:rsidR="00004796" w:rsidRPr="001F0242" w14:paraId="69C85A06" w14:textId="77777777" w:rsidTr="001F0242">
        <w:trPr>
          <w:trHeight w:val="464"/>
        </w:trPr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E94E85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760E92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2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9D11A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农林用地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7B906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E2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1E835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63.61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36089A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4E37F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 xml:space="preserve">7.21 </w:t>
            </w:r>
          </w:p>
        </w:tc>
      </w:tr>
      <w:tr w:rsidR="00004796" w:rsidRPr="001F0242" w14:paraId="75B35AD2" w14:textId="77777777" w:rsidTr="001F0242">
        <w:trPr>
          <w:trHeight w:val="464"/>
        </w:trPr>
        <w:tc>
          <w:tcPr>
            <w:tcW w:w="56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327EAE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>总计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A32C5A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color w:val="000000"/>
                <w:kern w:val="0"/>
              </w:rPr>
              <w:t>——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8D4AB53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882.14 </w:t>
            </w:r>
          </w:p>
        </w:tc>
        <w:tc>
          <w:tcPr>
            <w:tcW w:w="18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BD4FF8" w14:textId="77777777" w:rsidR="00004796" w:rsidRPr="001F0242" w:rsidRDefault="00004796" w:rsidP="0073629F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</w:rPr>
            </w:pP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B19524" w14:textId="77777777" w:rsidR="00004796" w:rsidRPr="001F0242" w:rsidRDefault="00004796" w:rsidP="0073629F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</w:rPr>
            </w:pPr>
            <w:r w:rsidRPr="001F024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</w:rPr>
              <w:t xml:space="preserve">100.00 </w:t>
            </w:r>
          </w:p>
        </w:tc>
      </w:tr>
    </w:tbl>
    <w:p w14:paraId="77BAD59D" w14:textId="77777777" w:rsidR="00004796" w:rsidRPr="001F0242" w:rsidRDefault="00004796" w:rsidP="00692FB1">
      <w:pPr>
        <w:tabs>
          <w:tab w:val="left" w:pos="1218"/>
        </w:tabs>
        <w:spacing w:line="360" w:lineRule="auto"/>
        <w:ind w:firstLineChars="200" w:firstLine="480"/>
        <w:jc w:val="center"/>
        <w:rPr>
          <w:rFonts w:ascii="宋体" w:eastAsia="宋体" w:hAnsi="宋体"/>
          <w:sz w:val="24"/>
          <w:szCs w:val="24"/>
        </w:rPr>
      </w:pPr>
    </w:p>
    <w:p w14:paraId="55A1DEF2" w14:textId="77777777" w:rsidR="00004796" w:rsidRPr="001F0242" w:rsidRDefault="00004796" w:rsidP="00692FB1">
      <w:pPr>
        <w:tabs>
          <w:tab w:val="left" w:pos="1218"/>
        </w:tabs>
        <w:spacing w:line="360" w:lineRule="auto"/>
        <w:ind w:firstLineChars="200" w:firstLine="480"/>
        <w:jc w:val="center"/>
        <w:rPr>
          <w:rFonts w:ascii="宋体" w:eastAsia="宋体" w:hAnsi="宋体"/>
          <w:sz w:val="24"/>
          <w:szCs w:val="24"/>
        </w:rPr>
      </w:pPr>
    </w:p>
    <w:p w14:paraId="5834AD10" w14:textId="77777777" w:rsidR="0032321C" w:rsidRPr="001F0242" w:rsidRDefault="0032321C" w:rsidP="0032321C">
      <w:pPr>
        <w:spacing w:line="360" w:lineRule="auto"/>
        <w:ind w:firstLineChars="200" w:firstLine="480"/>
        <w:jc w:val="center"/>
        <w:rPr>
          <w:rFonts w:ascii="宋体" w:eastAsia="宋体" w:hAnsi="宋体"/>
          <w:sz w:val="24"/>
          <w:szCs w:val="24"/>
        </w:rPr>
        <w:sectPr w:rsidR="0032321C" w:rsidRPr="001F0242" w:rsidSect="0032321C">
          <w:pgSz w:w="16838" w:h="23811" w:code="8"/>
          <w:pgMar w:top="720" w:right="720" w:bottom="720" w:left="720" w:header="851" w:footer="992" w:gutter="0"/>
          <w:cols w:space="425"/>
          <w:docGrid w:type="lines" w:linePitch="312"/>
        </w:sectPr>
      </w:pPr>
      <w:r w:rsidRPr="001F0242">
        <w:rPr>
          <w:rFonts w:ascii="宋体" w:eastAsia="宋体" w:hAnsi="宋体"/>
          <w:sz w:val="24"/>
          <w:szCs w:val="24"/>
        </w:rPr>
        <w:br w:type="page"/>
      </w:r>
    </w:p>
    <w:p w14:paraId="1DD01D6D" w14:textId="665F227E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60CF65E9" wp14:editId="2F35162D">
            <wp:extent cx="8406130" cy="11905939"/>
            <wp:effectExtent l="0" t="0" r="0" b="635"/>
            <wp:docPr id="20" name="图片 20" descr="C:\Users\Administrator\Desktop\03土地权属现状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03土地权属现状图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1190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603E" w14:textId="77777777" w:rsidR="009A0D89" w:rsidRPr="001F0242" w:rsidRDefault="009A0D89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1DC60F74" w14:textId="77777777" w:rsidR="009A0D89" w:rsidRPr="001F0242" w:rsidRDefault="009A0D89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22A080D6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027B45F9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4E3805B9" w14:textId="524BA251" w:rsidR="006C4463" w:rsidRPr="001F0242" w:rsidRDefault="009A0D89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3A9EDAB6" wp14:editId="0007FC10">
            <wp:extent cx="8406130" cy="11905615"/>
            <wp:effectExtent l="0" t="0" r="0" b="635"/>
            <wp:docPr id="22" name="图片 22" descr="C:\Users\Administrator\Desktop\20190823\01公式\高铁新区片区技术图纸20190621\04土地利用规划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0190823\01公式\高铁新区片区技术图纸20190621\04土地利用规划图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1190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060C0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7ECC8EB9" w14:textId="537BBCAD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0DE82A84" wp14:editId="399941A1">
            <wp:extent cx="8406130" cy="11905939"/>
            <wp:effectExtent l="0" t="0" r="0" b="635"/>
            <wp:docPr id="21" name="图片 21" descr="C:\Users\Administrator\Desktop\20190823\01公式\高铁新区片区技术图纸20190621\08道路系统规划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0190823\01公式\高铁新区片区技术图纸20190621\08道路系统规划图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1190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78E7C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50A21272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74AA92BA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4ECBD850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7D3660BB" w14:textId="4909D1D6" w:rsidR="006C4463" w:rsidRPr="001F0242" w:rsidRDefault="009A0D89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18C3DBBB" wp14:editId="0FDF68D8">
            <wp:extent cx="8406130" cy="11905615"/>
            <wp:effectExtent l="0" t="0" r="0" b="635"/>
            <wp:docPr id="24" name="图片 24" descr="C:\Users\Administrator\Desktop\20190823\01公式\高铁新区片区技术图纸20190621\10绿地系统规划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0190823\01公式\高铁新区片区技术图纸20190621\10绿地系统规划图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1190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700EC" w14:textId="1F1D6B7D" w:rsidR="00692FB1" w:rsidRPr="001F0242" w:rsidRDefault="00692FB1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3FB2BDC2" w14:textId="73FA7F5C" w:rsidR="0032321C" w:rsidRPr="001F0242" w:rsidRDefault="0032321C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1F0242">
        <w:rPr>
          <w:rFonts w:ascii="宋体" w:eastAsia="宋体" w:hAnsi="宋体"/>
          <w:sz w:val="24"/>
          <w:szCs w:val="24"/>
        </w:rPr>
        <w:br w:type="column"/>
      </w:r>
      <w:r w:rsidR="006C4463" w:rsidRPr="001F0242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52E2E3B3" wp14:editId="53AC63D4">
            <wp:extent cx="8406130" cy="11905939"/>
            <wp:effectExtent l="0" t="0" r="0" b="635"/>
            <wp:docPr id="23" name="图片 23" descr="C:\Users\Administrator\Desktop\20190823\01公式\高铁新区片区技术图纸20190621\11公共服务设施规划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0190823\01公式\高铁新区片区技术图纸20190621\11公共服务设施规划图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1190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EAB70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71839EFB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61770555" w14:textId="77777777" w:rsidR="006C4463" w:rsidRPr="001F0242" w:rsidRDefault="006C4463" w:rsidP="00692FB1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</w:p>
    <w:p w14:paraId="3D334968" w14:textId="77777777" w:rsidR="0032321C" w:rsidRPr="001F0242" w:rsidRDefault="0032321C" w:rsidP="001F0242">
      <w:pPr>
        <w:spacing w:line="360" w:lineRule="auto"/>
        <w:rPr>
          <w:rFonts w:ascii="宋体" w:eastAsia="宋体" w:hAnsi="宋体"/>
          <w:sz w:val="24"/>
          <w:szCs w:val="24"/>
        </w:rPr>
      </w:pPr>
    </w:p>
    <w:sectPr w:rsidR="0032321C" w:rsidRPr="001F0242" w:rsidSect="0032321C">
      <w:pgSz w:w="16838" w:h="23811" w:code="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C748B1" w14:textId="77777777" w:rsidR="00A91A79" w:rsidRDefault="00A91A79" w:rsidP="0052002A">
      <w:r>
        <w:separator/>
      </w:r>
    </w:p>
  </w:endnote>
  <w:endnote w:type="continuationSeparator" w:id="0">
    <w:p w14:paraId="2BE1458D" w14:textId="77777777" w:rsidR="00A91A79" w:rsidRDefault="00A91A79" w:rsidP="005200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D2004D" w14:textId="77777777" w:rsidR="00A91A79" w:rsidRDefault="00A91A79" w:rsidP="0052002A">
      <w:r>
        <w:separator/>
      </w:r>
    </w:p>
  </w:footnote>
  <w:footnote w:type="continuationSeparator" w:id="0">
    <w:p w14:paraId="33DE93CA" w14:textId="77777777" w:rsidR="00A91A79" w:rsidRDefault="00A91A79" w:rsidP="005200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9ED"/>
    <w:rsid w:val="00004796"/>
    <w:rsid w:val="00015A31"/>
    <w:rsid w:val="000D75CA"/>
    <w:rsid w:val="001F0242"/>
    <w:rsid w:val="00236B6E"/>
    <w:rsid w:val="00273B1E"/>
    <w:rsid w:val="002A1B1F"/>
    <w:rsid w:val="002F7330"/>
    <w:rsid w:val="0032321C"/>
    <w:rsid w:val="003A5866"/>
    <w:rsid w:val="003E4EE4"/>
    <w:rsid w:val="0044440A"/>
    <w:rsid w:val="004C65F1"/>
    <w:rsid w:val="004F7A4B"/>
    <w:rsid w:val="0052002A"/>
    <w:rsid w:val="00692FB1"/>
    <w:rsid w:val="006A29C3"/>
    <w:rsid w:val="006C4463"/>
    <w:rsid w:val="00736CD2"/>
    <w:rsid w:val="007D5E77"/>
    <w:rsid w:val="007F3844"/>
    <w:rsid w:val="0081799E"/>
    <w:rsid w:val="00893782"/>
    <w:rsid w:val="009A0D89"/>
    <w:rsid w:val="00A35F9D"/>
    <w:rsid w:val="00A77304"/>
    <w:rsid w:val="00A91A79"/>
    <w:rsid w:val="00D009ED"/>
    <w:rsid w:val="00D928B6"/>
    <w:rsid w:val="00DC1246"/>
    <w:rsid w:val="00E82944"/>
    <w:rsid w:val="00F56750"/>
    <w:rsid w:val="00FF5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CB392E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200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2002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200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2002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4440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4440A"/>
    <w:rPr>
      <w:sz w:val="18"/>
      <w:szCs w:val="18"/>
    </w:rPr>
  </w:style>
  <w:style w:type="table" w:styleId="a6">
    <w:name w:val="Table Grid"/>
    <w:basedOn w:val="a1"/>
    <w:uiPriority w:val="39"/>
    <w:rsid w:val="0081799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200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2002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200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2002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4440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4440A"/>
    <w:rPr>
      <w:sz w:val="18"/>
      <w:szCs w:val="18"/>
    </w:rPr>
  </w:style>
  <w:style w:type="table" w:styleId="a6">
    <w:name w:val="Table Grid"/>
    <w:basedOn w:val="a1"/>
    <w:uiPriority w:val="39"/>
    <w:rsid w:val="0081799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4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2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3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1704B7-2B15-4FDC-94C2-DE1BBA9C3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7</Pages>
  <Words>318</Words>
  <Characters>1816</Characters>
  <Application>Microsoft Office Word</Application>
  <DocSecurity>0</DocSecurity>
  <Lines>15</Lines>
  <Paragraphs>4</Paragraphs>
  <ScaleCrop>false</ScaleCrop>
  <Company>微软中国</Company>
  <LinksUpToDate>false</LinksUpToDate>
  <CharactersWithSpaces>2130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18</cp:revision>
  <dcterms:created xsi:type="dcterms:W3CDTF">2019-08-29T09:16:00Z</dcterms:created>
  <dcterms:modified xsi:type="dcterms:W3CDTF">2019-08-30T02:21:00Z</dcterms:modified>
</cp:coreProperties>
</file>