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BB" w:rsidRDefault="006E10BB">
      <w:pPr>
        <w:jc w:val="center"/>
        <w:rPr>
          <w:rFonts w:ascii="黑体" w:eastAsia="黑体" w:hAnsi="黑体" w:cs="黑体"/>
          <w:sz w:val="44"/>
          <w:szCs w:val="44"/>
        </w:rPr>
      </w:pPr>
    </w:p>
    <w:p w:rsidR="006E10BB" w:rsidRDefault="006E10BB">
      <w:pPr>
        <w:jc w:val="center"/>
        <w:rPr>
          <w:rFonts w:ascii="黑体" w:eastAsia="黑体" w:hAnsi="黑体" w:cs="黑体"/>
          <w:sz w:val="44"/>
          <w:szCs w:val="44"/>
        </w:rPr>
      </w:pPr>
    </w:p>
    <w:p w:rsidR="006E10BB" w:rsidRDefault="006E10BB">
      <w:pPr>
        <w:jc w:val="center"/>
        <w:rPr>
          <w:rFonts w:ascii="黑体" w:eastAsia="黑体" w:hAnsi="黑体" w:cs="黑体"/>
          <w:sz w:val="44"/>
          <w:szCs w:val="44"/>
        </w:rPr>
      </w:pPr>
    </w:p>
    <w:p w:rsidR="006E10BB" w:rsidRDefault="00352A91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2019年雷州市发改局信息公开年度报告</w:t>
      </w:r>
    </w:p>
    <w:p w:rsidR="006E10BB" w:rsidRDefault="00352A91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 </w:t>
      </w:r>
    </w:p>
    <w:p w:rsidR="006E10BB" w:rsidRDefault="00352A91">
      <w:pPr>
        <w:widowControl/>
        <w:shd w:val="clear" w:color="auto" w:fill="FFFFFF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为总结2019年发改局信息公开工作，促进2020年政府信息工作更好地开展，根据《中华人民共和国政府信息公开条例》（以下简称条例）及广东省、湛江市关于政府信息公开工作的有关规定，拟定本报告。全文包括2019年1月1日至2019年12月31日我局信息公开工作概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、主动公开政府信息情况、主要做法、存在问题及改进措施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四部分内容。本报告主要通过雷州市人民政府公众信息网（</w:t>
      </w:r>
      <w:hyperlink r:id="rId7" w:tgtFrame="http://www.leizhou.gov.cn/ZWGK/_blank" w:history="1">
        <w:r>
          <w:rPr>
            <w:rStyle w:val="a5"/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http://www.leizhou.gov.cn/）</w:t>
        </w:r>
        <w:r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  <w:shd w:val="clear" w:color="auto" w:fill="FFFFFF"/>
          </w:rPr>
          <w:t>公布。如对本报告有任何疑问，请与雷州市发展和改革局联系。联系地址：雷州市西湖大道053号，邮编：524200，电话：0759-8811928。</w:t>
        </w:r>
      </w:hyperlink>
    </w:p>
    <w:p w:rsidR="006E10BB" w:rsidRDefault="00352A91" w:rsidP="001F758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一、概述</w:t>
      </w:r>
    </w:p>
    <w:p w:rsidR="006E10BB" w:rsidRDefault="00352A91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 2019年，根据《中华人民共和国政府信息公开条例》及广东省、湛江市关于政府信息公开工作的有关要求，结合党的“不忘初心</w:t>
      </w:r>
      <w:r w:rsidR="003C750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牢记使命”主题教育，我局切实把政府信息公开工作作为推进依法行政的重要手段，不断扩大公开范围，加大公开力度，深入推进重点领域信息公开，完成了湛江市2019年政府信息公开工作的相关任务，加强了对行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权力的民主监督，有效促进政府部门的作风转变，方便了群众办事，获得群众的一致好评，为打造阳光政府作出了积极贡献。</w:t>
      </w:r>
    </w:p>
    <w:p w:rsidR="006E10BB" w:rsidRDefault="00352A91" w:rsidP="001F758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二、主动公开政府信息情况</w:t>
      </w:r>
    </w:p>
    <w:p w:rsidR="006E10BB" w:rsidRDefault="00352A91">
      <w:pPr>
        <w:widowControl/>
        <w:shd w:val="clear" w:color="auto" w:fill="FFFFFF"/>
        <w:ind w:firstLine="4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2019年，我局通过各种媒介主动公开各类政务信息累计达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条。依托市政府门户网站发布235条，依托湛江市市政府网站发布90条。市政府网站发布的信息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涵括重点领域专栏发布的235条价格和收费信息。其中，现行目录5个，变动现状1条，商品价格226条，行政事业性收费3条。</w:t>
      </w:r>
    </w:p>
    <w:p w:rsidR="006E10BB" w:rsidRDefault="00352A91" w:rsidP="001F758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三、主要做法</w:t>
      </w:r>
    </w:p>
    <w:p w:rsidR="006E10BB" w:rsidRDefault="00352A91" w:rsidP="001F758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（一）健全组织，加强领导。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为确保各项政务公开工作落到实处，我局结合实际工作，及时调整了政府信息公开工作领导小组，领导小组下设办公室，设在局办公室，负责制定政务公开工作方案，确定责任制工作中的重要部署、重要职责分解、重要制度建设、责任目标的确定以及考核奖惩规定等，为我局政府信息公开提供了有力的组织保障。</w:t>
      </w:r>
    </w:p>
    <w:p w:rsidR="006E10BB" w:rsidRDefault="00352A91" w:rsidP="001F758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（二）推进重点领域信息公开专栏建设。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根据《2019年雷州市政府信息公开工作要点》的要求，我局及时发布</w:t>
      </w:r>
      <w:hyperlink r:id="rId8" w:history="1">
        <w:r>
          <w:rPr>
            <w:rFonts w:ascii="仿宋_GB2312" w:eastAsia="仿宋_GB2312" w:hAnsi="仿宋_GB2312" w:cs="仿宋_GB2312" w:hint="eastAsia"/>
            <w:color w:val="000000"/>
            <w:kern w:val="0"/>
            <w:sz w:val="32"/>
            <w:szCs w:val="32"/>
            <w:shd w:val="clear" w:color="auto" w:fill="FFFFFF"/>
          </w:rPr>
          <w:t>现行目录</w:t>
        </w:r>
      </w:hyperlink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、</w:t>
      </w:r>
      <w:hyperlink r:id="rId9" w:history="1">
        <w:r>
          <w:rPr>
            <w:rFonts w:ascii="仿宋_GB2312" w:eastAsia="仿宋_GB2312" w:hAnsi="仿宋_GB2312" w:cs="仿宋_GB2312" w:hint="eastAsia"/>
            <w:color w:val="000000"/>
            <w:kern w:val="0"/>
            <w:sz w:val="32"/>
            <w:szCs w:val="32"/>
            <w:shd w:val="clear" w:color="auto" w:fill="FFFFFF"/>
          </w:rPr>
          <w:t>变动状况</w:t>
        </w:r>
      </w:hyperlink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、</w:t>
      </w:r>
      <w:hyperlink r:id="rId10" w:history="1">
        <w:r>
          <w:rPr>
            <w:rFonts w:ascii="仿宋_GB2312" w:eastAsia="仿宋_GB2312" w:hAnsi="仿宋_GB2312" w:cs="仿宋_GB2312" w:hint="eastAsia"/>
            <w:color w:val="000000"/>
            <w:kern w:val="0"/>
            <w:sz w:val="32"/>
            <w:szCs w:val="32"/>
            <w:shd w:val="clear" w:color="auto" w:fill="FFFFFF"/>
          </w:rPr>
          <w:t>商品价格</w:t>
        </w:r>
      </w:hyperlink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、</w:t>
      </w:r>
      <w:hyperlink r:id="rId11" w:history="1">
        <w:r>
          <w:rPr>
            <w:rFonts w:ascii="仿宋_GB2312" w:eastAsia="仿宋_GB2312" w:hAnsi="仿宋_GB2312" w:cs="仿宋_GB2312" w:hint="eastAsia"/>
            <w:color w:val="000000"/>
            <w:kern w:val="0"/>
            <w:sz w:val="32"/>
            <w:szCs w:val="32"/>
            <w:shd w:val="clear" w:color="auto" w:fill="FFFFFF"/>
          </w:rPr>
          <w:t>行政事业性收费</w:t>
        </w:r>
      </w:hyperlink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等重点领域信息，保障人民群众的知情和参与权。</w:t>
      </w:r>
    </w:p>
    <w:p w:rsidR="006E10BB" w:rsidRDefault="00352A91" w:rsidP="001F758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color w:val="000000"/>
          <w:sz w:val="32"/>
          <w:szCs w:val="32"/>
          <w:shd w:val="clear" w:color="auto" w:fill="FFFFFF"/>
        </w:rPr>
        <w:lastRenderedPageBreak/>
        <w:t>（三）</w:t>
      </w: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  <w:shd w:val="clear" w:color="auto" w:fill="FFFFFF"/>
        </w:rPr>
        <w:t>增加公开内容，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完善信息公开发布平台建设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。一方面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充分依托市政府信息公开目录系统，编制完成并及时更新了我局的政府信息公开指南、目录，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及时发布和更新相关信息；另一方面，依托电视媒体、报刊，编印月报等方式丰富公开内容。</w:t>
      </w:r>
    </w:p>
    <w:p w:rsidR="006E10BB" w:rsidRDefault="00352A91" w:rsidP="001F758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（四）强化行政服务功能。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作为我局行政审批工作重要的服务窗口，受理中心建立了完善的管理制度，实施受理和送达工作标准化、程序化和信息化管理，通过网站主动公开工作标准、程序和进度，为申请人提供信息服务，主动接受申请人和社会监督，有力地促进了行政审批工作规范、透明。</w:t>
      </w:r>
    </w:p>
    <w:p w:rsidR="006E10BB" w:rsidRDefault="00352A91" w:rsidP="001F758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四、信息公开工作中存在问题及改进措施</w:t>
      </w:r>
    </w:p>
    <w:p w:rsidR="006E10BB" w:rsidRDefault="00352A91" w:rsidP="001F758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（一）存在问题。</w:t>
      </w:r>
    </w:p>
    <w:p w:rsidR="006E10BB" w:rsidRDefault="00352A91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我局虽能按照市政府信息公开工作要求主动公开，但信息公开工作仍存在不足，主要表现在：一是政府信息目录有待完善；三是部分股室的政府信息公开意识有待加强，信息更新有时不够及时；三是主动公开信息内容有待进一步充实。</w:t>
      </w:r>
    </w:p>
    <w:p w:rsidR="006E10BB" w:rsidRDefault="00352A91" w:rsidP="001F758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（二）改进措施。</w:t>
      </w:r>
    </w:p>
    <w:p w:rsidR="006E10BB" w:rsidRDefault="00352A91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1、深入开展重点领域信息公开。结合行业特点，加强对信息的梳理、分类和更新，及时公开物价等重大政策、重要物资的招标采购、群众普遍关心的事项以及干部选拔任命等重点信息。</w:t>
      </w:r>
    </w:p>
    <w:p w:rsidR="006E10BB" w:rsidRDefault="00352A91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2、丰富信息公开内容。加强信息发布、解读和回应工作。加大行政机关行政审批等信息公开力度，推进行政权力公开透明运行。</w:t>
      </w:r>
    </w:p>
    <w:p w:rsidR="006E10BB" w:rsidRDefault="00352A91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3、提高信息人员素质。加强对人员政府信息公开工作知识的学习和培训，提高对政府信息公开工作的认识，增强服务意识，提高服务能力。</w:t>
      </w:r>
    </w:p>
    <w:p w:rsidR="006E10BB" w:rsidRDefault="00352A91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:rsidR="006E10BB" w:rsidRDefault="006E10BB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:rsidR="006E10BB" w:rsidRDefault="00352A91">
      <w:pPr>
        <w:widowControl/>
        <w:shd w:val="clear" w:color="auto" w:fill="FFFFFF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雷州市发展和改革局</w:t>
      </w:r>
    </w:p>
    <w:p w:rsidR="006E10BB" w:rsidRDefault="00352A91">
      <w:pPr>
        <w:widowControl/>
        <w:shd w:val="clear" w:color="auto" w:fill="FFFFFF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2020年1月15日</w:t>
      </w:r>
    </w:p>
    <w:p w:rsidR="006E10BB" w:rsidRDefault="006E10BB"/>
    <w:sectPr w:rsidR="006E10BB" w:rsidSect="006E10BB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E8A" w:rsidRDefault="00E71E8A" w:rsidP="006E10BB">
      <w:r>
        <w:separator/>
      </w:r>
    </w:p>
  </w:endnote>
  <w:endnote w:type="continuationSeparator" w:id="0">
    <w:p w:rsidR="00E71E8A" w:rsidRDefault="00E71E8A" w:rsidP="006E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BB" w:rsidRDefault="002B5A3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E10BB" w:rsidRDefault="002B5A3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52A9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C7500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E8A" w:rsidRDefault="00E71E8A" w:rsidP="006E10BB">
      <w:r>
        <w:separator/>
      </w:r>
    </w:p>
  </w:footnote>
  <w:footnote w:type="continuationSeparator" w:id="0">
    <w:p w:rsidR="00E71E8A" w:rsidRDefault="00E71E8A" w:rsidP="006E1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0CB05E3"/>
    <w:rsid w:val="001F7589"/>
    <w:rsid w:val="002B5A32"/>
    <w:rsid w:val="00352A91"/>
    <w:rsid w:val="003C7500"/>
    <w:rsid w:val="006E10BB"/>
    <w:rsid w:val="00E71E8A"/>
    <w:rsid w:val="020F1E25"/>
    <w:rsid w:val="0EC64D98"/>
    <w:rsid w:val="1463248D"/>
    <w:rsid w:val="151F7032"/>
    <w:rsid w:val="17832ABE"/>
    <w:rsid w:val="17E73162"/>
    <w:rsid w:val="1B7E79C6"/>
    <w:rsid w:val="1B9C46D2"/>
    <w:rsid w:val="1DD720CB"/>
    <w:rsid w:val="1E73561B"/>
    <w:rsid w:val="1FCE7771"/>
    <w:rsid w:val="219F4DA3"/>
    <w:rsid w:val="21EE2826"/>
    <w:rsid w:val="26212440"/>
    <w:rsid w:val="2AB03E56"/>
    <w:rsid w:val="2AEC2788"/>
    <w:rsid w:val="33B73C00"/>
    <w:rsid w:val="35EE66CF"/>
    <w:rsid w:val="366F5752"/>
    <w:rsid w:val="38D56A88"/>
    <w:rsid w:val="3E0F236F"/>
    <w:rsid w:val="41C47532"/>
    <w:rsid w:val="46466781"/>
    <w:rsid w:val="46FA70EA"/>
    <w:rsid w:val="4A9C5A23"/>
    <w:rsid w:val="4F423F00"/>
    <w:rsid w:val="4F9D36F1"/>
    <w:rsid w:val="54504954"/>
    <w:rsid w:val="555E295E"/>
    <w:rsid w:val="57B14FAF"/>
    <w:rsid w:val="588079F8"/>
    <w:rsid w:val="5AFA1130"/>
    <w:rsid w:val="5DB176B6"/>
    <w:rsid w:val="68952FCA"/>
    <w:rsid w:val="6DDD47D5"/>
    <w:rsid w:val="7018461E"/>
    <w:rsid w:val="70CB05E3"/>
    <w:rsid w:val="71C553C7"/>
    <w:rsid w:val="73191076"/>
    <w:rsid w:val="798F511E"/>
    <w:rsid w:val="7A104E01"/>
    <w:rsid w:val="7B0E6B60"/>
    <w:rsid w:val="7B9A1D59"/>
    <w:rsid w:val="7C3E6148"/>
    <w:rsid w:val="7CD13DF0"/>
    <w:rsid w:val="7EF851F3"/>
    <w:rsid w:val="7F52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0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E10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E10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6E10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ly.leizhou.gov.cn/Default/List/76?pid=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izhou.gov.cn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zdly.leizhou.gov.cn/Default/List/81?pid=5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dly.leizhou.gov.cn/Default/List/79?pid=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dly.leizhou.gov.cn/Default/List/77?pid=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fgj1</dc:creator>
  <cp:lastModifiedBy>Administrator</cp:lastModifiedBy>
  <cp:revision>3</cp:revision>
  <cp:lastPrinted>2017-02-18T12:23:00Z</cp:lastPrinted>
  <dcterms:created xsi:type="dcterms:W3CDTF">2017-02-17T08:12:00Z</dcterms:created>
  <dcterms:modified xsi:type="dcterms:W3CDTF">2023-02-13T09:03:00Z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