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雷州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市农业农村局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“综合查一次”事项清单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试行）</w:t>
      </w:r>
    </w:p>
    <w:tbl>
      <w:tblPr>
        <w:tblStyle w:val="3"/>
        <w:tblpPr w:leftFromText="180" w:rightFromText="180" w:vertAnchor="text" w:horzAnchor="page" w:tblpXSpec="center" w:tblpY="181"/>
        <w:tblOverlap w:val="never"/>
        <w:tblW w:w="14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87"/>
        <w:gridCol w:w="2028"/>
        <w:gridCol w:w="1695"/>
        <w:gridCol w:w="3870"/>
        <w:gridCol w:w="262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85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3723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检查主体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对应省权力事项库最新检查事项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事项编码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检查任务数（次数）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经营主体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的监督检查</w:t>
            </w: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发起部门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农业农村局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农药管理的监督检查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440617021000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1次以上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联合部门1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市场监管局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对市场主体登记事项的监督检查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440625023000</w:t>
            </w:r>
          </w:p>
        </w:tc>
        <w:tc>
          <w:tcPr>
            <w:tcW w:w="1665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饲料加工企业监督检查</w:t>
            </w: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发起部门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农业农村局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农业转基因生物安全监督检查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440617007000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1次以上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850" w:type="dxa"/>
            <w:vMerge w:val="continue"/>
            <w:vAlign w:val="top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vMerge w:val="continue"/>
            <w:vAlign w:val="top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联合部门1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市场监管局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对市场主体登记事项的监督检查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440625023000</w:t>
            </w:r>
          </w:p>
        </w:tc>
        <w:tc>
          <w:tcPr>
            <w:tcW w:w="1665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mN2EwYzVhYzFmOTgxYWE2NGM3NzgxNDY5ZmRhODUifQ=="/>
  </w:docVars>
  <w:rsids>
    <w:rsidRoot w:val="00000000"/>
    <w:rsid w:val="3A2C006C"/>
    <w:rsid w:val="63F7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237</Characters>
  <Lines>0</Lines>
  <Paragraphs>0</Paragraphs>
  <TotalTime>0</TotalTime>
  <ScaleCrop>false</ScaleCrop>
  <LinksUpToDate>false</LinksUpToDate>
  <CharactersWithSpaces>237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2022-10-21T02:39:00Z</dcterms:created>
  <dc:creator>Administrator</dc:creator>
  <cp:lastModifiedBy>最后一次</cp:lastModifiedBy>
  <dcterms:modified xsi:type="dcterms:W3CDTF">2022-11-17T03:01:31Z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C318B0620FF44FB08AED59B93896AEB4</vt:lpwstr>
  </property>
</Properties>
</file>