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5CDAA2">
      <w:pPr>
        <w:keepNext w:val="0"/>
        <w:keepLines w:val="0"/>
        <w:widowControl/>
        <w:suppressLineNumbers w:val="0"/>
        <w:jc w:val="both"/>
        <w:textAlignment w:val="cente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附件1</w:t>
      </w:r>
    </w:p>
    <w:p w14:paraId="434C9F0F">
      <w:pPr>
        <w:spacing w:line="600" w:lineRule="exact"/>
        <w:jc w:val="center"/>
        <w:rPr>
          <w:rFonts w:hint="eastAsia" w:ascii="方正小标宋简体" w:hAnsi="方正小标宋简体" w:eastAsia="方正小标宋简体" w:cs="方正小标宋简体"/>
          <w:sz w:val="44"/>
          <w:szCs w:val="44"/>
          <w:lang w:eastAsia="zh-CN"/>
        </w:rPr>
      </w:pPr>
      <w:bookmarkStart w:id="0" w:name="_GoBack"/>
      <w:bookmarkEnd w:id="0"/>
    </w:p>
    <w:p w14:paraId="1213211A">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雷州市</w:t>
      </w:r>
      <w:r>
        <w:rPr>
          <w:rFonts w:hint="eastAsia" w:ascii="方正小标宋简体" w:hAnsi="方正小标宋简体" w:eastAsia="方正小标宋简体" w:cs="方正小标宋简体"/>
          <w:sz w:val="44"/>
          <w:szCs w:val="44"/>
        </w:rPr>
        <w:t>高标准农田建设项目工程设施</w:t>
      </w:r>
    </w:p>
    <w:p w14:paraId="3BEE3BB7">
      <w:pPr>
        <w:spacing w:line="600" w:lineRule="exact"/>
        <w:jc w:val="center"/>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建后管护办法（试行）</w:t>
      </w:r>
      <w:r>
        <w:rPr>
          <w:rFonts w:ascii="方正小标宋简体" w:hAnsi="方正小标宋简体" w:eastAsia="方正小标宋简体" w:cs="方正小标宋简体"/>
          <w:sz w:val="44"/>
          <w:szCs w:val="44"/>
        </w:rPr>
        <w:br w:type="textWrapping"/>
      </w:r>
      <w:r>
        <w:rPr>
          <w:rFonts w:ascii="仿宋" w:hAnsi="仿宋" w:eastAsia="仿宋" w:cs="方正小标宋简体"/>
          <w:sz w:val="32"/>
          <w:szCs w:val="32"/>
        </w:rPr>
        <w:t>（征求意见稿）</w:t>
      </w:r>
    </w:p>
    <w:p w14:paraId="0EED1366">
      <w:pPr>
        <w:spacing w:line="600" w:lineRule="exact"/>
        <w:rPr>
          <w:rFonts w:ascii="方正仿宋_GBK" w:hAnsi="方正仿宋_GBK" w:eastAsia="方正仿宋_GBK" w:cs="方正仿宋_GBK"/>
          <w:sz w:val="32"/>
          <w:szCs w:val="32"/>
        </w:rPr>
      </w:pPr>
    </w:p>
    <w:p w14:paraId="6223330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contextualSpacing/>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第一章  总  则</w:t>
      </w:r>
    </w:p>
    <w:p w14:paraId="4AFB5B3B">
      <w:pPr>
        <w:spacing w:line="600" w:lineRule="exact"/>
        <w:rPr>
          <w:rFonts w:ascii="仿宋" w:hAnsi="仿宋" w:eastAsia="仿宋" w:cs="方正仿宋_GBK"/>
          <w:sz w:val="32"/>
          <w:szCs w:val="32"/>
        </w:rPr>
      </w:pPr>
    </w:p>
    <w:p w14:paraId="3C7BC92D">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 xml:space="preserve">第一条  </w:t>
      </w:r>
      <w:r>
        <w:rPr>
          <w:rFonts w:hint="eastAsia" w:ascii="仿宋" w:hAnsi="仿宋" w:eastAsia="仿宋" w:cs="方正仿宋_GBK"/>
          <w:sz w:val="32"/>
          <w:szCs w:val="32"/>
        </w:rPr>
        <w:t>为加强全</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高标准农田建设项目工程设施建后管护工作，确保项目工程设施正常运行并持续发挥效益，根据《农田建设项目管理办法》（农业农村部令2019年第4号）和《广东省农业农村厅农田建设项目管理实施办法》（粤农农规〔2020〕4号）、《关于加强高标准农田建设项目建后管护的通知》（粤农农办〔2020〕201号）等规定，结合我</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实际，制定本办法。</w:t>
      </w:r>
    </w:p>
    <w:p w14:paraId="4E43CAAA">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 xml:space="preserve">第二条  </w:t>
      </w:r>
      <w:r>
        <w:rPr>
          <w:rFonts w:hint="eastAsia" w:ascii="仿宋" w:hAnsi="仿宋" w:eastAsia="仿宋" w:cs="方正黑体_GBK"/>
          <w:sz w:val="32"/>
          <w:szCs w:val="32"/>
        </w:rPr>
        <w:t>本办法适用于我</w:t>
      </w:r>
      <w:r>
        <w:rPr>
          <w:rFonts w:hint="eastAsia" w:ascii="仿宋" w:hAnsi="仿宋" w:eastAsia="仿宋" w:cs="方正黑体_GBK"/>
          <w:sz w:val="32"/>
          <w:szCs w:val="32"/>
          <w:lang w:eastAsia="zh-CN"/>
        </w:rPr>
        <w:t>市</w:t>
      </w:r>
      <w:r>
        <w:rPr>
          <w:rFonts w:hint="eastAsia" w:ascii="仿宋" w:hAnsi="仿宋" w:eastAsia="仿宋" w:cs="方正黑体_GBK"/>
          <w:sz w:val="32"/>
          <w:szCs w:val="32"/>
        </w:rPr>
        <w:t>辖区内通过高标准农田建设项目建成并上图入库的各类工程设施管护工作</w:t>
      </w:r>
      <w:r>
        <w:rPr>
          <w:rFonts w:hint="eastAsia" w:ascii="仿宋" w:hAnsi="仿宋" w:eastAsia="仿宋" w:cs="方正仿宋_GBK"/>
          <w:sz w:val="32"/>
          <w:szCs w:val="32"/>
        </w:rPr>
        <w:t xml:space="preserve">（以下简称建后管护）。 </w:t>
      </w:r>
    </w:p>
    <w:p w14:paraId="5EA1D33B">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 xml:space="preserve">第三条  </w:t>
      </w:r>
      <w:r>
        <w:rPr>
          <w:rFonts w:hint="eastAsia" w:ascii="仿宋" w:hAnsi="仿宋" w:eastAsia="仿宋" w:cs="方正仿宋_GBK"/>
          <w:sz w:val="32"/>
          <w:szCs w:val="32"/>
        </w:rPr>
        <w:t>本办法所称的建后管护是指对在</w:t>
      </w:r>
      <w:r>
        <w:rPr>
          <w:rFonts w:hint="eastAsia" w:ascii="仿宋" w:hAnsi="仿宋" w:eastAsia="仿宋" w:cs="方正黑体_GBK"/>
          <w:sz w:val="32"/>
          <w:szCs w:val="32"/>
        </w:rPr>
        <w:t>工程设计使用期限内的</w:t>
      </w:r>
      <w:r>
        <w:rPr>
          <w:rFonts w:hint="eastAsia" w:ascii="仿宋" w:hAnsi="仿宋" w:eastAsia="仿宋" w:cs="方正仿宋_GBK"/>
          <w:sz w:val="32"/>
          <w:szCs w:val="32"/>
        </w:rPr>
        <w:t>田间道路、灌排设施、农田防护和生态环境保持工程、输配电工程、公示标牌、配套建筑物等工程设施进行管理、维修和养护，确保工程原设计功能运行正常。</w:t>
      </w:r>
    </w:p>
    <w:p w14:paraId="6A6DB6E5">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 xml:space="preserve">第四条  </w:t>
      </w:r>
      <w:r>
        <w:rPr>
          <w:rFonts w:hint="eastAsia" w:ascii="仿宋" w:hAnsi="仿宋" w:eastAsia="仿宋" w:cs="方正仿宋_GBK"/>
          <w:sz w:val="32"/>
          <w:szCs w:val="32"/>
        </w:rPr>
        <w:t>高标准农田建设项目按照“谁受益、谁管护，谁使用、谁管护”“建管并重”的原则，建立健全管护机制，明确管护主体，制定管护制度，落实管护责任，保障管护经费，保证工程设施在设计使用期限内正常运行，确保建成的高标准农田长久持续发挥效益。</w:t>
      </w:r>
    </w:p>
    <w:p w14:paraId="252A4057">
      <w:pPr>
        <w:spacing w:line="600" w:lineRule="exact"/>
        <w:rPr>
          <w:rFonts w:ascii="仿宋" w:hAnsi="仿宋" w:eastAsia="仿宋" w:cs="方正仿宋_GBK"/>
          <w:sz w:val="32"/>
          <w:szCs w:val="32"/>
        </w:rPr>
      </w:pPr>
    </w:p>
    <w:p w14:paraId="328EF1C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contextualSpacing/>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第二章  管护组织及职责</w:t>
      </w:r>
    </w:p>
    <w:p w14:paraId="3D0AB7D7">
      <w:pPr>
        <w:spacing w:line="600" w:lineRule="exact"/>
        <w:rPr>
          <w:rFonts w:ascii="仿宋" w:hAnsi="仿宋" w:eastAsia="仿宋" w:cs="方正仿宋_GBK"/>
          <w:sz w:val="32"/>
          <w:szCs w:val="32"/>
        </w:rPr>
      </w:pPr>
    </w:p>
    <w:p w14:paraId="723B3D11">
      <w:pPr>
        <w:spacing w:line="600" w:lineRule="exact"/>
        <w:ind w:firstLine="643" w:firstLineChars="200"/>
        <w:rPr>
          <w:rFonts w:hint="eastAsia" w:ascii="仿宋" w:hAnsi="仿宋" w:eastAsia="仿宋" w:cs="方正黑体_GBK"/>
          <w:sz w:val="32"/>
          <w:szCs w:val="32"/>
        </w:rPr>
      </w:pPr>
      <w:r>
        <w:rPr>
          <w:rFonts w:hint="eastAsia" w:ascii="仿宋" w:hAnsi="仿宋" w:eastAsia="仿宋" w:cs="方正仿宋_GBK"/>
          <w:b/>
          <w:bCs/>
          <w:sz w:val="32"/>
          <w:szCs w:val="32"/>
        </w:rPr>
        <w:t>第五条　</w:t>
      </w:r>
      <w:r>
        <w:rPr>
          <w:rFonts w:hint="eastAsia" w:ascii="仿宋" w:hAnsi="仿宋" w:eastAsia="仿宋" w:cs="方正黑体_GBK"/>
          <w:sz w:val="32"/>
          <w:szCs w:val="32"/>
          <w:lang w:eastAsia="zh-CN"/>
        </w:rPr>
        <w:t>市农</w:t>
      </w:r>
      <w:r>
        <w:rPr>
          <w:rFonts w:hint="eastAsia" w:ascii="仿宋" w:hAnsi="仿宋" w:eastAsia="仿宋" w:cs="方正黑体_GBK"/>
          <w:sz w:val="32"/>
          <w:szCs w:val="32"/>
        </w:rPr>
        <w:t>业农村、自然资源、水务、财政等部门立足自身职能，合力推进全</w:t>
      </w:r>
      <w:r>
        <w:rPr>
          <w:rFonts w:hint="eastAsia" w:ascii="仿宋" w:hAnsi="仿宋" w:eastAsia="仿宋" w:cs="方正黑体_GBK"/>
          <w:sz w:val="32"/>
          <w:szCs w:val="32"/>
          <w:lang w:eastAsia="zh-CN"/>
        </w:rPr>
        <w:t>市</w:t>
      </w:r>
      <w:r>
        <w:rPr>
          <w:rFonts w:hint="eastAsia" w:ascii="仿宋" w:hAnsi="仿宋" w:eastAsia="仿宋" w:cs="方正黑体_GBK"/>
          <w:sz w:val="32"/>
          <w:szCs w:val="32"/>
        </w:rPr>
        <w:t>高标准农田建设项目工程设施建后管护工作。农业农村部门要抓好建后管护政策制定、监管项目区管护责任落实等工作；自然资源、水务部门要按照部门职责做好监督指导等工作；财政部门要按规定落实好财政管护经费筹措、拨付和监管等工作。</w:t>
      </w:r>
    </w:p>
    <w:p w14:paraId="68C1215C">
      <w:pPr>
        <w:spacing w:line="600" w:lineRule="exact"/>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第六条　</w:t>
      </w:r>
      <w:r>
        <w:rPr>
          <w:rFonts w:hint="eastAsia" w:ascii="仿宋" w:hAnsi="仿宋" w:eastAsia="仿宋" w:cs="方正黑体_GBK"/>
          <w:sz w:val="32"/>
          <w:szCs w:val="32"/>
          <w:lang w:eastAsia="zh-CN"/>
        </w:rPr>
        <w:t>市</w:t>
      </w:r>
      <w:r>
        <w:rPr>
          <w:rFonts w:hint="eastAsia" w:ascii="仿宋" w:hAnsi="仿宋" w:eastAsia="仿宋" w:cs="方正仿宋_GBK"/>
          <w:sz w:val="32"/>
          <w:szCs w:val="32"/>
        </w:rPr>
        <w:t>人民政府对</w:t>
      </w:r>
      <w:r>
        <w:rPr>
          <w:rFonts w:hint="eastAsia" w:ascii="仿宋" w:hAnsi="仿宋" w:eastAsia="仿宋" w:cs="方正仿宋_GBK"/>
          <w:sz w:val="32"/>
          <w:szCs w:val="32"/>
          <w:lang w:eastAsia="zh-CN"/>
        </w:rPr>
        <w:t>全市</w:t>
      </w:r>
      <w:r>
        <w:rPr>
          <w:rFonts w:hint="eastAsia" w:ascii="仿宋" w:hAnsi="仿宋" w:eastAsia="仿宋" w:cs="方正仿宋_GBK"/>
          <w:sz w:val="32"/>
          <w:szCs w:val="32"/>
        </w:rPr>
        <w:t>高标准农田建设项目工程设施建后管护工作</w:t>
      </w:r>
      <w:r>
        <w:rPr>
          <w:rFonts w:hint="eastAsia" w:ascii="仿宋" w:hAnsi="仿宋" w:eastAsia="仿宋" w:cs="方正黑体_GBK"/>
          <w:sz w:val="32"/>
          <w:szCs w:val="32"/>
        </w:rPr>
        <w:t>负总责</w:t>
      </w:r>
      <w:r>
        <w:rPr>
          <w:rFonts w:hint="eastAsia" w:ascii="仿宋" w:hAnsi="仿宋" w:eastAsia="仿宋" w:cs="方正仿宋_GBK"/>
          <w:sz w:val="32"/>
          <w:szCs w:val="32"/>
        </w:rPr>
        <w:t>。</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农业农村部门为本地区高标准农田建设项目工程设施建后管护的行业主管部门，具体负责组织协调、监督指导和检查工程设施建后管护工作落实情况等工作，并承担耕地质量监测点的运行管护工作。</w:t>
      </w:r>
    </w:p>
    <w:p w14:paraId="14CCFA75">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第七条　</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农业农村部门按照建管结合的要求，鼓励和支持拟管护主体提前介入工程设计和建设过程，为管护工作奠定良好基础。</w:t>
      </w:r>
    </w:p>
    <w:p w14:paraId="0C60CE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CESI仿宋-GB2312" w:cs="Times New Roman"/>
          <w:color w:val="auto"/>
          <w:sz w:val="32"/>
          <w:szCs w:val="32"/>
          <w:highlight w:val="none"/>
        </w:rPr>
      </w:pPr>
      <w:r>
        <w:rPr>
          <w:rFonts w:hint="eastAsia" w:ascii="仿宋" w:hAnsi="仿宋" w:eastAsia="仿宋" w:cs="方正仿宋_GBK"/>
          <w:b/>
          <w:bCs/>
          <w:sz w:val="32"/>
          <w:szCs w:val="32"/>
        </w:rPr>
        <w:t>第八条　</w:t>
      </w:r>
      <w:r>
        <w:rPr>
          <w:rFonts w:hint="eastAsia" w:ascii="Times New Roman" w:hAnsi="Times New Roman" w:eastAsia="CESI仿宋-GB2312" w:cs="Times New Roman"/>
          <w:color w:val="auto"/>
          <w:sz w:val="32"/>
          <w:szCs w:val="32"/>
          <w:highlight w:val="none"/>
          <w:lang w:eastAsia="zh-CN"/>
        </w:rPr>
        <w:t>高标准农田建设</w:t>
      </w:r>
      <w:r>
        <w:rPr>
          <w:rFonts w:hint="default" w:ascii="Times New Roman" w:hAnsi="Times New Roman" w:eastAsia="CESI仿宋-GB2312" w:cs="Times New Roman"/>
          <w:color w:val="auto"/>
          <w:sz w:val="32"/>
          <w:szCs w:val="32"/>
          <w:highlight w:val="none"/>
        </w:rPr>
        <w:t>项目竣工验收后，</w:t>
      </w:r>
      <w:r>
        <w:rPr>
          <w:rFonts w:hint="eastAsia" w:eastAsia="CESI仿宋-GB2312" w:cs="Times New Roman"/>
          <w:color w:val="auto"/>
          <w:sz w:val="32"/>
          <w:szCs w:val="32"/>
          <w:highlight w:val="none"/>
          <w:lang w:eastAsia="zh-CN"/>
        </w:rPr>
        <w:t>市</w:t>
      </w:r>
      <w:r>
        <w:rPr>
          <w:rFonts w:hint="default" w:ascii="Times New Roman" w:hAnsi="Times New Roman" w:eastAsia="CESI仿宋-GB2312" w:cs="Times New Roman"/>
          <w:color w:val="auto"/>
          <w:sz w:val="32"/>
          <w:szCs w:val="32"/>
          <w:highlight w:val="none"/>
        </w:rPr>
        <w:t>农业农村</w:t>
      </w:r>
      <w:r>
        <w:rPr>
          <w:rFonts w:hint="default" w:ascii="Times New Roman" w:hAnsi="Times New Roman" w:eastAsia="CESI仿宋-GB2312" w:cs="Times New Roman"/>
          <w:color w:val="auto"/>
          <w:sz w:val="32"/>
          <w:szCs w:val="32"/>
          <w:highlight w:val="none"/>
          <w:lang w:eastAsia="zh-CN"/>
        </w:rPr>
        <w:t>部门</w:t>
      </w:r>
      <w:r>
        <w:rPr>
          <w:rFonts w:hint="default" w:ascii="Times New Roman" w:hAnsi="Times New Roman" w:eastAsia="CESI仿宋-GB2312" w:cs="Times New Roman"/>
          <w:color w:val="auto"/>
          <w:sz w:val="32"/>
          <w:szCs w:val="32"/>
          <w:highlight w:val="none"/>
          <w:lang w:val="en-US" w:eastAsia="zh-CN"/>
        </w:rPr>
        <w:t>应当</w:t>
      </w:r>
      <w:r>
        <w:rPr>
          <w:rFonts w:hint="eastAsia" w:eastAsia="CESI仿宋-GB2312" w:cs="Times New Roman"/>
          <w:color w:val="auto"/>
          <w:sz w:val="32"/>
          <w:szCs w:val="32"/>
          <w:highlight w:val="none"/>
          <w:lang w:val="en-US" w:eastAsia="zh-CN"/>
        </w:rPr>
        <w:t>及时</w:t>
      </w:r>
      <w:r>
        <w:rPr>
          <w:rFonts w:hint="default" w:ascii="Times New Roman" w:hAnsi="Times New Roman" w:eastAsia="CESI仿宋-GB2312" w:cs="Times New Roman"/>
          <w:color w:val="auto"/>
          <w:sz w:val="32"/>
          <w:szCs w:val="32"/>
          <w:highlight w:val="none"/>
          <w:lang w:val="en-US" w:eastAsia="zh-CN"/>
        </w:rPr>
        <w:t>组织项目建设单位</w:t>
      </w:r>
      <w:r>
        <w:rPr>
          <w:rFonts w:hint="default" w:ascii="Times New Roman" w:hAnsi="Times New Roman" w:eastAsia="CESI仿宋-GB2312" w:cs="Times New Roman"/>
          <w:color w:val="auto"/>
          <w:sz w:val="32"/>
          <w:szCs w:val="32"/>
          <w:highlight w:val="none"/>
        </w:rPr>
        <w:t>将工程项目形成的固定资产相关档案移交至项目所在乡镇人民政府（或街道办事处），并同步办理资产移交手续</w:t>
      </w:r>
      <w:r>
        <w:rPr>
          <w:rFonts w:hint="default" w:ascii="Times New Roman" w:hAnsi="Times New Roman" w:eastAsia="CESI仿宋-GB2312" w:cs="Times New Roman"/>
          <w:color w:val="auto"/>
          <w:sz w:val="32"/>
          <w:szCs w:val="32"/>
          <w:highlight w:val="none"/>
          <w:lang w:eastAsia="zh-CN"/>
        </w:rPr>
        <w:t>，</w:t>
      </w:r>
      <w:r>
        <w:rPr>
          <w:rFonts w:hint="default" w:ascii="Times New Roman" w:hAnsi="Times New Roman" w:eastAsia="CESI仿宋-GB2312" w:cs="Times New Roman"/>
          <w:color w:val="auto"/>
          <w:sz w:val="32"/>
          <w:szCs w:val="32"/>
          <w:highlight w:val="none"/>
          <w:lang w:val="en-US" w:eastAsia="zh-CN"/>
        </w:rPr>
        <w:t>签订资产移交协议。资产移交协议应将资产列成册，标明内容、规格等，并附上项目工程分布图等，要签字确认、明确管护责任和监管责任等</w:t>
      </w:r>
      <w:r>
        <w:rPr>
          <w:rFonts w:hint="default" w:ascii="Times New Roman" w:hAnsi="Times New Roman" w:eastAsia="CESI仿宋-GB2312" w:cs="Times New Roman"/>
          <w:color w:val="auto"/>
          <w:sz w:val="32"/>
          <w:szCs w:val="32"/>
          <w:highlight w:val="none"/>
          <w:lang w:eastAsia="zh-CN"/>
        </w:rPr>
        <w:t>。</w:t>
      </w:r>
      <w:r>
        <w:rPr>
          <w:rFonts w:hint="default" w:ascii="Times New Roman" w:hAnsi="Times New Roman" w:eastAsia="CESI仿宋-GB2312" w:cs="Times New Roman"/>
          <w:color w:val="auto"/>
          <w:sz w:val="32"/>
          <w:szCs w:val="32"/>
          <w:highlight w:val="none"/>
        </w:rPr>
        <w:t>乡镇人民政府（或街道办事处）要对接收的工程设施分类统一纳入管护范围，</w:t>
      </w:r>
      <w:r>
        <w:rPr>
          <w:rFonts w:hint="default" w:ascii="Times New Roman" w:hAnsi="Times New Roman" w:eastAsia="CESI仿宋-GB2312" w:cs="Times New Roman"/>
          <w:color w:val="auto"/>
          <w:sz w:val="32"/>
          <w:szCs w:val="32"/>
          <w:highlight w:val="none"/>
          <w:lang w:val="en-US" w:eastAsia="zh-CN"/>
        </w:rPr>
        <w:t>制定管护制度，明确管护内容，细化管护措施，落实管护责任，及时</w:t>
      </w:r>
      <w:r>
        <w:rPr>
          <w:rFonts w:hint="default" w:ascii="Times New Roman" w:hAnsi="Times New Roman" w:eastAsia="CESI仿宋-GB2312" w:cs="Times New Roman"/>
          <w:color w:val="auto"/>
          <w:sz w:val="32"/>
          <w:szCs w:val="32"/>
          <w:highlight w:val="none"/>
        </w:rPr>
        <w:t>开展管护工作。</w:t>
      </w:r>
    </w:p>
    <w:p w14:paraId="0EF9A7C6">
      <w:pPr>
        <w:spacing w:line="600" w:lineRule="exact"/>
        <w:ind w:firstLine="643" w:firstLineChars="200"/>
        <w:rPr>
          <w:rFonts w:ascii="仿宋" w:hAnsi="仿宋" w:eastAsia="仿宋" w:cs="方正黑体_GBK"/>
          <w:sz w:val="32"/>
          <w:szCs w:val="32"/>
        </w:rPr>
      </w:pPr>
      <w:r>
        <w:rPr>
          <w:rFonts w:hint="eastAsia" w:ascii="仿宋" w:hAnsi="仿宋" w:eastAsia="仿宋" w:cs="方正仿宋_GBK"/>
          <w:b/>
          <w:bCs/>
          <w:sz w:val="32"/>
          <w:szCs w:val="32"/>
        </w:rPr>
        <w:t>第</w:t>
      </w:r>
      <w:r>
        <w:rPr>
          <w:rFonts w:hint="eastAsia" w:ascii="仿宋" w:hAnsi="仿宋" w:eastAsia="仿宋" w:cs="方正仿宋_GBK"/>
          <w:b/>
          <w:bCs/>
          <w:sz w:val="32"/>
          <w:szCs w:val="32"/>
          <w:lang w:eastAsia="zh-CN"/>
        </w:rPr>
        <w:t>九</w:t>
      </w:r>
      <w:r>
        <w:rPr>
          <w:rFonts w:hint="eastAsia" w:ascii="仿宋" w:hAnsi="仿宋" w:eastAsia="仿宋" w:cs="方正仿宋_GBK"/>
          <w:b/>
          <w:bCs/>
          <w:sz w:val="32"/>
          <w:szCs w:val="32"/>
        </w:rPr>
        <w:t xml:space="preserve">条  </w:t>
      </w:r>
      <w:r>
        <w:rPr>
          <w:rFonts w:hint="eastAsia" w:ascii="仿宋" w:hAnsi="仿宋" w:eastAsia="仿宋" w:cs="方正黑体_GBK"/>
          <w:sz w:val="32"/>
          <w:szCs w:val="32"/>
        </w:rPr>
        <w:t>已建成的高标准农田，镇人民政府（或街道办事处）要根据耕地保护有关政策要求，实行特殊保护，坚决遏制“非农化”，防止“非粮化”，任何单位和个人不得损毁、擅自占用或改变用途。</w:t>
      </w:r>
    </w:p>
    <w:p w14:paraId="40B69614">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 xml:space="preserve">第十条  </w:t>
      </w:r>
      <w:r>
        <w:rPr>
          <w:rFonts w:hint="eastAsia" w:ascii="仿宋" w:hAnsi="仿宋" w:eastAsia="仿宋" w:cs="方正黑体_GBK"/>
          <w:sz w:val="32"/>
          <w:szCs w:val="32"/>
        </w:rPr>
        <w:t>对因灾等损毁的高标准农田，镇人民政府（或街道办事处）要及时组织进行修复。</w:t>
      </w:r>
      <w:r>
        <w:rPr>
          <w:rFonts w:hint="eastAsia" w:ascii="仿宋" w:hAnsi="仿宋" w:eastAsia="仿宋" w:cs="方正仿宋_GBK"/>
          <w:sz w:val="32"/>
          <w:szCs w:val="32"/>
        </w:rPr>
        <w:t>严禁将不达标污水排入农田，严禁将生活垃圾、工业废弃物等倾倒、排放到农田，严禁破坏项目工程及其配套设施。</w:t>
      </w:r>
    </w:p>
    <w:p w14:paraId="0C32A78B">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第十</w:t>
      </w:r>
      <w:r>
        <w:rPr>
          <w:rFonts w:hint="eastAsia" w:ascii="仿宋" w:hAnsi="仿宋" w:eastAsia="仿宋" w:cs="方正仿宋_GBK"/>
          <w:b/>
          <w:bCs/>
          <w:sz w:val="32"/>
          <w:szCs w:val="32"/>
          <w:lang w:eastAsia="zh-CN"/>
        </w:rPr>
        <w:t>一</w:t>
      </w:r>
      <w:r>
        <w:rPr>
          <w:rFonts w:hint="eastAsia" w:ascii="仿宋" w:hAnsi="仿宋" w:eastAsia="仿宋" w:cs="方正仿宋_GBK"/>
          <w:b/>
          <w:bCs/>
          <w:sz w:val="32"/>
          <w:szCs w:val="32"/>
        </w:rPr>
        <w:t xml:space="preserve">条  </w:t>
      </w:r>
      <w:r>
        <w:rPr>
          <w:rFonts w:hint="eastAsia" w:ascii="仿宋" w:hAnsi="仿宋" w:eastAsia="仿宋" w:cs="方正仿宋_GBK"/>
          <w:sz w:val="32"/>
          <w:szCs w:val="32"/>
        </w:rPr>
        <w:t>对于违反本办法规定的管护主体，</w:t>
      </w:r>
      <w:r>
        <w:rPr>
          <w:rFonts w:hint="eastAsia" w:ascii="仿宋" w:hAnsi="仿宋" w:eastAsia="仿宋" w:cs="方正仿宋_GBK"/>
          <w:color w:val="000000"/>
          <w:sz w:val="32"/>
          <w:szCs w:val="32"/>
          <w:lang w:eastAsia="zh-CN"/>
        </w:rPr>
        <w:t>市</w:t>
      </w:r>
      <w:r>
        <w:rPr>
          <w:rFonts w:hint="eastAsia" w:ascii="仿宋" w:hAnsi="仿宋" w:eastAsia="仿宋" w:cs="方正仿宋_GBK"/>
          <w:color w:val="000000"/>
          <w:sz w:val="32"/>
          <w:szCs w:val="32"/>
        </w:rPr>
        <w:t>农业农村</w:t>
      </w:r>
      <w:r>
        <w:rPr>
          <w:rFonts w:hint="eastAsia" w:ascii="仿宋" w:hAnsi="仿宋" w:eastAsia="仿宋" w:cs="方正仿宋_GBK"/>
          <w:sz w:val="32"/>
          <w:szCs w:val="32"/>
        </w:rPr>
        <w:t>部门应当责令限期整改，情节严重的，</w:t>
      </w:r>
      <w:r>
        <w:rPr>
          <w:rFonts w:hint="eastAsia" w:ascii="仿宋" w:hAnsi="仿宋" w:eastAsia="仿宋" w:cs="方正黑体_GBK"/>
          <w:sz w:val="32"/>
          <w:szCs w:val="32"/>
        </w:rPr>
        <w:t>提交有关部门</w:t>
      </w:r>
      <w:r>
        <w:rPr>
          <w:rFonts w:hint="eastAsia" w:ascii="仿宋" w:hAnsi="仿宋" w:eastAsia="仿宋" w:cs="方正仿宋_GBK"/>
          <w:sz w:val="32"/>
          <w:szCs w:val="32"/>
        </w:rPr>
        <w:t>依法依规追究相关人员责任。对破坏高标准农田建设项目工程设施的违法行为，应当提交有关部门依法进行处理。</w:t>
      </w:r>
    </w:p>
    <w:p w14:paraId="66639A4A">
      <w:pPr>
        <w:spacing w:line="600" w:lineRule="exact"/>
        <w:jc w:val="center"/>
        <w:rPr>
          <w:rFonts w:ascii="仿宋" w:hAnsi="仿宋" w:eastAsia="仿宋" w:cs="方正仿宋_GBK"/>
          <w:sz w:val="32"/>
          <w:szCs w:val="32"/>
        </w:rPr>
      </w:pPr>
    </w:p>
    <w:p w14:paraId="271BD56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contextualSpacing/>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第三章</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管护主体及责任</w:t>
      </w:r>
    </w:p>
    <w:p w14:paraId="47D6E366">
      <w:pPr>
        <w:spacing w:line="600" w:lineRule="exact"/>
        <w:jc w:val="center"/>
        <w:rPr>
          <w:rFonts w:ascii="仿宋" w:hAnsi="仿宋" w:eastAsia="仿宋" w:cs="方正黑体_GBK"/>
          <w:sz w:val="32"/>
          <w:szCs w:val="32"/>
        </w:rPr>
      </w:pPr>
    </w:p>
    <w:p w14:paraId="05857E4A">
      <w:pPr>
        <w:spacing w:line="600" w:lineRule="exact"/>
        <w:ind w:firstLine="643" w:firstLineChars="200"/>
        <w:rPr>
          <w:rFonts w:ascii="仿宋" w:hAnsi="仿宋" w:eastAsia="仿宋" w:cs="方正黑体_GBK"/>
          <w:sz w:val="32"/>
          <w:szCs w:val="32"/>
        </w:rPr>
      </w:pPr>
      <w:r>
        <w:rPr>
          <w:rFonts w:hint="eastAsia" w:ascii="仿宋" w:hAnsi="仿宋" w:eastAsia="仿宋" w:cs="方正仿宋_GBK"/>
          <w:b/>
          <w:bCs/>
          <w:sz w:val="32"/>
          <w:szCs w:val="32"/>
        </w:rPr>
        <w:t>第十</w:t>
      </w:r>
      <w:r>
        <w:rPr>
          <w:rFonts w:hint="eastAsia" w:ascii="仿宋" w:hAnsi="仿宋" w:eastAsia="仿宋" w:cs="方正仿宋_GBK"/>
          <w:b/>
          <w:bCs/>
          <w:sz w:val="32"/>
          <w:szCs w:val="32"/>
          <w:lang w:eastAsia="zh-CN"/>
        </w:rPr>
        <w:t>二</w:t>
      </w:r>
      <w:r>
        <w:rPr>
          <w:rFonts w:hint="eastAsia" w:ascii="仿宋" w:hAnsi="仿宋" w:eastAsia="仿宋" w:cs="方正仿宋_GBK"/>
          <w:b/>
          <w:bCs/>
          <w:sz w:val="32"/>
          <w:szCs w:val="32"/>
        </w:rPr>
        <w:t>条　</w:t>
      </w:r>
      <w:r>
        <w:rPr>
          <w:rFonts w:hint="eastAsia" w:ascii="仿宋" w:hAnsi="仿宋" w:eastAsia="仿宋" w:cs="方正黑体_GBK"/>
          <w:sz w:val="32"/>
          <w:szCs w:val="32"/>
        </w:rPr>
        <w:t>明确管护主体</w:t>
      </w:r>
      <w:r>
        <w:rPr>
          <w:rFonts w:hint="eastAsia" w:ascii="仿宋" w:hAnsi="仿宋" w:eastAsia="仿宋" w:cs="方正黑体_GBK"/>
          <w:sz w:val="32"/>
          <w:szCs w:val="32"/>
          <w:lang w:eastAsia="zh-CN"/>
        </w:rPr>
        <w:t>。</w:t>
      </w:r>
      <w:r>
        <w:rPr>
          <w:rFonts w:hint="eastAsia" w:ascii="仿宋" w:hAnsi="仿宋" w:eastAsia="仿宋" w:cs="方正黑体_GBK"/>
          <w:sz w:val="32"/>
          <w:szCs w:val="32"/>
        </w:rPr>
        <w:t>项目所在镇人民政府（或街道办事处）是高标准农田建设项目工程设施建后管护工作的管护主体，负责组织实施工程设施建后管护工作。跨镇（街）实施的工程设施，可按行政区划实行分段管理。</w:t>
      </w:r>
    </w:p>
    <w:p w14:paraId="108DC697">
      <w:pPr>
        <w:spacing w:line="600" w:lineRule="exact"/>
        <w:ind w:firstLine="643" w:firstLineChars="200"/>
        <w:rPr>
          <w:rFonts w:hint="eastAsia" w:ascii="仿宋" w:hAnsi="仿宋" w:eastAsia="仿宋" w:cs="方正黑体_GBK"/>
          <w:sz w:val="32"/>
          <w:szCs w:val="32"/>
        </w:rPr>
      </w:pPr>
      <w:r>
        <w:rPr>
          <w:rFonts w:hint="eastAsia" w:ascii="仿宋" w:hAnsi="仿宋" w:eastAsia="仿宋" w:cs="方正仿宋_GBK"/>
          <w:b/>
          <w:bCs/>
          <w:sz w:val="32"/>
          <w:szCs w:val="32"/>
        </w:rPr>
        <w:t>第十</w:t>
      </w:r>
      <w:r>
        <w:rPr>
          <w:rFonts w:hint="eastAsia" w:ascii="仿宋" w:hAnsi="仿宋" w:eastAsia="仿宋" w:cs="方正仿宋_GBK"/>
          <w:b/>
          <w:bCs/>
          <w:sz w:val="32"/>
          <w:szCs w:val="32"/>
          <w:lang w:eastAsia="zh-CN"/>
        </w:rPr>
        <w:t>三</w:t>
      </w:r>
      <w:r>
        <w:rPr>
          <w:rFonts w:hint="eastAsia" w:ascii="仿宋" w:hAnsi="仿宋" w:eastAsia="仿宋" w:cs="方正仿宋_GBK"/>
          <w:b/>
          <w:bCs/>
          <w:sz w:val="32"/>
          <w:szCs w:val="32"/>
        </w:rPr>
        <w:t>条　</w:t>
      </w:r>
      <w:r>
        <w:rPr>
          <w:rFonts w:hint="eastAsia" w:ascii="仿宋" w:hAnsi="仿宋" w:eastAsia="仿宋" w:cs="方正黑体_GBK"/>
          <w:sz w:val="32"/>
          <w:szCs w:val="32"/>
        </w:rPr>
        <w:t>明确管护实施主体。高标准农田建设项目区未实施土地流转的，镇人民政府（或街道办事处）可委托项目所在村委会或村集体经济组织为管护实施主体，并签订管护责任书；已实施土地流转的，</w:t>
      </w:r>
      <w:r>
        <w:rPr>
          <w:rFonts w:hint="eastAsia" w:ascii="仿宋" w:hAnsi="仿宋" w:eastAsia="仿宋" w:cs="方正黑体_GBK"/>
          <w:sz w:val="32"/>
          <w:szCs w:val="32"/>
          <w:lang w:eastAsia="zh-CN"/>
        </w:rPr>
        <w:t>乡</w:t>
      </w:r>
      <w:r>
        <w:rPr>
          <w:rFonts w:hint="eastAsia" w:ascii="仿宋" w:hAnsi="仿宋" w:eastAsia="仿宋" w:cs="方正黑体_GBK"/>
          <w:sz w:val="32"/>
          <w:szCs w:val="32"/>
        </w:rPr>
        <w:t>镇人民政府（或街道办事处）可委托取得土地经营权的专业大户、家庭农场、专业合作社、农业企业等新型农业经营主体为管护实施主体，并签订管护责任书。管护实施主体负责工程设施日常建后管护工作，并做好管护档案资料的管理工作。跨村实施的工程设施，可按行政区划实行分段委托管护。</w:t>
      </w:r>
    </w:p>
    <w:p w14:paraId="6C558D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CESI仿宋-GB2312" w:cs="Times New Roman"/>
          <w:color w:val="auto"/>
          <w:sz w:val="32"/>
          <w:szCs w:val="32"/>
          <w:highlight w:val="none"/>
        </w:rPr>
      </w:pPr>
      <w:r>
        <w:rPr>
          <w:rFonts w:hint="default" w:ascii="Times New Roman" w:hAnsi="Times New Roman" w:eastAsia="CESI仿宋-GB2312" w:cs="Times New Roman"/>
          <w:b/>
          <w:bCs/>
          <w:color w:val="auto"/>
          <w:sz w:val="32"/>
          <w:szCs w:val="32"/>
          <w:highlight w:val="none"/>
        </w:rPr>
        <w:t>第</w:t>
      </w:r>
      <w:r>
        <w:rPr>
          <w:rFonts w:hint="default" w:ascii="Times New Roman" w:hAnsi="Times New Roman" w:eastAsia="CESI仿宋-GB2312" w:cs="Times New Roman"/>
          <w:b/>
          <w:bCs/>
          <w:color w:val="auto"/>
          <w:sz w:val="32"/>
          <w:szCs w:val="32"/>
          <w:highlight w:val="none"/>
          <w:lang w:eastAsia="zh-CN"/>
        </w:rPr>
        <w:t>十</w:t>
      </w:r>
      <w:r>
        <w:rPr>
          <w:rFonts w:hint="eastAsia" w:eastAsia="CESI仿宋-GB2312" w:cs="Times New Roman"/>
          <w:b/>
          <w:bCs/>
          <w:color w:val="auto"/>
          <w:sz w:val="32"/>
          <w:szCs w:val="32"/>
          <w:highlight w:val="none"/>
          <w:lang w:eastAsia="zh-CN"/>
        </w:rPr>
        <w:t>四</w:t>
      </w:r>
      <w:r>
        <w:rPr>
          <w:rFonts w:hint="default" w:ascii="Times New Roman" w:hAnsi="Times New Roman" w:eastAsia="CESI仿宋-GB2312" w:cs="Times New Roman"/>
          <w:b/>
          <w:bCs/>
          <w:color w:val="auto"/>
          <w:sz w:val="32"/>
          <w:szCs w:val="32"/>
          <w:highlight w:val="none"/>
        </w:rPr>
        <w:t>条</w:t>
      </w:r>
      <w:r>
        <w:rPr>
          <w:rFonts w:hint="eastAsia" w:eastAsia="CESI仿宋-GB2312" w:cs="Times New Roman"/>
          <w:b/>
          <w:bCs/>
          <w:color w:val="auto"/>
          <w:sz w:val="32"/>
          <w:szCs w:val="32"/>
          <w:highlight w:val="none"/>
          <w:lang w:val="en-US" w:eastAsia="zh-CN"/>
        </w:rPr>
        <w:t xml:space="preserve">  </w:t>
      </w:r>
      <w:r>
        <w:rPr>
          <w:rFonts w:hint="default" w:ascii="Times New Roman" w:hAnsi="Times New Roman" w:eastAsia="CESI仿宋-GB2312" w:cs="Times New Roman"/>
          <w:color w:val="auto"/>
          <w:sz w:val="32"/>
          <w:szCs w:val="32"/>
          <w:highlight w:val="none"/>
        </w:rPr>
        <w:t>明确管护人员。结合《</w:t>
      </w:r>
      <w:r>
        <w:rPr>
          <w:rFonts w:hint="eastAsia" w:eastAsia="CESI仿宋-GB2312" w:cs="Times New Roman"/>
          <w:color w:val="auto"/>
          <w:sz w:val="32"/>
          <w:szCs w:val="32"/>
          <w:highlight w:val="none"/>
          <w:lang w:eastAsia="zh-CN"/>
        </w:rPr>
        <w:t>雷州市全面推行田长制实施方案</w:t>
      </w:r>
      <w:r>
        <w:rPr>
          <w:rFonts w:hint="default" w:ascii="Times New Roman" w:hAnsi="Times New Roman" w:eastAsia="CESI仿宋-GB2312" w:cs="Times New Roman"/>
          <w:color w:val="auto"/>
          <w:sz w:val="32"/>
          <w:szCs w:val="32"/>
          <w:highlight w:val="none"/>
        </w:rPr>
        <w:t>》，按照“田长制”设置的“3+1”田长，落实管护，明确管护人员，实现高标准农田管护全覆盖，全力推进高标准农田建后管护工作。</w:t>
      </w:r>
    </w:p>
    <w:p w14:paraId="6935E2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CESI仿宋-GB2312" w:cs="Times New Roman"/>
          <w:color w:val="auto"/>
          <w:sz w:val="32"/>
          <w:szCs w:val="32"/>
          <w:highlight w:val="none"/>
        </w:rPr>
      </w:pPr>
      <w:r>
        <w:rPr>
          <w:rFonts w:hint="eastAsia" w:eastAsia="CESI仿宋-GB2312" w:cs="Times New Roman"/>
          <w:color w:val="auto"/>
          <w:sz w:val="32"/>
          <w:szCs w:val="32"/>
          <w:highlight w:val="none"/>
          <w:lang w:eastAsia="zh-CN"/>
        </w:rPr>
        <w:t>市</w:t>
      </w:r>
      <w:r>
        <w:rPr>
          <w:rFonts w:hint="eastAsia" w:ascii="Times New Roman" w:hAnsi="Times New Roman" w:eastAsia="CESI仿宋-GB2312" w:cs="Times New Roman"/>
          <w:color w:val="auto"/>
          <w:sz w:val="32"/>
          <w:szCs w:val="32"/>
          <w:highlight w:val="none"/>
        </w:rPr>
        <w:t>级田长监督指导</w:t>
      </w:r>
      <w:r>
        <w:rPr>
          <w:rFonts w:hint="eastAsia" w:eastAsia="CESI仿宋-GB2312" w:cs="Times New Roman"/>
          <w:color w:val="auto"/>
          <w:sz w:val="32"/>
          <w:szCs w:val="32"/>
          <w:highlight w:val="none"/>
          <w:lang w:eastAsia="zh-CN"/>
        </w:rPr>
        <w:t>全市</w:t>
      </w:r>
      <w:r>
        <w:rPr>
          <w:rFonts w:hint="eastAsia" w:ascii="Times New Roman" w:hAnsi="Times New Roman" w:eastAsia="CESI仿宋-GB2312" w:cs="Times New Roman"/>
          <w:color w:val="auto"/>
          <w:sz w:val="32"/>
          <w:szCs w:val="32"/>
          <w:highlight w:val="none"/>
        </w:rPr>
        <w:t>高标准农田管护工作的落实；定期召开领导小组会议，研究部署辖区内高标准农田管护工作；制定管护实施办法；对下一级“田长”的高标准农田管护工作进行督导检查，对管护不力的进行约谈，对严重失职、渎职者追究责任。</w:t>
      </w:r>
    </w:p>
    <w:p w14:paraId="4C04C1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CESI仿宋-GB2312" w:cs="Times New Roman"/>
          <w:color w:val="auto"/>
          <w:sz w:val="32"/>
          <w:szCs w:val="32"/>
          <w:highlight w:val="none"/>
        </w:rPr>
      </w:pPr>
      <w:r>
        <w:rPr>
          <w:rFonts w:hint="eastAsia" w:ascii="Times New Roman" w:hAnsi="Times New Roman" w:eastAsia="CESI仿宋-GB2312" w:cs="Times New Roman"/>
          <w:color w:val="auto"/>
          <w:sz w:val="32"/>
          <w:szCs w:val="32"/>
          <w:highlight w:val="none"/>
        </w:rPr>
        <w:t>镇（街）级田长负责本镇（街）范围高标准农田管护工作落实，指导、协调、督促辖区内村级田长做好相关管护工作，贯彻落实中央和省、市高标准农田管护相关精神及要求，协调处理高标准农田管护工作中的重大问题；每季度至少组织一次辖区内高标准农田管护的巡查、检查工作。</w:t>
      </w:r>
    </w:p>
    <w:p w14:paraId="698D9E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CESI仿宋-GB2312" w:cs="Times New Roman"/>
          <w:color w:val="auto"/>
          <w:sz w:val="32"/>
          <w:szCs w:val="32"/>
          <w:highlight w:val="none"/>
        </w:rPr>
      </w:pPr>
      <w:r>
        <w:rPr>
          <w:rFonts w:hint="eastAsia" w:ascii="Times New Roman" w:hAnsi="Times New Roman" w:eastAsia="CESI仿宋-GB2312" w:cs="Times New Roman"/>
          <w:color w:val="auto"/>
          <w:sz w:val="32"/>
          <w:szCs w:val="32"/>
          <w:highlight w:val="none"/>
        </w:rPr>
        <w:t>村级田长是高标准农田管护工作实施者和直接责任人，负责本村（社区）高标准农田管护具体工作，落实村级田长人员，组织开展具体工作，每周至少组织一次巡查、检查。村级下设诺干个网格田长，按照自然村或村民小组的耕地划分网格，原则上实行一自然村(村民小组)一网格，落实管护“责任区”，实现“人田对应”开展巡查，在巡查时发现问题应第一时间向上级田长报告并做好记录。</w:t>
      </w:r>
    </w:p>
    <w:p w14:paraId="632B70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CESI仿宋-GB2312" w:cs="Times New Roman"/>
          <w:color w:val="auto"/>
          <w:sz w:val="32"/>
          <w:szCs w:val="32"/>
          <w:highlight w:val="none"/>
        </w:rPr>
      </w:pPr>
      <w:r>
        <w:rPr>
          <w:rFonts w:hint="eastAsia" w:ascii="Times New Roman" w:hAnsi="Times New Roman" w:eastAsia="CESI仿宋-GB2312" w:cs="Times New Roman"/>
          <w:color w:val="auto"/>
          <w:sz w:val="32"/>
          <w:szCs w:val="32"/>
          <w:highlight w:val="none"/>
        </w:rPr>
        <w:t>村委会或村集体经济组织亦可通过以工代赈的方式，引导和组织受益农民成立管护队伍，从村组干部和有一定农田设施管理经验的村民中择优选择，同等条件下优先选择有劳动能力的脱贫户（含监测对象）。新型农业经营主体是管护实施主体的，新型农业经营主体可自行选定管护人员。</w:t>
      </w:r>
    </w:p>
    <w:p w14:paraId="4C34BB10">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第十</w:t>
      </w:r>
      <w:r>
        <w:rPr>
          <w:rFonts w:hint="eastAsia" w:ascii="仿宋" w:hAnsi="仿宋" w:eastAsia="仿宋" w:cs="方正仿宋_GBK"/>
          <w:b/>
          <w:bCs/>
          <w:sz w:val="32"/>
          <w:szCs w:val="32"/>
          <w:lang w:eastAsia="zh-CN"/>
        </w:rPr>
        <w:t>五</w:t>
      </w:r>
      <w:r>
        <w:rPr>
          <w:rFonts w:hint="eastAsia" w:ascii="仿宋" w:hAnsi="仿宋" w:eastAsia="仿宋" w:cs="方正仿宋_GBK"/>
          <w:b/>
          <w:bCs/>
          <w:sz w:val="32"/>
          <w:szCs w:val="32"/>
        </w:rPr>
        <w:t>条</w:t>
      </w:r>
      <w:r>
        <w:rPr>
          <w:rFonts w:hint="eastAsia" w:ascii="仿宋" w:hAnsi="仿宋" w:eastAsia="仿宋" w:cs="方正仿宋_GBK"/>
          <w:b/>
          <w:bCs/>
          <w:sz w:val="32"/>
          <w:szCs w:val="32"/>
          <w:lang w:val="en-US" w:eastAsia="zh-CN"/>
        </w:rPr>
        <w:t xml:space="preserve"> </w:t>
      </w:r>
      <w:r>
        <w:rPr>
          <w:rFonts w:hint="eastAsia" w:ascii="仿宋" w:hAnsi="仿宋" w:eastAsia="仿宋" w:cs="方正仿宋_GBK"/>
          <w:sz w:val="32"/>
          <w:szCs w:val="32"/>
          <w:lang w:val="en-US" w:eastAsia="zh-CN"/>
        </w:rPr>
        <w:t>乡</w:t>
      </w:r>
      <w:r>
        <w:rPr>
          <w:rFonts w:hint="eastAsia" w:ascii="仿宋" w:hAnsi="仿宋" w:eastAsia="仿宋" w:cs="方正仿宋_GBK"/>
          <w:sz w:val="32"/>
          <w:szCs w:val="32"/>
        </w:rPr>
        <w:t>镇人民政府（或街道办事处）要严格、加强本辖区管护人员的管理，建立管护名册，签定管护协议，并汇总管护人员名单、联系方式、管护协议等相关资料报送</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农业农村部门备案。管护实施主体应及时将管护人员及管护的范围、内容、管护期、职责张榜公布，接受群众的监督。</w:t>
      </w:r>
    </w:p>
    <w:p w14:paraId="68163AF4">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第十</w:t>
      </w:r>
      <w:r>
        <w:rPr>
          <w:rFonts w:hint="eastAsia" w:ascii="仿宋" w:hAnsi="仿宋" w:eastAsia="仿宋" w:cs="方正仿宋_GBK"/>
          <w:b/>
          <w:bCs/>
          <w:sz w:val="32"/>
          <w:szCs w:val="32"/>
          <w:lang w:eastAsia="zh-CN"/>
        </w:rPr>
        <w:t>六</w:t>
      </w:r>
      <w:r>
        <w:rPr>
          <w:rFonts w:hint="eastAsia" w:ascii="仿宋" w:hAnsi="仿宋" w:eastAsia="仿宋" w:cs="方正仿宋_GBK"/>
          <w:b/>
          <w:bCs/>
          <w:sz w:val="32"/>
          <w:szCs w:val="32"/>
        </w:rPr>
        <w:t xml:space="preserve">条  </w:t>
      </w:r>
      <w:r>
        <w:rPr>
          <w:rFonts w:hint="eastAsia" w:ascii="仿宋" w:hAnsi="仿宋" w:eastAsia="仿宋" w:cs="方正仿宋_GBK"/>
          <w:sz w:val="32"/>
          <w:szCs w:val="32"/>
        </w:rPr>
        <w:t>存在新型经营主体变更的，项目所在乡镇人民政府（或街道办事处）应及时和变更主体签订管护责任书，并监督落实管护职责和管护人员。存在新型经营主体撤资的，在新的经营主体落实之前，乡镇人民政府（或街道办事处）应确定管护人员，履行管护职责。</w:t>
      </w:r>
    </w:p>
    <w:p w14:paraId="54DBD9F7">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第十</w:t>
      </w:r>
      <w:r>
        <w:rPr>
          <w:rFonts w:hint="eastAsia" w:ascii="仿宋" w:hAnsi="仿宋" w:eastAsia="仿宋" w:cs="方正仿宋_GBK"/>
          <w:b/>
          <w:bCs/>
          <w:sz w:val="32"/>
          <w:szCs w:val="32"/>
          <w:lang w:eastAsia="zh-CN"/>
        </w:rPr>
        <w:t>七</w:t>
      </w:r>
      <w:r>
        <w:rPr>
          <w:rFonts w:hint="eastAsia" w:ascii="仿宋" w:hAnsi="仿宋" w:eastAsia="仿宋" w:cs="方正仿宋_GBK"/>
          <w:b/>
          <w:bCs/>
          <w:sz w:val="32"/>
          <w:szCs w:val="32"/>
        </w:rPr>
        <w:t>条</w:t>
      </w:r>
      <w:r>
        <w:rPr>
          <w:rFonts w:hint="eastAsia" w:ascii="仿宋" w:hAnsi="仿宋" w:eastAsia="仿宋" w:cs="方正仿宋_GBK"/>
          <w:b/>
          <w:bCs/>
          <w:sz w:val="32"/>
          <w:szCs w:val="32"/>
          <w:lang w:val="en-US" w:eastAsia="zh-CN"/>
        </w:rPr>
        <w:t xml:space="preserve">  </w:t>
      </w:r>
      <w:r>
        <w:rPr>
          <w:rFonts w:hint="eastAsia" w:ascii="仿宋" w:hAnsi="仿宋" w:eastAsia="仿宋" w:cs="方正仿宋_GBK"/>
          <w:sz w:val="32"/>
          <w:szCs w:val="32"/>
        </w:rPr>
        <w:t>鼓励有条件的镇（街）、村探索引入保险机制、购买第三方服务和委托专业化机构等市场化方式，因地制宜开展高标准农田建设项目建后管护工作。</w:t>
      </w:r>
    </w:p>
    <w:p w14:paraId="0EC9A6FA">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第十</w:t>
      </w:r>
      <w:r>
        <w:rPr>
          <w:rFonts w:hint="eastAsia" w:ascii="仿宋" w:hAnsi="仿宋" w:eastAsia="仿宋" w:cs="方正仿宋_GBK"/>
          <w:b/>
          <w:bCs/>
          <w:sz w:val="32"/>
          <w:szCs w:val="32"/>
          <w:lang w:eastAsia="zh-CN"/>
        </w:rPr>
        <w:t>八</w:t>
      </w:r>
      <w:r>
        <w:rPr>
          <w:rFonts w:hint="eastAsia" w:ascii="仿宋" w:hAnsi="仿宋" w:eastAsia="仿宋" w:cs="方正仿宋_GBK"/>
          <w:b/>
          <w:bCs/>
          <w:sz w:val="32"/>
          <w:szCs w:val="32"/>
        </w:rPr>
        <w:t>条</w:t>
      </w:r>
      <w:r>
        <w:rPr>
          <w:rFonts w:hint="eastAsia" w:ascii="仿宋" w:hAnsi="仿宋" w:eastAsia="仿宋" w:cs="方正仿宋_GBK"/>
          <w:b/>
          <w:bCs/>
          <w:sz w:val="32"/>
          <w:szCs w:val="32"/>
          <w:lang w:val="en-US" w:eastAsia="zh-CN"/>
        </w:rPr>
        <w:t xml:space="preserve">  </w:t>
      </w:r>
      <w:r>
        <w:rPr>
          <w:rFonts w:hint="eastAsia" w:ascii="仿宋" w:hAnsi="仿宋" w:eastAsia="仿宋" w:cs="方正仿宋_GBK"/>
          <w:sz w:val="32"/>
          <w:szCs w:val="32"/>
        </w:rPr>
        <w:t>在质保期内，因施工质量不达标导致的损毁，由施工单位负责整改和维修。因机械作业或人为故意损坏的，按照“谁破坏、谁修复”的原则，由管护实施主体责令损坏人予以修复或缴纳维修费用。</w:t>
      </w:r>
    </w:p>
    <w:p w14:paraId="08F0353C">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w:t>
      </w:r>
      <w:r>
        <w:rPr>
          <w:rFonts w:hint="eastAsia" w:ascii="仿宋" w:hAnsi="仿宋" w:eastAsia="仿宋" w:cs="方正仿宋_GBK"/>
          <w:b/>
          <w:bCs/>
          <w:sz w:val="32"/>
          <w:szCs w:val="32"/>
          <w:lang w:eastAsia="zh-CN"/>
        </w:rPr>
        <w:t>十九</w:t>
      </w:r>
      <w:r>
        <w:rPr>
          <w:rFonts w:hint="eastAsia" w:ascii="仿宋" w:hAnsi="仿宋" w:eastAsia="仿宋" w:cs="方正仿宋_GBK"/>
          <w:b/>
          <w:bCs/>
          <w:sz w:val="32"/>
          <w:szCs w:val="32"/>
        </w:rPr>
        <w:t>条</w:t>
      </w:r>
      <w:r>
        <w:rPr>
          <w:rFonts w:hint="eastAsia" w:ascii="仿宋" w:hAnsi="仿宋" w:eastAsia="仿宋" w:cs="方正仿宋_GBK"/>
          <w:b/>
          <w:bCs/>
          <w:sz w:val="32"/>
          <w:szCs w:val="32"/>
          <w:lang w:val="en-US" w:eastAsia="zh-CN"/>
        </w:rPr>
        <w:t xml:space="preserve">  </w:t>
      </w:r>
      <w:r>
        <w:rPr>
          <w:rFonts w:hint="eastAsia" w:ascii="仿宋" w:hAnsi="仿宋" w:eastAsia="仿宋" w:cs="方正仿宋_GBK"/>
          <w:sz w:val="32"/>
          <w:szCs w:val="32"/>
        </w:rPr>
        <w:t>管护主体和管护实施主体应当严格遵守法律和行政法规有关规定，不得擅自将工程设施及设备变卖，不得破坏水土资源和生态环境。</w:t>
      </w:r>
    </w:p>
    <w:p w14:paraId="20D19971">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 xml:space="preserve">第二十条 </w:t>
      </w:r>
      <w:r>
        <w:rPr>
          <w:rFonts w:hint="eastAsia" w:ascii="仿宋" w:hAnsi="仿宋" w:eastAsia="仿宋" w:cs="方正仿宋_GBK"/>
          <w:b/>
          <w:bCs/>
          <w:sz w:val="32"/>
          <w:szCs w:val="32"/>
          <w:lang w:val="en-US" w:eastAsia="zh-CN"/>
        </w:rPr>
        <w:t xml:space="preserve"> </w:t>
      </w:r>
      <w:r>
        <w:rPr>
          <w:rFonts w:hint="eastAsia" w:ascii="仿宋" w:hAnsi="仿宋" w:eastAsia="仿宋" w:cs="方正仿宋_GBK"/>
          <w:sz w:val="32"/>
          <w:szCs w:val="32"/>
        </w:rPr>
        <w:t>管护主体和管护实施主体除必须认真履行管护责任、依法管理经营、为项目区农民提供优质良好服务外，还必须服从政府防汛抗旱的统一调度，自觉接受</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农业农村部门的管理监督。</w:t>
      </w:r>
    </w:p>
    <w:p w14:paraId="559F1CDD">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第二十</w:t>
      </w:r>
      <w:r>
        <w:rPr>
          <w:rFonts w:hint="eastAsia" w:ascii="仿宋" w:hAnsi="仿宋" w:eastAsia="仿宋" w:cs="方正仿宋_GBK"/>
          <w:b/>
          <w:bCs/>
          <w:sz w:val="32"/>
          <w:szCs w:val="32"/>
          <w:lang w:eastAsia="zh-CN"/>
        </w:rPr>
        <w:t>一</w:t>
      </w:r>
      <w:r>
        <w:rPr>
          <w:rFonts w:hint="eastAsia" w:ascii="仿宋" w:hAnsi="仿宋" w:eastAsia="仿宋" w:cs="方正仿宋_GBK"/>
          <w:b/>
          <w:bCs/>
          <w:sz w:val="32"/>
          <w:szCs w:val="32"/>
        </w:rPr>
        <w:t xml:space="preserve">条 </w:t>
      </w:r>
      <w:r>
        <w:rPr>
          <w:rFonts w:hint="eastAsia" w:ascii="仿宋" w:hAnsi="仿宋" w:eastAsia="仿宋" w:cs="方正仿宋_GBK"/>
          <w:b/>
          <w:bCs/>
          <w:sz w:val="32"/>
          <w:szCs w:val="32"/>
          <w:lang w:val="en-US" w:eastAsia="zh-CN"/>
        </w:rPr>
        <w:t xml:space="preserve"> </w:t>
      </w:r>
      <w:r>
        <w:rPr>
          <w:rFonts w:hint="eastAsia" w:ascii="仿宋" w:hAnsi="仿宋" w:eastAsia="仿宋" w:cs="方正仿宋_GBK"/>
          <w:sz w:val="32"/>
          <w:szCs w:val="32"/>
        </w:rPr>
        <w:t>项目区农民群众是高标准农田建设项目工程设施的直接受益主体，应主动增强管护意识，自觉接受镇人民政府（或街道办事处）的统筹安排，积极参与，共同维护好工程设施。</w:t>
      </w:r>
    </w:p>
    <w:p w14:paraId="08154080">
      <w:pPr>
        <w:spacing w:line="600" w:lineRule="exact"/>
        <w:jc w:val="center"/>
        <w:rPr>
          <w:rFonts w:ascii="仿宋" w:hAnsi="仿宋" w:eastAsia="仿宋" w:cs="方正黑体_GBK"/>
          <w:sz w:val="32"/>
          <w:szCs w:val="32"/>
        </w:rPr>
      </w:pPr>
    </w:p>
    <w:p w14:paraId="7FC4266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contextualSpacing/>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第四章  管护内容及标准</w:t>
      </w:r>
    </w:p>
    <w:p w14:paraId="72201908">
      <w:pPr>
        <w:spacing w:line="600" w:lineRule="exact"/>
        <w:ind w:firstLine="643" w:firstLineChars="200"/>
        <w:rPr>
          <w:rFonts w:ascii="仿宋" w:hAnsi="仿宋" w:eastAsia="仿宋" w:cs="方正仿宋_GBK"/>
          <w:b/>
          <w:bCs/>
          <w:sz w:val="32"/>
          <w:szCs w:val="32"/>
        </w:rPr>
      </w:pPr>
    </w:p>
    <w:p w14:paraId="4D28ADA5">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第二十</w:t>
      </w:r>
      <w:r>
        <w:rPr>
          <w:rFonts w:hint="eastAsia" w:ascii="仿宋" w:hAnsi="仿宋" w:eastAsia="仿宋" w:cs="方正仿宋_GBK"/>
          <w:b/>
          <w:bCs/>
          <w:sz w:val="32"/>
          <w:szCs w:val="32"/>
          <w:lang w:eastAsia="zh-CN"/>
        </w:rPr>
        <w:t>二</w:t>
      </w:r>
      <w:r>
        <w:rPr>
          <w:rFonts w:hint="eastAsia" w:ascii="仿宋" w:hAnsi="仿宋" w:eastAsia="仿宋" w:cs="方正仿宋_GBK"/>
          <w:b/>
          <w:bCs/>
          <w:sz w:val="32"/>
          <w:szCs w:val="32"/>
        </w:rPr>
        <w:t xml:space="preserve">条 </w:t>
      </w:r>
      <w:r>
        <w:rPr>
          <w:rFonts w:hint="eastAsia" w:ascii="仿宋" w:hAnsi="仿宋" w:eastAsia="仿宋" w:cs="方正仿宋_GBK"/>
          <w:b/>
          <w:bCs/>
          <w:sz w:val="32"/>
          <w:szCs w:val="32"/>
          <w:lang w:val="en-US" w:eastAsia="zh-CN"/>
        </w:rPr>
        <w:t xml:space="preserve"> </w:t>
      </w:r>
      <w:r>
        <w:rPr>
          <w:rFonts w:hint="eastAsia" w:ascii="仿宋" w:hAnsi="仿宋" w:eastAsia="仿宋" w:cs="方正仿宋_GBK"/>
          <w:sz w:val="32"/>
          <w:szCs w:val="32"/>
        </w:rPr>
        <w:t>建后管护内容</w:t>
      </w:r>
    </w:p>
    <w:p w14:paraId="5ABB238A">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（一）田</w:t>
      </w:r>
      <w:r>
        <w:rPr>
          <w:rFonts w:hint="eastAsia" w:ascii="仿宋" w:hAnsi="仿宋" w:eastAsia="仿宋" w:cs="方正仿宋_GBK"/>
          <w:sz w:val="32"/>
          <w:szCs w:val="32"/>
          <w:lang w:eastAsia="zh-CN"/>
        </w:rPr>
        <w:t>块整治</w:t>
      </w:r>
      <w:r>
        <w:rPr>
          <w:rFonts w:hint="eastAsia" w:ascii="仿宋" w:hAnsi="仿宋" w:eastAsia="仿宋" w:cs="方正仿宋_GBK"/>
          <w:sz w:val="32"/>
          <w:szCs w:val="32"/>
        </w:rPr>
        <w:t>工程。主要包括田埂、田间护坡、农机下田坡道等田块整治相关工程。</w:t>
      </w:r>
    </w:p>
    <w:p w14:paraId="62705072">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（二）灌溉与排水工程。主要包括</w:t>
      </w:r>
      <w:r>
        <w:rPr>
          <w:rFonts w:hint="eastAsia" w:ascii="仿宋" w:hAnsi="仿宋" w:eastAsia="仿宋" w:cs="方正黑体_GBK"/>
          <w:sz w:val="32"/>
          <w:szCs w:val="32"/>
        </w:rPr>
        <w:t>塘堰（坝）、小型拦河坝、</w:t>
      </w:r>
      <w:r>
        <w:rPr>
          <w:rFonts w:hint="eastAsia" w:ascii="仿宋" w:hAnsi="仿宋" w:eastAsia="仿宋" w:cs="方正仿宋_GBK"/>
          <w:sz w:val="32"/>
          <w:szCs w:val="32"/>
        </w:rPr>
        <w:t>机电井、灌排站、灌溉设备；灌排渠系管道及配套建筑物；高效节水灌溉工程及其配套设施等。</w:t>
      </w:r>
    </w:p>
    <w:p w14:paraId="56F9F88A">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（三）田间道路工程。主要包括机耕路、生产路及其附属配套设施等。</w:t>
      </w:r>
    </w:p>
    <w:p w14:paraId="432BC929">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（四）农田防护与生态环境保护工程。主要包括农田防护林网、岸坡防护、沟道治理、坡面防护工程。</w:t>
      </w:r>
    </w:p>
    <w:p w14:paraId="0B363A08">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（五）农田输配电工程。主要包括泵站、机井以及信息化工程等提供电力保障所需的输电线路工程和变配电设施。</w:t>
      </w:r>
    </w:p>
    <w:p w14:paraId="2F95C93C">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（六）农田建设其他工程及配套设施。主要包括田间监测工程、标识标牌、公示标牌和各类标志等。</w:t>
      </w:r>
    </w:p>
    <w:p w14:paraId="7427A9D7">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第二十</w:t>
      </w:r>
      <w:r>
        <w:rPr>
          <w:rFonts w:hint="eastAsia" w:ascii="仿宋" w:hAnsi="仿宋" w:eastAsia="仿宋" w:cs="方正仿宋_GBK"/>
          <w:b/>
          <w:bCs/>
          <w:sz w:val="32"/>
          <w:szCs w:val="32"/>
          <w:lang w:eastAsia="zh-CN"/>
        </w:rPr>
        <w:t>三</w:t>
      </w:r>
      <w:r>
        <w:rPr>
          <w:rFonts w:hint="eastAsia" w:ascii="仿宋" w:hAnsi="仿宋" w:eastAsia="仿宋" w:cs="方正仿宋_GBK"/>
          <w:b/>
          <w:bCs/>
          <w:sz w:val="32"/>
          <w:szCs w:val="32"/>
        </w:rPr>
        <w:t xml:space="preserve">条  </w:t>
      </w:r>
      <w:r>
        <w:rPr>
          <w:rFonts w:hint="eastAsia" w:ascii="仿宋" w:hAnsi="仿宋" w:eastAsia="仿宋" w:cs="方正仿宋_GBK"/>
          <w:sz w:val="32"/>
          <w:szCs w:val="32"/>
        </w:rPr>
        <w:t>建后管护标准</w:t>
      </w:r>
    </w:p>
    <w:p w14:paraId="543ABE5A">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（一）田块整治工程。农机下田坡道、田埂无垮塌，田间护坡无损坏，确保农田表层耕作土壤不被自然和人为破坏，保持梯田田坎完整，能够有效保护农田。</w:t>
      </w:r>
    </w:p>
    <w:p w14:paraId="0C94D702">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二）灌溉与排水工程。各类渠（管）道、排水沟、渠系建筑物、塘堰（坝）、小型集雨设施、高效节水灌溉以及附属工程设施等要定期检查、维护，确保设施正常运行且无安全隐患，渠道、涵管要及时除草、清淤、疏浚。</w:t>
      </w:r>
    </w:p>
    <w:p w14:paraId="6F9E233B">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（三）田间道路工程。维持路面平整、路肩完好，能够满足农用运输车辆和农业机械的正常通行。</w:t>
      </w:r>
    </w:p>
    <w:p w14:paraId="14F8DCFC">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（四）农田防护与生态环境保护工程。岸坡防护、沟道治理、坡面防护等工程完好，能够充分发挥作用。</w:t>
      </w:r>
    </w:p>
    <w:p w14:paraId="6D194D0B">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（五）农田输配电工程。输电线路、变配电设施、弱电设施及相关配套工程设施完善，运行安全，满足正常使用要求。</w:t>
      </w:r>
    </w:p>
    <w:p w14:paraId="6554393E">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（六）农田建设其他工程及其配套设施。农田建设其他工程及配套设施完好，正常运行，公示标牌和各类标志完好，信息完整准确。</w:t>
      </w:r>
    </w:p>
    <w:p w14:paraId="398AA688">
      <w:pPr>
        <w:spacing w:line="600" w:lineRule="exact"/>
        <w:rPr>
          <w:rFonts w:ascii="仿宋" w:hAnsi="仿宋" w:eastAsia="仿宋" w:cs="方正仿宋_GBK"/>
          <w:sz w:val="32"/>
          <w:szCs w:val="32"/>
        </w:rPr>
      </w:pPr>
    </w:p>
    <w:p w14:paraId="4ED8E0F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contextualSpacing/>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eastAsia="zh-CN"/>
        </w:rPr>
        <w:t>五</w:t>
      </w:r>
      <w:r>
        <w:rPr>
          <w:rFonts w:hint="eastAsia" w:ascii="方正黑体_GBK" w:hAnsi="方正黑体_GBK" w:eastAsia="方正黑体_GBK" w:cs="方正黑体_GBK"/>
          <w:color w:val="auto"/>
          <w:sz w:val="32"/>
          <w:szCs w:val="32"/>
          <w:highlight w:val="none"/>
        </w:rPr>
        <w:t>章  管护经费筹集及使用管理</w:t>
      </w:r>
    </w:p>
    <w:p w14:paraId="21935F04">
      <w:pPr>
        <w:spacing w:line="600" w:lineRule="exact"/>
        <w:rPr>
          <w:rFonts w:ascii="仿宋" w:hAnsi="仿宋" w:eastAsia="仿宋" w:cs="方正仿宋_GBK"/>
          <w:sz w:val="32"/>
          <w:szCs w:val="32"/>
        </w:rPr>
      </w:pPr>
    </w:p>
    <w:p w14:paraId="78168EF2">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第二十</w:t>
      </w:r>
      <w:r>
        <w:rPr>
          <w:rFonts w:hint="eastAsia" w:ascii="仿宋" w:hAnsi="仿宋" w:eastAsia="仿宋" w:cs="方正仿宋_GBK"/>
          <w:b/>
          <w:bCs/>
          <w:sz w:val="32"/>
          <w:szCs w:val="32"/>
          <w:lang w:eastAsia="zh-CN"/>
        </w:rPr>
        <w:t>四</w:t>
      </w:r>
      <w:r>
        <w:rPr>
          <w:rFonts w:hint="eastAsia" w:ascii="仿宋" w:hAnsi="仿宋" w:eastAsia="仿宋" w:cs="方正仿宋_GBK"/>
          <w:b/>
          <w:bCs/>
          <w:sz w:val="32"/>
          <w:szCs w:val="32"/>
        </w:rPr>
        <w:t xml:space="preserve">条  </w:t>
      </w:r>
      <w:r>
        <w:rPr>
          <w:rFonts w:hint="eastAsia" w:ascii="仿宋" w:hAnsi="仿宋" w:eastAsia="仿宋" w:cs="方正仿宋_GBK"/>
          <w:sz w:val="32"/>
          <w:szCs w:val="32"/>
        </w:rPr>
        <w:t>管护经费筹集</w:t>
      </w:r>
    </w:p>
    <w:p w14:paraId="51FF65C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CESI仿宋-GB2312" w:cs="Times New Roman"/>
          <w:color w:val="auto"/>
          <w:sz w:val="32"/>
          <w:szCs w:val="32"/>
          <w:highlight w:val="none"/>
        </w:rPr>
      </w:pPr>
      <w:r>
        <w:rPr>
          <w:rFonts w:hint="eastAsia" w:ascii="仿宋" w:hAnsi="仿宋" w:eastAsia="仿宋" w:cs="方正黑体_GBK"/>
          <w:sz w:val="32"/>
          <w:szCs w:val="32"/>
        </w:rPr>
        <w:t>统筹各级财政资金。</w:t>
      </w:r>
      <w:r>
        <w:rPr>
          <w:rFonts w:hint="default" w:ascii="Times New Roman" w:hAnsi="Times New Roman" w:eastAsia="CESI仿宋-GB2312" w:cs="Times New Roman"/>
          <w:color w:val="auto"/>
          <w:sz w:val="32"/>
          <w:szCs w:val="32"/>
          <w:highlight w:val="none"/>
        </w:rPr>
        <w:t>建立高标准农田建设项目多元化管护经费合理保障机制，除按照高标准农田建设项目财政资金总额不高于1％的比例计提工程管护经费外，统筹历年已完成高标农田建设任务工程管护经费及结余资金用于高标农田的工程设施的管护。</w:t>
      </w:r>
      <w:r>
        <w:rPr>
          <w:rFonts w:hint="eastAsia" w:ascii="Times New Roman" w:hAnsi="Times New Roman" w:eastAsia="CESI仿宋-GB2312" w:cs="Times New Roman"/>
          <w:color w:val="auto"/>
          <w:sz w:val="32"/>
          <w:szCs w:val="32"/>
          <w:highlight w:val="none"/>
          <w:lang w:eastAsia="zh-CN"/>
        </w:rPr>
        <w:t>市</w:t>
      </w:r>
      <w:r>
        <w:rPr>
          <w:rFonts w:hint="default" w:ascii="Times New Roman" w:hAnsi="Times New Roman" w:eastAsia="CESI仿宋-GB2312" w:cs="Times New Roman"/>
          <w:color w:val="auto"/>
          <w:sz w:val="32"/>
          <w:szCs w:val="32"/>
          <w:highlight w:val="none"/>
        </w:rPr>
        <w:t>财政应当在年度预算中以</w:t>
      </w:r>
      <w:r>
        <w:rPr>
          <w:rFonts w:hint="eastAsia" w:ascii="Times New Roman" w:hAnsi="Times New Roman" w:eastAsia="CESI仿宋-GB2312" w:cs="Times New Roman"/>
          <w:color w:val="auto"/>
          <w:sz w:val="32"/>
          <w:szCs w:val="32"/>
          <w:highlight w:val="none"/>
          <w:lang w:eastAsia="zh-CN"/>
        </w:rPr>
        <w:t>当年</w:t>
      </w:r>
      <w:r>
        <w:rPr>
          <w:rFonts w:hint="default" w:ascii="Times New Roman" w:hAnsi="Times New Roman" w:eastAsia="CESI仿宋-GB2312" w:cs="Times New Roman"/>
          <w:color w:val="auto"/>
          <w:sz w:val="32"/>
          <w:szCs w:val="32"/>
          <w:highlight w:val="none"/>
        </w:rPr>
        <w:t>全</w:t>
      </w:r>
      <w:r>
        <w:rPr>
          <w:rFonts w:hint="eastAsia" w:ascii="Times New Roman" w:hAnsi="Times New Roman" w:eastAsia="CESI仿宋-GB2312" w:cs="Times New Roman"/>
          <w:color w:val="auto"/>
          <w:sz w:val="32"/>
          <w:szCs w:val="32"/>
          <w:highlight w:val="none"/>
          <w:lang w:eastAsia="zh-CN"/>
        </w:rPr>
        <w:t>市累计已建成</w:t>
      </w:r>
      <w:r>
        <w:rPr>
          <w:rFonts w:hint="default" w:ascii="Times New Roman" w:hAnsi="Times New Roman" w:eastAsia="CESI仿宋-GB2312" w:cs="Times New Roman"/>
          <w:color w:val="auto"/>
          <w:sz w:val="32"/>
          <w:szCs w:val="32"/>
          <w:highlight w:val="none"/>
        </w:rPr>
        <w:t>高标准农田的总面积乘以前一年度高标准农田建设的亩均投资标准作为基数，按照1.5‰的比例安排我</w:t>
      </w:r>
      <w:r>
        <w:rPr>
          <w:rFonts w:hint="eastAsia" w:ascii="Times New Roman" w:hAnsi="Times New Roman" w:eastAsia="CESI仿宋-GB2312" w:cs="Times New Roman"/>
          <w:color w:val="auto"/>
          <w:sz w:val="32"/>
          <w:szCs w:val="32"/>
          <w:highlight w:val="none"/>
          <w:lang w:eastAsia="zh-CN"/>
        </w:rPr>
        <w:t>市</w:t>
      </w:r>
      <w:r>
        <w:rPr>
          <w:rFonts w:hint="default" w:ascii="Times New Roman" w:hAnsi="Times New Roman" w:eastAsia="CESI仿宋-GB2312" w:cs="Times New Roman"/>
          <w:color w:val="auto"/>
          <w:sz w:val="32"/>
          <w:szCs w:val="32"/>
          <w:highlight w:val="none"/>
        </w:rPr>
        <w:t>高标准农田建后管护经费。</w:t>
      </w:r>
    </w:p>
    <w:p w14:paraId="25DE764A">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（二）整合多渠道资金投入。</w:t>
      </w:r>
      <w:r>
        <w:rPr>
          <w:rFonts w:hint="eastAsia" w:ascii="仿宋" w:hAnsi="仿宋" w:eastAsia="仿宋" w:cs="方正仿宋_GBK"/>
          <w:color w:val="000000"/>
          <w:sz w:val="32"/>
          <w:szCs w:val="32"/>
        </w:rPr>
        <w:t>鼓励镇（街）、行政村、自然村（村民小组）依托财政资金支持，充分撬动社会资本参与高标准农田建设项目工程设施建后管护。同时，可以将</w:t>
      </w:r>
      <w:r>
        <w:rPr>
          <w:rFonts w:hint="eastAsia" w:ascii="仿宋" w:hAnsi="仿宋" w:eastAsia="仿宋" w:cs="方正黑体_GBK"/>
          <w:sz w:val="32"/>
          <w:szCs w:val="32"/>
        </w:rPr>
        <w:t>新增耕地指标交易收入、农业水价综合改革收取的水费、其他渠道涉农资金</w:t>
      </w:r>
      <w:r>
        <w:rPr>
          <w:rFonts w:hint="eastAsia" w:ascii="仿宋" w:hAnsi="仿宋" w:eastAsia="仿宋" w:cs="方正仿宋_GBK"/>
          <w:sz w:val="32"/>
          <w:szCs w:val="32"/>
        </w:rPr>
        <w:t>等用于高标准农田建设项目工程设施建后管护。</w:t>
      </w:r>
    </w:p>
    <w:p w14:paraId="120525B2">
      <w:pPr>
        <w:spacing w:line="600" w:lineRule="exact"/>
        <w:ind w:firstLine="640" w:firstLineChars="200"/>
        <w:rPr>
          <w:rFonts w:ascii="仿宋" w:hAnsi="仿宋" w:eastAsia="仿宋" w:cs="方正黑体_GBK"/>
          <w:sz w:val="32"/>
          <w:szCs w:val="32"/>
        </w:rPr>
      </w:pPr>
      <w:r>
        <w:rPr>
          <w:rFonts w:hint="eastAsia" w:ascii="仿宋" w:hAnsi="仿宋" w:eastAsia="仿宋" w:cs="方正仿宋_GBK"/>
          <w:sz w:val="32"/>
          <w:szCs w:val="32"/>
        </w:rPr>
        <w:t>（三）管护主体自筹。高标准农田建设项目工程设施管护主体可通过投工投劳、社会捐赠、</w:t>
      </w:r>
      <w:r>
        <w:rPr>
          <w:rFonts w:hint="eastAsia" w:ascii="仿宋" w:hAnsi="仿宋" w:eastAsia="仿宋" w:cs="方正黑体_GBK"/>
          <w:sz w:val="32"/>
          <w:szCs w:val="32"/>
        </w:rPr>
        <w:t>从村集体经济收益或工程设施运行收益中按比例计提等方式筹措管护资金。</w:t>
      </w:r>
    </w:p>
    <w:p w14:paraId="0AB3CA2E">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第二十</w:t>
      </w:r>
      <w:r>
        <w:rPr>
          <w:rFonts w:hint="eastAsia" w:ascii="仿宋" w:hAnsi="仿宋" w:eastAsia="仿宋" w:cs="方正仿宋_GBK"/>
          <w:b/>
          <w:bCs/>
          <w:sz w:val="32"/>
          <w:szCs w:val="32"/>
          <w:lang w:eastAsia="zh-CN"/>
        </w:rPr>
        <w:t>五</w:t>
      </w:r>
      <w:r>
        <w:rPr>
          <w:rFonts w:hint="eastAsia" w:ascii="仿宋" w:hAnsi="仿宋" w:eastAsia="仿宋" w:cs="方正仿宋_GBK"/>
          <w:b/>
          <w:bCs/>
          <w:sz w:val="32"/>
          <w:szCs w:val="32"/>
        </w:rPr>
        <w:t xml:space="preserve">条  </w:t>
      </w:r>
      <w:r>
        <w:rPr>
          <w:rFonts w:hint="eastAsia" w:ascii="仿宋" w:hAnsi="仿宋" w:eastAsia="仿宋" w:cs="方正仿宋_GBK"/>
          <w:sz w:val="32"/>
          <w:szCs w:val="32"/>
        </w:rPr>
        <w:t>管护经费使用范围</w:t>
      </w:r>
    </w:p>
    <w:p w14:paraId="4557517B">
      <w:pPr>
        <w:spacing w:line="600" w:lineRule="exact"/>
        <w:ind w:firstLine="640" w:firstLineChars="200"/>
        <w:rPr>
          <w:rFonts w:ascii="仿宋" w:hAnsi="仿宋" w:eastAsia="仿宋" w:cs="方正黑体_GBK"/>
          <w:sz w:val="32"/>
          <w:szCs w:val="32"/>
        </w:rPr>
      </w:pPr>
      <w:r>
        <w:rPr>
          <w:rFonts w:hint="eastAsia" w:ascii="仿宋" w:hAnsi="仿宋" w:eastAsia="仿宋" w:cs="方正仿宋_GBK"/>
          <w:sz w:val="32"/>
          <w:szCs w:val="32"/>
        </w:rPr>
        <w:t>（一）管护经费主要用于在工程设计使用期内的高标准农田建设项目工程设施和设备的日常维修、维护，包括管护人员</w:t>
      </w:r>
      <w:r>
        <w:rPr>
          <w:rFonts w:hint="eastAsia" w:ascii="仿宋" w:hAnsi="仿宋" w:eastAsia="仿宋" w:cs="方正黑体_GBK"/>
          <w:sz w:val="32"/>
          <w:szCs w:val="32"/>
        </w:rPr>
        <w:t>薪酬补贴和</w:t>
      </w:r>
      <w:r>
        <w:rPr>
          <w:rFonts w:hint="eastAsia" w:ascii="仿宋" w:hAnsi="仿宋" w:eastAsia="仿宋" w:cs="方正仿宋_GBK"/>
          <w:sz w:val="32"/>
          <w:szCs w:val="32"/>
        </w:rPr>
        <w:t>培训、工程设施维修更换、维护保养、评估等日常维护、集中维护以及政府购买服务、管护保险等与管护相关的支出。但</w:t>
      </w:r>
      <w:r>
        <w:rPr>
          <w:rFonts w:hint="eastAsia" w:ascii="仿宋" w:hAnsi="仿宋" w:eastAsia="仿宋" w:cs="方正黑体_GBK"/>
          <w:sz w:val="32"/>
          <w:szCs w:val="32"/>
        </w:rPr>
        <w:t>由财政筹集的管护经费不得用于购置车辆、管护人员薪酬补贴等行政事业经费支出。</w:t>
      </w:r>
    </w:p>
    <w:p w14:paraId="1F555DB3">
      <w:pPr>
        <w:spacing w:line="60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t>（二）产权已明确归属个人、农民合作组织（企业）等负责管护的高标准农田建设项目工程设施，管护经费原则上由其自行解决。</w:t>
      </w:r>
    </w:p>
    <w:p w14:paraId="6E48DCEE">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第二十</w:t>
      </w:r>
      <w:r>
        <w:rPr>
          <w:rFonts w:hint="eastAsia" w:ascii="仿宋" w:hAnsi="仿宋" w:eastAsia="仿宋" w:cs="方正仿宋_GBK"/>
          <w:b/>
          <w:bCs/>
          <w:sz w:val="32"/>
          <w:szCs w:val="32"/>
          <w:lang w:eastAsia="zh-CN"/>
        </w:rPr>
        <w:t>六</w:t>
      </w:r>
      <w:r>
        <w:rPr>
          <w:rFonts w:hint="eastAsia" w:ascii="仿宋" w:hAnsi="仿宋" w:eastAsia="仿宋" w:cs="方正仿宋_GBK"/>
          <w:b/>
          <w:bCs/>
          <w:sz w:val="32"/>
          <w:szCs w:val="32"/>
        </w:rPr>
        <w:t xml:space="preserve">条  </w:t>
      </w:r>
      <w:r>
        <w:rPr>
          <w:rFonts w:hint="eastAsia" w:ascii="仿宋" w:hAnsi="仿宋" w:eastAsia="仿宋" w:cs="方正仿宋_GBK"/>
          <w:sz w:val="32"/>
          <w:szCs w:val="32"/>
        </w:rPr>
        <w:t>管护经费使用管理</w:t>
      </w:r>
    </w:p>
    <w:p w14:paraId="077360F9">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高标准农田建设项目工程设施管护经费使用要严格执行相关管理要求，定期公示，接受群众监督。</w:t>
      </w:r>
    </w:p>
    <w:p w14:paraId="27130955">
      <w:pPr>
        <w:spacing w:line="600" w:lineRule="exact"/>
        <w:ind w:firstLine="640" w:firstLineChars="200"/>
        <w:rPr>
          <w:rFonts w:ascii="仿宋" w:hAnsi="仿宋" w:eastAsia="仿宋" w:cs="方正黑体_GBK"/>
          <w:sz w:val="32"/>
          <w:szCs w:val="32"/>
        </w:rPr>
      </w:pPr>
      <w:r>
        <w:rPr>
          <w:rFonts w:hint="eastAsia" w:ascii="仿宋" w:hAnsi="仿宋" w:eastAsia="仿宋" w:cs="方正仿宋_GBK"/>
          <w:sz w:val="32"/>
          <w:szCs w:val="32"/>
        </w:rPr>
        <w:t>（一）财政筹集的管护经费，必须专款专用。安排下达到各</w:t>
      </w:r>
      <w:r>
        <w:rPr>
          <w:rFonts w:ascii="仿宋" w:hAnsi="仿宋" w:eastAsia="仿宋" w:cs="方正仿宋_GBK"/>
          <w:sz w:val="32"/>
          <w:szCs w:val="32"/>
        </w:rPr>
        <w:t>镇（街）的管护资金，由各镇（街）按程序和相关规定用于</w:t>
      </w:r>
      <w:r>
        <w:rPr>
          <w:rFonts w:hint="eastAsia" w:ascii="仿宋" w:hAnsi="仿宋" w:eastAsia="仿宋" w:cs="方正仿宋_GBK"/>
          <w:sz w:val="32"/>
          <w:szCs w:val="32"/>
        </w:rPr>
        <w:t>高标准农田建设项目工程设施管护</w:t>
      </w:r>
      <w:r>
        <w:rPr>
          <w:rFonts w:ascii="仿宋" w:hAnsi="仿宋" w:eastAsia="仿宋" w:cs="方正仿宋_GBK"/>
          <w:sz w:val="32"/>
          <w:szCs w:val="32"/>
        </w:rPr>
        <w:t>。</w:t>
      </w:r>
    </w:p>
    <w:p w14:paraId="60B44DFF">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（二）通过财政资金以外的其他形式筹集的管护经费，可根据实际情况由管护主体负责管理使用。</w:t>
      </w:r>
    </w:p>
    <w:p w14:paraId="6952B9E3">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（三）村委会或村集体经济组织作为管护实施主体的，负责按修复工程概算进行工程量审核，并对维修资金及使用全过程向全体村民公布，接受群众监督。</w:t>
      </w:r>
    </w:p>
    <w:p w14:paraId="4DB39B5B">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（四）新型农业经营主体作为管护实施主体的，</w:t>
      </w:r>
      <w:r>
        <w:rPr>
          <w:rFonts w:hint="eastAsia" w:ascii="仿宋" w:hAnsi="仿宋" w:eastAsia="仿宋" w:cs="方正黑体_GBK"/>
          <w:sz w:val="32"/>
          <w:szCs w:val="32"/>
        </w:rPr>
        <w:t>在项目区村委会与经营主体签订承包协议时，</w:t>
      </w:r>
      <w:r>
        <w:rPr>
          <w:rFonts w:hint="eastAsia" w:ascii="仿宋" w:hAnsi="仿宋" w:eastAsia="仿宋" w:cs="方正仿宋_GBK"/>
          <w:sz w:val="32"/>
          <w:szCs w:val="32"/>
        </w:rPr>
        <w:t>应明确高标准农田建设项目工程设施管护内容，由新型农业经营主体履行工程设施管护责任，承担维护维修相关费用，确保工程设施处于良好运行状态。</w:t>
      </w:r>
    </w:p>
    <w:p w14:paraId="633F9DEF">
      <w:pPr>
        <w:spacing w:line="600" w:lineRule="exact"/>
        <w:rPr>
          <w:rFonts w:ascii="仿宋" w:hAnsi="仿宋" w:eastAsia="仿宋" w:cs="方正仿宋_GBK"/>
          <w:sz w:val="32"/>
          <w:szCs w:val="32"/>
        </w:rPr>
      </w:pPr>
    </w:p>
    <w:p w14:paraId="3B92D61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contextualSpacing/>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第六章  附  则</w:t>
      </w:r>
    </w:p>
    <w:p w14:paraId="39B75F7F">
      <w:pPr>
        <w:spacing w:line="600" w:lineRule="exact"/>
        <w:rPr>
          <w:rFonts w:ascii="仿宋" w:hAnsi="仿宋" w:eastAsia="仿宋" w:cs="方正仿宋_GBK"/>
          <w:sz w:val="32"/>
          <w:szCs w:val="32"/>
        </w:rPr>
      </w:pPr>
    </w:p>
    <w:p w14:paraId="06963801">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第二十</w:t>
      </w:r>
      <w:r>
        <w:rPr>
          <w:rFonts w:hint="eastAsia" w:ascii="仿宋" w:hAnsi="仿宋" w:eastAsia="仿宋" w:cs="方正仿宋_GBK"/>
          <w:b/>
          <w:bCs/>
          <w:sz w:val="32"/>
          <w:szCs w:val="32"/>
          <w:lang w:eastAsia="zh-CN"/>
        </w:rPr>
        <w:t>七</w:t>
      </w:r>
      <w:r>
        <w:rPr>
          <w:rFonts w:hint="eastAsia" w:ascii="仿宋" w:hAnsi="仿宋" w:eastAsia="仿宋" w:cs="方正仿宋_GBK"/>
          <w:b/>
          <w:bCs/>
          <w:sz w:val="32"/>
          <w:szCs w:val="32"/>
        </w:rPr>
        <w:t xml:space="preserve">条  </w:t>
      </w:r>
      <w:r>
        <w:rPr>
          <w:rFonts w:hint="eastAsia" w:ascii="仿宋" w:hAnsi="仿宋" w:eastAsia="仿宋" w:cs="方正仿宋_GBK"/>
          <w:sz w:val="32"/>
          <w:szCs w:val="32"/>
        </w:rPr>
        <w:t>各镇人民政府（街道办事处）应根据国家、省和市有关规定和本办法，并结合本地实际，制定镇（街）级管护制度办法，抄送</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农业农村局。</w:t>
      </w:r>
    </w:p>
    <w:p w14:paraId="1A8EE1FE">
      <w:pPr>
        <w:spacing w:line="600" w:lineRule="exact"/>
        <w:ind w:firstLine="643" w:firstLineChars="200"/>
        <w:rPr>
          <w:rFonts w:ascii="仿宋" w:hAnsi="仿宋" w:eastAsia="仿宋" w:cs="方正仿宋_GBK"/>
          <w:sz w:val="32"/>
          <w:szCs w:val="32"/>
        </w:rPr>
      </w:pPr>
      <w:r>
        <w:rPr>
          <w:rFonts w:hint="eastAsia" w:ascii="仿宋" w:hAnsi="仿宋" w:eastAsia="仿宋" w:cs="方正仿宋_GBK"/>
          <w:b/>
          <w:bCs/>
          <w:sz w:val="32"/>
          <w:szCs w:val="32"/>
        </w:rPr>
        <w:t>第</w:t>
      </w:r>
      <w:r>
        <w:rPr>
          <w:rFonts w:hint="eastAsia" w:ascii="仿宋" w:hAnsi="仿宋" w:eastAsia="仿宋" w:cs="方正仿宋_GBK"/>
          <w:b/>
          <w:bCs/>
          <w:sz w:val="32"/>
          <w:szCs w:val="32"/>
          <w:lang w:eastAsia="zh-CN"/>
        </w:rPr>
        <w:t>二十八</w:t>
      </w:r>
      <w:r>
        <w:rPr>
          <w:rFonts w:hint="eastAsia" w:ascii="仿宋" w:hAnsi="仿宋" w:eastAsia="仿宋" w:cs="方正仿宋_GBK"/>
          <w:b/>
          <w:bCs/>
          <w:sz w:val="32"/>
          <w:szCs w:val="32"/>
        </w:rPr>
        <w:t>条　</w:t>
      </w:r>
      <w:r>
        <w:rPr>
          <w:rFonts w:hint="eastAsia" w:ascii="仿宋" w:hAnsi="仿宋" w:eastAsia="仿宋" w:cs="方正仿宋_GBK"/>
          <w:bCs/>
          <w:sz w:val="32"/>
          <w:szCs w:val="32"/>
        </w:rPr>
        <w:t>农业农村部门要总结分析</w:t>
      </w:r>
      <w:r>
        <w:rPr>
          <w:rFonts w:hint="eastAsia" w:ascii="仿宋" w:hAnsi="仿宋" w:eastAsia="仿宋" w:cs="方正仿宋_GBK"/>
          <w:sz w:val="32"/>
          <w:szCs w:val="32"/>
        </w:rPr>
        <w:t>高标准农田建设项目工程设施建后管护情况，每年对工程设施建后管护情况进行监督检查，并提出下年度管护工作计划。</w:t>
      </w:r>
    </w:p>
    <w:p w14:paraId="0753CC56">
      <w:pPr>
        <w:spacing w:line="600" w:lineRule="exact"/>
        <w:ind w:firstLine="643" w:firstLineChars="200"/>
        <w:rPr>
          <w:rFonts w:ascii="仿宋" w:hAnsi="仿宋" w:eastAsia="仿宋" w:cs="方正仿宋_GBK"/>
          <w:color w:val="000000"/>
          <w:sz w:val="32"/>
          <w:szCs w:val="32"/>
        </w:rPr>
      </w:pPr>
      <w:r>
        <w:rPr>
          <w:rFonts w:hint="eastAsia" w:ascii="仿宋" w:hAnsi="仿宋" w:eastAsia="仿宋" w:cs="方正仿宋_GBK"/>
          <w:b/>
          <w:bCs/>
          <w:sz w:val="32"/>
          <w:szCs w:val="32"/>
        </w:rPr>
        <w:t>第</w:t>
      </w:r>
      <w:r>
        <w:rPr>
          <w:rFonts w:hint="eastAsia" w:ascii="仿宋" w:hAnsi="仿宋" w:eastAsia="仿宋" w:cs="方正仿宋_GBK"/>
          <w:b/>
          <w:bCs/>
          <w:sz w:val="32"/>
          <w:szCs w:val="32"/>
          <w:lang w:eastAsia="zh-CN"/>
        </w:rPr>
        <w:t>二十九</w:t>
      </w:r>
      <w:r>
        <w:rPr>
          <w:rFonts w:hint="eastAsia" w:ascii="仿宋" w:hAnsi="仿宋" w:eastAsia="仿宋" w:cs="方正仿宋_GBK"/>
          <w:b/>
          <w:bCs/>
          <w:sz w:val="32"/>
          <w:szCs w:val="32"/>
        </w:rPr>
        <w:t xml:space="preserve">条 </w:t>
      </w:r>
      <w:r>
        <w:rPr>
          <w:rFonts w:hint="eastAsia" w:ascii="仿宋" w:hAnsi="仿宋" w:eastAsia="仿宋" w:cs="方正仿宋_GBK"/>
          <w:b/>
          <w:bCs/>
          <w:color w:val="000000"/>
          <w:sz w:val="32"/>
          <w:szCs w:val="32"/>
        </w:rPr>
        <w:t xml:space="preserve"> </w:t>
      </w:r>
      <w:r>
        <w:rPr>
          <w:rFonts w:hint="eastAsia" w:ascii="仿宋" w:hAnsi="仿宋" w:eastAsia="仿宋" w:cs="方正黑体_GBK"/>
          <w:color w:val="000000"/>
          <w:sz w:val="32"/>
          <w:szCs w:val="32"/>
        </w:rPr>
        <w:t>本办法自印发之日起执行，试行期三年</w:t>
      </w:r>
      <w:r>
        <w:rPr>
          <w:rFonts w:hint="eastAsia" w:ascii="仿宋" w:hAnsi="仿宋" w:eastAsia="仿宋" w:cs="方正仿宋_GBK"/>
          <w:color w:val="000000"/>
          <w:sz w:val="32"/>
          <w:szCs w:val="32"/>
        </w:rPr>
        <w:t>。</w:t>
      </w:r>
    </w:p>
    <w:p w14:paraId="5DB3BE31">
      <w:pPr>
        <w:spacing w:line="600" w:lineRule="exact"/>
        <w:ind w:firstLine="640" w:firstLineChars="200"/>
        <w:rPr>
          <w:rFonts w:ascii="方正仿宋_GBK" w:hAnsi="方正仿宋_GBK" w:eastAsia="方正仿宋_GBK" w:cs="方正仿宋_GBK"/>
          <w:sz w:val="32"/>
          <w:szCs w:val="32"/>
        </w:rPr>
      </w:pPr>
    </w:p>
    <w:sectPr>
      <w:footerReference r:id="rId3" w:type="default"/>
      <w:pgSz w:w="11906" w:h="16838"/>
      <w:pgMar w:top="1440" w:right="1633" w:bottom="1440" w:left="1689" w:header="851" w:footer="1701" w:gutter="0"/>
      <w:pgNumType w:fmt="numberInDash" w:start="1"/>
      <w:cols w:space="0" w:num="1"/>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1" w:fontKey="{F9549F09-E73D-45B1-97B3-C2FED5CAF303}"/>
  </w:font>
  <w:font w:name="方正仿宋_GBK">
    <w:altName w:val="微软雅黑"/>
    <w:panose1 w:val="02000000000000000000"/>
    <w:charset w:val="86"/>
    <w:family w:val="auto"/>
    <w:pitch w:val="default"/>
    <w:sig w:usb0="00000000" w:usb1="00000000" w:usb2="00082016" w:usb3="00000000" w:csb0="00040001" w:csb1="00000000"/>
    <w:embedRegular r:id="rId2" w:fontKey="{372B4FC9-7049-4BC5-A88D-BEB726C99E58}"/>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0BD4BB5B-6F76-46EF-905E-9BD9EA14016E}"/>
  </w:font>
  <w:font w:name="方正黑体_GBK">
    <w:altName w:val="微软雅黑"/>
    <w:panose1 w:val="02000000000000000000"/>
    <w:charset w:val="86"/>
    <w:family w:val="auto"/>
    <w:pitch w:val="default"/>
    <w:sig w:usb0="00000000" w:usb1="00000000" w:usb2="00082016" w:usb3="00000000" w:csb0="00040001" w:csb1="00000000"/>
    <w:embedRegular r:id="rId4" w:fontKey="{0DE10F7E-9E93-4154-842F-4E13F0957324}"/>
  </w:font>
  <w:font w:name="CESI仿宋-GB2312">
    <w:altName w:val="仿宋"/>
    <w:panose1 w:val="02000500000000000000"/>
    <w:charset w:val="86"/>
    <w:family w:val="auto"/>
    <w:pitch w:val="default"/>
    <w:sig w:usb0="00000000" w:usb1="00000000" w:usb2="00000010" w:usb3="00000000" w:csb0="0004000F" w:csb1="00000000"/>
    <w:embedRegular r:id="rId5" w:fontKey="{E671F04A-2C35-405E-B1AB-A4A9941C88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966B">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CA2AB">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606CA2AB">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4841"/>
    <w:multiLevelType w:val="singleLevel"/>
    <w:tmpl w:val="FF774841"/>
    <w:lvl w:ilvl="0" w:tentative="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3.201.252.108:11462/seeyon/officeservlet"/>
  </w:docVars>
  <w:rsids>
    <w:rsidRoot w:val="00172A27"/>
    <w:rsid w:val="0000029F"/>
    <w:rsid w:val="000009A0"/>
    <w:rsid w:val="0000252D"/>
    <w:rsid w:val="0000478D"/>
    <w:rsid w:val="00004B2C"/>
    <w:rsid w:val="00004DB7"/>
    <w:rsid w:val="00004ECF"/>
    <w:rsid w:val="00004F8B"/>
    <w:rsid w:val="00005878"/>
    <w:rsid w:val="00010383"/>
    <w:rsid w:val="00014517"/>
    <w:rsid w:val="00014651"/>
    <w:rsid w:val="0001780E"/>
    <w:rsid w:val="000206E4"/>
    <w:rsid w:val="00024BCA"/>
    <w:rsid w:val="00026509"/>
    <w:rsid w:val="000319DB"/>
    <w:rsid w:val="00031CCC"/>
    <w:rsid w:val="000342DF"/>
    <w:rsid w:val="000375F1"/>
    <w:rsid w:val="000425F2"/>
    <w:rsid w:val="00047447"/>
    <w:rsid w:val="00047C2F"/>
    <w:rsid w:val="00051268"/>
    <w:rsid w:val="0005292D"/>
    <w:rsid w:val="00057E1D"/>
    <w:rsid w:val="00061F34"/>
    <w:rsid w:val="000640FE"/>
    <w:rsid w:val="000650CD"/>
    <w:rsid w:val="000679FC"/>
    <w:rsid w:val="000736C4"/>
    <w:rsid w:val="00076C03"/>
    <w:rsid w:val="00085F9C"/>
    <w:rsid w:val="00087D0F"/>
    <w:rsid w:val="000901C4"/>
    <w:rsid w:val="0009233B"/>
    <w:rsid w:val="0009372C"/>
    <w:rsid w:val="00095A43"/>
    <w:rsid w:val="0009622C"/>
    <w:rsid w:val="00097B13"/>
    <w:rsid w:val="000A091A"/>
    <w:rsid w:val="000A10E1"/>
    <w:rsid w:val="000A3342"/>
    <w:rsid w:val="000A57E7"/>
    <w:rsid w:val="000A769A"/>
    <w:rsid w:val="000B1028"/>
    <w:rsid w:val="000B2597"/>
    <w:rsid w:val="000B3CC3"/>
    <w:rsid w:val="000B4952"/>
    <w:rsid w:val="000C0EDD"/>
    <w:rsid w:val="000C441E"/>
    <w:rsid w:val="000D32A6"/>
    <w:rsid w:val="000D48B2"/>
    <w:rsid w:val="000D5BAF"/>
    <w:rsid w:val="000E0440"/>
    <w:rsid w:val="000E0D76"/>
    <w:rsid w:val="000E6BA4"/>
    <w:rsid w:val="000F40AA"/>
    <w:rsid w:val="000F6D8E"/>
    <w:rsid w:val="000F78B0"/>
    <w:rsid w:val="00102AFD"/>
    <w:rsid w:val="00104A21"/>
    <w:rsid w:val="001052BE"/>
    <w:rsid w:val="0011190D"/>
    <w:rsid w:val="00111D5E"/>
    <w:rsid w:val="00111E2E"/>
    <w:rsid w:val="00115360"/>
    <w:rsid w:val="00120281"/>
    <w:rsid w:val="00120959"/>
    <w:rsid w:val="00127303"/>
    <w:rsid w:val="00127E8F"/>
    <w:rsid w:val="00130E37"/>
    <w:rsid w:val="001336B5"/>
    <w:rsid w:val="001339A4"/>
    <w:rsid w:val="00135451"/>
    <w:rsid w:val="00140154"/>
    <w:rsid w:val="00143F50"/>
    <w:rsid w:val="00152058"/>
    <w:rsid w:val="00153F84"/>
    <w:rsid w:val="00157836"/>
    <w:rsid w:val="00162771"/>
    <w:rsid w:val="001646E7"/>
    <w:rsid w:val="0016621B"/>
    <w:rsid w:val="0016765E"/>
    <w:rsid w:val="00170026"/>
    <w:rsid w:val="0017127C"/>
    <w:rsid w:val="00172A27"/>
    <w:rsid w:val="0017530A"/>
    <w:rsid w:val="0017552F"/>
    <w:rsid w:val="001821AB"/>
    <w:rsid w:val="0018257D"/>
    <w:rsid w:val="00183DC0"/>
    <w:rsid w:val="001857AD"/>
    <w:rsid w:val="00186701"/>
    <w:rsid w:val="00186708"/>
    <w:rsid w:val="00194678"/>
    <w:rsid w:val="001955AF"/>
    <w:rsid w:val="001A0B74"/>
    <w:rsid w:val="001A29DC"/>
    <w:rsid w:val="001A7685"/>
    <w:rsid w:val="001B34EC"/>
    <w:rsid w:val="001B6049"/>
    <w:rsid w:val="001B75C2"/>
    <w:rsid w:val="001B7744"/>
    <w:rsid w:val="001C18AC"/>
    <w:rsid w:val="001C7056"/>
    <w:rsid w:val="001D29E9"/>
    <w:rsid w:val="001D3DEB"/>
    <w:rsid w:val="001D5FE3"/>
    <w:rsid w:val="001E1301"/>
    <w:rsid w:val="001E31B5"/>
    <w:rsid w:val="001E50F3"/>
    <w:rsid w:val="001E79E0"/>
    <w:rsid w:val="001F0BCA"/>
    <w:rsid w:val="001F13C3"/>
    <w:rsid w:val="001F3421"/>
    <w:rsid w:val="001F3D6F"/>
    <w:rsid w:val="0020038C"/>
    <w:rsid w:val="002047C5"/>
    <w:rsid w:val="00206D46"/>
    <w:rsid w:val="0021153B"/>
    <w:rsid w:val="00211D7F"/>
    <w:rsid w:val="00213071"/>
    <w:rsid w:val="00213A49"/>
    <w:rsid w:val="00215B2E"/>
    <w:rsid w:val="00215DA6"/>
    <w:rsid w:val="00216791"/>
    <w:rsid w:val="002169E3"/>
    <w:rsid w:val="002176E0"/>
    <w:rsid w:val="00223DE8"/>
    <w:rsid w:val="00230670"/>
    <w:rsid w:val="00235E83"/>
    <w:rsid w:val="002367D6"/>
    <w:rsid w:val="00236C3C"/>
    <w:rsid w:val="00237122"/>
    <w:rsid w:val="00241901"/>
    <w:rsid w:val="00241A30"/>
    <w:rsid w:val="002451CD"/>
    <w:rsid w:val="00245BD2"/>
    <w:rsid w:val="00253E92"/>
    <w:rsid w:val="00254935"/>
    <w:rsid w:val="00255188"/>
    <w:rsid w:val="00255983"/>
    <w:rsid w:val="00255D92"/>
    <w:rsid w:val="0025774F"/>
    <w:rsid w:val="00262194"/>
    <w:rsid w:val="0026592F"/>
    <w:rsid w:val="002740F7"/>
    <w:rsid w:val="00275659"/>
    <w:rsid w:val="002756E1"/>
    <w:rsid w:val="00276BFB"/>
    <w:rsid w:val="00281284"/>
    <w:rsid w:val="002828C8"/>
    <w:rsid w:val="00291235"/>
    <w:rsid w:val="002917D1"/>
    <w:rsid w:val="00291928"/>
    <w:rsid w:val="002920C6"/>
    <w:rsid w:val="00294D6C"/>
    <w:rsid w:val="00296ADE"/>
    <w:rsid w:val="00297278"/>
    <w:rsid w:val="002A118C"/>
    <w:rsid w:val="002A3436"/>
    <w:rsid w:val="002B346C"/>
    <w:rsid w:val="002B4DCE"/>
    <w:rsid w:val="002B69BA"/>
    <w:rsid w:val="002C164F"/>
    <w:rsid w:val="002C2FAB"/>
    <w:rsid w:val="002C407D"/>
    <w:rsid w:val="002C7635"/>
    <w:rsid w:val="002C7D74"/>
    <w:rsid w:val="002D25E9"/>
    <w:rsid w:val="002D512C"/>
    <w:rsid w:val="002D5142"/>
    <w:rsid w:val="002E48BA"/>
    <w:rsid w:val="002E5A05"/>
    <w:rsid w:val="002E75CC"/>
    <w:rsid w:val="002F1537"/>
    <w:rsid w:val="002F2833"/>
    <w:rsid w:val="002F642A"/>
    <w:rsid w:val="002F6DE2"/>
    <w:rsid w:val="00300CD3"/>
    <w:rsid w:val="00300D11"/>
    <w:rsid w:val="00302A76"/>
    <w:rsid w:val="00310870"/>
    <w:rsid w:val="003206D0"/>
    <w:rsid w:val="00321A0A"/>
    <w:rsid w:val="00324475"/>
    <w:rsid w:val="003247FD"/>
    <w:rsid w:val="003259E4"/>
    <w:rsid w:val="003262CB"/>
    <w:rsid w:val="003310F1"/>
    <w:rsid w:val="00333ACC"/>
    <w:rsid w:val="00334BE1"/>
    <w:rsid w:val="00335F21"/>
    <w:rsid w:val="00336B26"/>
    <w:rsid w:val="00341F80"/>
    <w:rsid w:val="003423D5"/>
    <w:rsid w:val="00344483"/>
    <w:rsid w:val="00345829"/>
    <w:rsid w:val="00346351"/>
    <w:rsid w:val="003513DB"/>
    <w:rsid w:val="00351DF0"/>
    <w:rsid w:val="00353778"/>
    <w:rsid w:val="00353B1B"/>
    <w:rsid w:val="00354AEC"/>
    <w:rsid w:val="0035589F"/>
    <w:rsid w:val="00356B4B"/>
    <w:rsid w:val="0036015F"/>
    <w:rsid w:val="003601CF"/>
    <w:rsid w:val="00360581"/>
    <w:rsid w:val="0036118A"/>
    <w:rsid w:val="00364F57"/>
    <w:rsid w:val="003673CF"/>
    <w:rsid w:val="003675A3"/>
    <w:rsid w:val="003738D7"/>
    <w:rsid w:val="00376902"/>
    <w:rsid w:val="00377DCC"/>
    <w:rsid w:val="00385AD3"/>
    <w:rsid w:val="00386559"/>
    <w:rsid w:val="00392150"/>
    <w:rsid w:val="00392D84"/>
    <w:rsid w:val="00396CCA"/>
    <w:rsid w:val="003A002E"/>
    <w:rsid w:val="003A1862"/>
    <w:rsid w:val="003A2210"/>
    <w:rsid w:val="003A30BE"/>
    <w:rsid w:val="003A374A"/>
    <w:rsid w:val="003A67E4"/>
    <w:rsid w:val="003A7C88"/>
    <w:rsid w:val="003B0EE1"/>
    <w:rsid w:val="003B71C5"/>
    <w:rsid w:val="003B73D0"/>
    <w:rsid w:val="003B7ED8"/>
    <w:rsid w:val="003C7F3F"/>
    <w:rsid w:val="003D7B27"/>
    <w:rsid w:val="003E0407"/>
    <w:rsid w:val="003E1CCE"/>
    <w:rsid w:val="003E2010"/>
    <w:rsid w:val="003E2762"/>
    <w:rsid w:val="003E442C"/>
    <w:rsid w:val="003E67AC"/>
    <w:rsid w:val="003E74EE"/>
    <w:rsid w:val="003E7B51"/>
    <w:rsid w:val="003F750F"/>
    <w:rsid w:val="00405E83"/>
    <w:rsid w:val="004118E7"/>
    <w:rsid w:val="00411954"/>
    <w:rsid w:val="00417A7F"/>
    <w:rsid w:val="00420DC7"/>
    <w:rsid w:val="00422C84"/>
    <w:rsid w:val="00426CC8"/>
    <w:rsid w:val="00433B0B"/>
    <w:rsid w:val="0043734B"/>
    <w:rsid w:val="0044109C"/>
    <w:rsid w:val="004416C2"/>
    <w:rsid w:val="00444560"/>
    <w:rsid w:val="00444E5A"/>
    <w:rsid w:val="00447507"/>
    <w:rsid w:val="004526F8"/>
    <w:rsid w:val="0045274C"/>
    <w:rsid w:val="00453402"/>
    <w:rsid w:val="004535D1"/>
    <w:rsid w:val="00453E1E"/>
    <w:rsid w:val="00466DC8"/>
    <w:rsid w:val="00466F66"/>
    <w:rsid w:val="00473A17"/>
    <w:rsid w:val="004751E3"/>
    <w:rsid w:val="00477160"/>
    <w:rsid w:val="00480C0B"/>
    <w:rsid w:val="00482894"/>
    <w:rsid w:val="0048723E"/>
    <w:rsid w:val="004902B3"/>
    <w:rsid w:val="00495D1D"/>
    <w:rsid w:val="00495FE8"/>
    <w:rsid w:val="004A3EE7"/>
    <w:rsid w:val="004A5936"/>
    <w:rsid w:val="004B0472"/>
    <w:rsid w:val="004B07EF"/>
    <w:rsid w:val="004B189A"/>
    <w:rsid w:val="004B195D"/>
    <w:rsid w:val="004B4AF4"/>
    <w:rsid w:val="004B57EC"/>
    <w:rsid w:val="004B64C1"/>
    <w:rsid w:val="004B6674"/>
    <w:rsid w:val="004C06D8"/>
    <w:rsid w:val="004C1207"/>
    <w:rsid w:val="004C183F"/>
    <w:rsid w:val="004C61A5"/>
    <w:rsid w:val="004C66BA"/>
    <w:rsid w:val="004D5265"/>
    <w:rsid w:val="004E0B9D"/>
    <w:rsid w:val="004E28A8"/>
    <w:rsid w:val="004E3596"/>
    <w:rsid w:val="004E359C"/>
    <w:rsid w:val="004E53A2"/>
    <w:rsid w:val="004E7E0E"/>
    <w:rsid w:val="004F0B37"/>
    <w:rsid w:val="004F39E3"/>
    <w:rsid w:val="004F4F65"/>
    <w:rsid w:val="004F558D"/>
    <w:rsid w:val="004F6246"/>
    <w:rsid w:val="004F6AEE"/>
    <w:rsid w:val="004F6EF3"/>
    <w:rsid w:val="004F77FA"/>
    <w:rsid w:val="00500BC4"/>
    <w:rsid w:val="0050167B"/>
    <w:rsid w:val="005036A4"/>
    <w:rsid w:val="00503D8B"/>
    <w:rsid w:val="00504CF4"/>
    <w:rsid w:val="00511C58"/>
    <w:rsid w:val="00512BDB"/>
    <w:rsid w:val="00512E9C"/>
    <w:rsid w:val="00513577"/>
    <w:rsid w:val="0051435C"/>
    <w:rsid w:val="00515814"/>
    <w:rsid w:val="00515973"/>
    <w:rsid w:val="00520612"/>
    <w:rsid w:val="00520674"/>
    <w:rsid w:val="005215FE"/>
    <w:rsid w:val="00533BEB"/>
    <w:rsid w:val="00533F1B"/>
    <w:rsid w:val="00534FCD"/>
    <w:rsid w:val="005412FA"/>
    <w:rsid w:val="00541D80"/>
    <w:rsid w:val="00544CA4"/>
    <w:rsid w:val="00545674"/>
    <w:rsid w:val="0054600B"/>
    <w:rsid w:val="0055048A"/>
    <w:rsid w:val="005511D0"/>
    <w:rsid w:val="00552A48"/>
    <w:rsid w:val="00553F90"/>
    <w:rsid w:val="00556F37"/>
    <w:rsid w:val="0056763D"/>
    <w:rsid w:val="00567A7C"/>
    <w:rsid w:val="005704EC"/>
    <w:rsid w:val="00570673"/>
    <w:rsid w:val="0057362F"/>
    <w:rsid w:val="0057529E"/>
    <w:rsid w:val="00580644"/>
    <w:rsid w:val="00580AB2"/>
    <w:rsid w:val="0058710E"/>
    <w:rsid w:val="00587684"/>
    <w:rsid w:val="00587D77"/>
    <w:rsid w:val="005913E2"/>
    <w:rsid w:val="005925F1"/>
    <w:rsid w:val="00592D31"/>
    <w:rsid w:val="005A132B"/>
    <w:rsid w:val="005A2649"/>
    <w:rsid w:val="005A2990"/>
    <w:rsid w:val="005B0760"/>
    <w:rsid w:val="005B0CB1"/>
    <w:rsid w:val="005B53BA"/>
    <w:rsid w:val="005B6317"/>
    <w:rsid w:val="005B67DD"/>
    <w:rsid w:val="005B75CA"/>
    <w:rsid w:val="005C137B"/>
    <w:rsid w:val="005C2185"/>
    <w:rsid w:val="005C4ACA"/>
    <w:rsid w:val="005D0684"/>
    <w:rsid w:val="005D2E61"/>
    <w:rsid w:val="005D4A50"/>
    <w:rsid w:val="005E0ED3"/>
    <w:rsid w:val="005E2D2B"/>
    <w:rsid w:val="005E7213"/>
    <w:rsid w:val="005F3039"/>
    <w:rsid w:val="005F5033"/>
    <w:rsid w:val="005F50E7"/>
    <w:rsid w:val="0060102E"/>
    <w:rsid w:val="0060124E"/>
    <w:rsid w:val="00607AFC"/>
    <w:rsid w:val="0061464B"/>
    <w:rsid w:val="00617526"/>
    <w:rsid w:val="006204F0"/>
    <w:rsid w:val="006273D8"/>
    <w:rsid w:val="00631963"/>
    <w:rsid w:val="00633D8E"/>
    <w:rsid w:val="00634460"/>
    <w:rsid w:val="00635AFD"/>
    <w:rsid w:val="006437E6"/>
    <w:rsid w:val="00643F96"/>
    <w:rsid w:val="006443B8"/>
    <w:rsid w:val="006501B7"/>
    <w:rsid w:val="00651715"/>
    <w:rsid w:val="00652DC5"/>
    <w:rsid w:val="00655C08"/>
    <w:rsid w:val="0065671C"/>
    <w:rsid w:val="00661ACE"/>
    <w:rsid w:val="006709C1"/>
    <w:rsid w:val="006754DC"/>
    <w:rsid w:val="006756CB"/>
    <w:rsid w:val="0067685E"/>
    <w:rsid w:val="00680025"/>
    <w:rsid w:val="006819D6"/>
    <w:rsid w:val="00682AE4"/>
    <w:rsid w:val="00686491"/>
    <w:rsid w:val="00686DC3"/>
    <w:rsid w:val="006938E4"/>
    <w:rsid w:val="00693B74"/>
    <w:rsid w:val="006943F8"/>
    <w:rsid w:val="006950BF"/>
    <w:rsid w:val="00696521"/>
    <w:rsid w:val="00697369"/>
    <w:rsid w:val="006A0DBD"/>
    <w:rsid w:val="006A3EC8"/>
    <w:rsid w:val="006A50C1"/>
    <w:rsid w:val="006B0177"/>
    <w:rsid w:val="006B3E76"/>
    <w:rsid w:val="006B488A"/>
    <w:rsid w:val="006B689D"/>
    <w:rsid w:val="006C2263"/>
    <w:rsid w:val="006C4454"/>
    <w:rsid w:val="006C5B0B"/>
    <w:rsid w:val="006D0124"/>
    <w:rsid w:val="006D0FF5"/>
    <w:rsid w:val="006D35EE"/>
    <w:rsid w:val="006D3A93"/>
    <w:rsid w:val="006E17B1"/>
    <w:rsid w:val="006E4FEA"/>
    <w:rsid w:val="006E605A"/>
    <w:rsid w:val="006E61CC"/>
    <w:rsid w:val="006E64A6"/>
    <w:rsid w:val="006F5A7B"/>
    <w:rsid w:val="00701F06"/>
    <w:rsid w:val="007032D7"/>
    <w:rsid w:val="007065D4"/>
    <w:rsid w:val="0070705C"/>
    <w:rsid w:val="00710906"/>
    <w:rsid w:val="00710F7F"/>
    <w:rsid w:val="00711787"/>
    <w:rsid w:val="007148C6"/>
    <w:rsid w:val="00716586"/>
    <w:rsid w:val="00716F13"/>
    <w:rsid w:val="007177E5"/>
    <w:rsid w:val="00717A53"/>
    <w:rsid w:val="0072278A"/>
    <w:rsid w:val="00722B95"/>
    <w:rsid w:val="00723887"/>
    <w:rsid w:val="007263EF"/>
    <w:rsid w:val="00727C20"/>
    <w:rsid w:val="00730C7F"/>
    <w:rsid w:val="00731095"/>
    <w:rsid w:val="00733D72"/>
    <w:rsid w:val="00735D5A"/>
    <w:rsid w:val="00736892"/>
    <w:rsid w:val="0073757B"/>
    <w:rsid w:val="00740747"/>
    <w:rsid w:val="00741F23"/>
    <w:rsid w:val="00744D31"/>
    <w:rsid w:val="00745733"/>
    <w:rsid w:val="007574DD"/>
    <w:rsid w:val="007577FE"/>
    <w:rsid w:val="0076564B"/>
    <w:rsid w:val="00765978"/>
    <w:rsid w:val="00766A9A"/>
    <w:rsid w:val="0077241F"/>
    <w:rsid w:val="0077632D"/>
    <w:rsid w:val="00777975"/>
    <w:rsid w:val="00783007"/>
    <w:rsid w:val="007845F6"/>
    <w:rsid w:val="00786BB4"/>
    <w:rsid w:val="00790D71"/>
    <w:rsid w:val="00792E41"/>
    <w:rsid w:val="0079341A"/>
    <w:rsid w:val="0079440F"/>
    <w:rsid w:val="00796973"/>
    <w:rsid w:val="007A0B66"/>
    <w:rsid w:val="007A1357"/>
    <w:rsid w:val="007A2108"/>
    <w:rsid w:val="007A25B2"/>
    <w:rsid w:val="007A36F4"/>
    <w:rsid w:val="007B1CCC"/>
    <w:rsid w:val="007B4194"/>
    <w:rsid w:val="007B5E94"/>
    <w:rsid w:val="007C05A8"/>
    <w:rsid w:val="007C1EF5"/>
    <w:rsid w:val="007C2245"/>
    <w:rsid w:val="007C4288"/>
    <w:rsid w:val="007C5B5D"/>
    <w:rsid w:val="007C6304"/>
    <w:rsid w:val="007C68B3"/>
    <w:rsid w:val="007D30E9"/>
    <w:rsid w:val="007D47EA"/>
    <w:rsid w:val="007D5D12"/>
    <w:rsid w:val="007D62D3"/>
    <w:rsid w:val="007D6CC9"/>
    <w:rsid w:val="007D7355"/>
    <w:rsid w:val="007E3572"/>
    <w:rsid w:val="007E60F6"/>
    <w:rsid w:val="007F17A0"/>
    <w:rsid w:val="007F1A2A"/>
    <w:rsid w:val="007F266C"/>
    <w:rsid w:val="007F379B"/>
    <w:rsid w:val="008039E7"/>
    <w:rsid w:val="008104ED"/>
    <w:rsid w:val="00813E57"/>
    <w:rsid w:val="00815E37"/>
    <w:rsid w:val="0082269A"/>
    <w:rsid w:val="00824FD1"/>
    <w:rsid w:val="0082684D"/>
    <w:rsid w:val="00831E28"/>
    <w:rsid w:val="00832F28"/>
    <w:rsid w:val="00833F2C"/>
    <w:rsid w:val="008342E5"/>
    <w:rsid w:val="0083531C"/>
    <w:rsid w:val="00842E0A"/>
    <w:rsid w:val="00844356"/>
    <w:rsid w:val="0084448C"/>
    <w:rsid w:val="00846A33"/>
    <w:rsid w:val="00847D00"/>
    <w:rsid w:val="00851805"/>
    <w:rsid w:val="0085389B"/>
    <w:rsid w:val="00854529"/>
    <w:rsid w:val="00855A7D"/>
    <w:rsid w:val="00856D6A"/>
    <w:rsid w:val="00860240"/>
    <w:rsid w:val="00861FBF"/>
    <w:rsid w:val="00866EAB"/>
    <w:rsid w:val="008704A0"/>
    <w:rsid w:val="00873BE3"/>
    <w:rsid w:val="008751A3"/>
    <w:rsid w:val="008755E6"/>
    <w:rsid w:val="00876101"/>
    <w:rsid w:val="00877AAE"/>
    <w:rsid w:val="00883525"/>
    <w:rsid w:val="0088555B"/>
    <w:rsid w:val="00886D85"/>
    <w:rsid w:val="0088749F"/>
    <w:rsid w:val="008876E7"/>
    <w:rsid w:val="0089091F"/>
    <w:rsid w:val="00892030"/>
    <w:rsid w:val="008924AA"/>
    <w:rsid w:val="00893D77"/>
    <w:rsid w:val="00894181"/>
    <w:rsid w:val="00895BD7"/>
    <w:rsid w:val="008964B8"/>
    <w:rsid w:val="008A18F7"/>
    <w:rsid w:val="008A42D0"/>
    <w:rsid w:val="008A5E7A"/>
    <w:rsid w:val="008B12BD"/>
    <w:rsid w:val="008B57D4"/>
    <w:rsid w:val="008B5852"/>
    <w:rsid w:val="008B6958"/>
    <w:rsid w:val="008B7B9F"/>
    <w:rsid w:val="008C479F"/>
    <w:rsid w:val="008C5CE2"/>
    <w:rsid w:val="008C6496"/>
    <w:rsid w:val="008C6684"/>
    <w:rsid w:val="008C7567"/>
    <w:rsid w:val="008D05D7"/>
    <w:rsid w:val="008D454A"/>
    <w:rsid w:val="008D5116"/>
    <w:rsid w:val="008D5BD6"/>
    <w:rsid w:val="008D7744"/>
    <w:rsid w:val="008E015E"/>
    <w:rsid w:val="008E0B58"/>
    <w:rsid w:val="008E1072"/>
    <w:rsid w:val="008E4A84"/>
    <w:rsid w:val="008F00C6"/>
    <w:rsid w:val="008F2631"/>
    <w:rsid w:val="008F27A5"/>
    <w:rsid w:val="008F6140"/>
    <w:rsid w:val="008F62C9"/>
    <w:rsid w:val="008F6A3D"/>
    <w:rsid w:val="00905577"/>
    <w:rsid w:val="00907FA6"/>
    <w:rsid w:val="00912E29"/>
    <w:rsid w:val="00913434"/>
    <w:rsid w:val="00916D42"/>
    <w:rsid w:val="00916E88"/>
    <w:rsid w:val="00917C3A"/>
    <w:rsid w:val="00920CDB"/>
    <w:rsid w:val="0092107C"/>
    <w:rsid w:val="0092108F"/>
    <w:rsid w:val="00922158"/>
    <w:rsid w:val="009236E7"/>
    <w:rsid w:val="00926CCD"/>
    <w:rsid w:val="00926F3E"/>
    <w:rsid w:val="00927C3C"/>
    <w:rsid w:val="00930A88"/>
    <w:rsid w:val="00932890"/>
    <w:rsid w:val="00933CD6"/>
    <w:rsid w:val="009342DB"/>
    <w:rsid w:val="009375B8"/>
    <w:rsid w:val="00941BEB"/>
    <w:rsid w:val="00941CD1"/>
    <w:rsid w:val="0094220A"/>
    <w:rsid w:val="00944CAE"/>
    <w:rsid w:val="0094522B"/>
    <w:rsid w:val="009535F8"/>
    <w:rsid w:val="0095504D"/>
    <w:rsid w:val="00960956"/>
    <w:rsid w:val="0096358A"/>
    <w:rsid w:val="00971D46"/>
    <w:rsid w:val="009723F7"/>
    <w:rsid w:val="00973A7B"/>
    <w:rsid w:val="009813F1"/>
    <w:rsid w:val="00985902"/>
    <w:rsid w:val="009869F2"/>
    <w:rsid w:val="00986CF2"/>
    <w:rsid w:val="0099163F"/>
    <w:rsid w:val="0099175C"/>
    <w:rsid w:val="00991E09"/>
    <w:rsid w:val="009925EC"/>
    <w:rsid w:val="00992699"/>
    <w:rsid w:val="009935BF"/>
    <w:rsid w:val="009A07AC"/>
    <w:rsid w:val="009A0D90"/>
    <w:rsid w:val="009A178A"/>
    <w:rsid w:val="009A2223"/>
    <w:rsid w:val="009A3CFE"/>
    <w:rsid w:val="009A4421"/>
    <w:rsid w:val="009A4A98"/>
    <w:rsid w:val="009B3CAF"/>
    <w:rsid w:val="009B3DB3"/>
    <w:rsid w:val="009B4500"/>
    <w:rsid w:val="009B79F5"/>
    <w:rsid w:val="009C154E"/>
    <w:rsid w:val="009C1EE6"/>
    <w:rsid w:val="009C427D"/>
    <w:rsid w:val="009C6211"/>
    <w:rsid w:val="009C6548"/>
    <w:rsid w:val="009C6F81"/>
    <w:rsid w:val="009C7725"/>
    <w:rsid w:val="009D1A4E"/>
    <w:rsid w:val="009D401F"/>
    <w:rsid w:val="009D50FC"/>
    <w:rsid w:val="009D6A66"/>
    <w:rsid w:val="009E0659"/>
    <w:rsid w:val="009E08AD"/>
    <w:rsid w:val="009E58DC"/>
    <w:rsid w:val="009E601A"/>
    <w:rsid w:val="009F2568"/>
    <w:rsid w:val="009F2DFD"/>
    <w:rsid w:val="009F37FD"/>
    <w:rsid w:val="00A00AE2"/>
    <w:rsid w:val="00A01D83"/>
    <w:rsid w:val="00A04722"/>
    <w:rsid w:val="00A05659"/>
    <w:rsid w:val="00A13284"/>
    <w:rsid w:val="00A13918"/>
    <w:rsid w:val="00A13924"/>
    <w:rsid w:val="00A13D89"/>
    <w:rsid w:val="00A150B6"/>
    <w:rsid w:val="00A169A1"/>
    <w:rsid w:val="00A20BCA"/>
    <w:rsid w:val="00A21027"/>
    <w:rsid w:val="00A31BE0"/>
    <w:rsid w:val="00A3490C"/>
    <w:rsid w:val="00A34C8A"/>
    <w:rsid w:val="00A405CC"/>
    <w:rsid w:val="00A4222B"/>
    <w:rsid w:val="00A427F2"/>
    <w:rsid w:val="00A44123"/>
    <w:rsid w:val="00A4468A"/>
    <w:rsid w:val="00A46153"/>
    <w:rsid w:val="00A5161C"/>
    <w:rsid w:val="00A52CC5"/>
    <w:rsid w:val="00A54D95"/>
    <w:rsid w:val="00A60234"/>
    <w:rsid w:val="00A607BA"/>
    <w:rsid w:val="00A60D2D"/>
    <w:rsid w:val="00A6258D"/>
    <w:rsid w:val="00A62E18"/>
    <w:rsid w:val="00A67F09"/>
    <w:rsid w:val="00A72031"/>
    <w:rsid w:val="00A737B7"/>
    <w:rsid w:val="00A73D3F"/>
    <w:rsid w:val="00A83BD9"/>
    <w:rsid w:val="00A845C0"/>
    <w:rsid w:val="00A8544A"/>
    <w:rsid w:val="00A855FA"/>
    <w:rsid w:val="00A9022F"/>
    <w:rsid w:val="00A912E0"/>
    <w:rsid w:val="00A93751"/>
    <w:rsid w:val="00A95F5C"/>
    <w:rsid w:val="00AA42DC"/>
    <w:rsid w:val="00AB014E"/>
    <w:rsid w:val="00AB16C5"/>
    <w:rsid w:val="00AB4FAD"/>
    <w:rsid w:val="00AB58CF"/>
    <w:rsid w:val="00AC0AB7"/>
    <w:rsid w:val="00AC6037"/>
    <w:rsid w:val="00AC72C1"/>
    <w:rsid w:val="00AC76FC"/>
    <w:rsid w:val="00AD39C1"/>
    <w:rsid w:val="00AD5A99"/>
    <w:rsid w:val="00AE0B29"/>
    <w:rsid w:val="00AE1E29"/>
    <w:rsid w:val="00AE2273"/>
    <w:rsid w:val="00AF0180"/>
    <w:rsid w:val="00AF0827"/>
    <w:rsid w:val="00AF26DB"/>
    <w:rsid w:val="00AF7F50"/>
    <w:rsid w:val="00B00C1C"/>
    <w:rsid w:val="00B01EF4"/>
    <w:rsid w:val="00B02D51"/>
    <w:rsid w:val="00B072F6"/>
    <w:rsid w:val="00B076B9"/>
    <w:rsid w:val="00B14416"/>
    <w:rsid w:val="00B25A4C"/>
    <w:rsid w:val="00B26F3E"/>
    <w:rsid w:val="00B27F5C"/>
    <w:rsid w:val="00B34281"/>
    <w:rsid w:val="00B343CA"/>
    <w:rsid w:val="00B37F7F"/>
    <w:rsid w:val="00B41A8E"/>
    <w:rsid w:val="00B41D4E"/>
    <w:rsid w:val="00B4698F"/>
    <w:rsid w:val="00B5232C"/>
    <w:rsid w:val="00B5338F"/>
    <w:rsid w:val="00B63B61"/>
    <w:rsid w:val="00B65522"/>
    <w:rsid w:val="00B673EB"/>
    <w:rsid w:val="00B71AF7"/>
    <w:rsid w:val="00B762D9"/>
    <w:rsid w:val="00B764A5"/>
    <w:rsid w:val="00B80182"/>
    <w:rsid w:val="00B83D3F"/>
    <w:rsid w:val="00B866D3"/>
    <w:rsid w:val="00B871B3"/>
    <w:rsid w:val="00B91544"/>
    <w:rsid w:val="00B94BBD"/>
    <w:rsid w:val="00B96652"/>
    <w:rsid w:val="00B970ED"/>
    <w:rsid w:val="00BA1576"/>
    <w:rsid w:val="00BA41C6"/>
    <w:rsid w:val="00BA570C"/>
    <w:rsid w:val="00BB53A1"/>
    <w:rsid w:val="00BC1905"/>
    <w:rsid w:val="00BC2BA5"/>
    <w:rsid w:val="00BC2F54"/>
    <w:rsid w:val="00BC6208"/>
    <w:rsid w:val="00BC6DFA"/>
    <w:rsid w:val="00BD0BBD"/>
    <w:rsid w:val="00BD19DE"/>
    <w:rsid w:val="00BD1F9F"/>
    <w:rsid w:val="00BD34CB"/>
    <w:rsid w:val="00BD4C40"/>
    <w:rsid w:val="00BE27D3"/>
    <w:rsid w:val="00BE4D71"/>
    <w:rsid w:val="00BE509E"/>
    <w:rsid w:val="00BF4A80"/>
    <w:rsid w:val="00C01658"/>
    <w:rsid w:val="00C041E9"/>
    <w:rsid w:val="00C0470F"/>
    <w:rsid w:val="00C04C9A"/>
    <w:rsid w:val="00C061B8"/>
    <w:rsid w:val="00C10E5F"/>
    <w:rsid w:val="00C125E8"/>
    <w:rsid w:val="00C15741"/>
    <w:rsid w:val="00C1631A"/>
    <w:rsid w:val="00C16924"/>
    <w:rsid w:val="00C20484"/>
    <w:rsid w:val="00C24460"/>
    <w:rsid w:val="00C270EF"/>
    <w:rsid w:val="00C30CBF"/>
    <w:rsid w:val="00C3256F"/>
    <w:rsid w:val="00C32B43"/>
    <w:rsid w:val="00C36E6A"/>
    <w:rsid w:val="00C46C61"/>
    <w:rsid w:val="00C5083B"/>
    <w:rsid w:val="00C50E8D"/>
    <w:rsid w:val="00C51BC0"/>
    <w:rsid w:val="00C53ADC"/>
    <w:rsid w:val="00C54355"/>
    <w:rsid w:val="00C5478B"/>
    <w:rsid w:val="00C57665"/>
    <w:rsid w:val="00C60266"/>
    <w:rsid w:val="00C6033E"/>
    <w:rsid w:val="00C61E42"/>
    <w:rsid w:val="00C62179"/>
    <w:rsid w:val="00C621D5"/>
    <w:rsid w:val="00C642BF"/>
    <w:rsid w:val="00C70B56"/>
    <w:rsid w:val="00C70FF1"/>
    <w:rsid w:val="00C71D99"/>
    <w:rsid w:val="00C7367C"/>
    <w:rsid w:val="00C7489E"/>
    <w:rsid w:val="00C75214"/>
    <w:rsid w:val="00C83B1B"/>
    <w:rsid w:val="00C850C0"/>
    <w:rsid w:val="00C85F81"/>
    <w:rsid w:val="00C9156F"/>
    <w:rsid w:val="00C95045"/>
    <w:rsid w:val="00C96951"/>
    <w:rsid w:val="00C978CF"/>
    <w:rsid w:val="00CA2671"/>
    <w:rsid w:val="00CA2E5D"/>
    <w:rsid w:val="00CA4EC7"/>
    <w:rsid w:val="00CA6FBF"/>
    <w:rsid w:val="00CA71DD"/>
    <w:rsid w:val="00CA782F"/>
    <w:rsid w:val="00CB1CCE"/>
    <w:rsid w:val="00CB2482"/>
    <w:rsid w:val="00CC26EE"/>
    <w:rsid w:val="00CC26FB"/>
    <w:rsid w:val="00CC76B0"/>
    <w:rsid w:val="00CD0AA0"/>
    <w:rsid w:val="00CD2E77"/>
    <w:rsid w:val="00CD37D6"/>
    <w:rsid w:val="00CD5FD5"/>
    <w:rsid w:val="00CE27BB"/>
    <w:rsid w:val="00CE4B31"/>
    <w:rsid w:val="00CF2A0B"/>
    <w:rsid w:val="00D01D87"/>
    <w:rsid w:val="00D05F02"/>
    <w:rsid w:val="00D11F5B"/>
    <w:rsid w:val="00D1560C"/>
    <w:rsid w:val="00D30AC4"/>
    <w:rsid w:val="00D332C2"/>
    <w:rsid w:val="00D353EB"/>
    <w:rsid w:val="00D366A8"/>
    <w:rsid w:val="00D372B0"/>
    <w:rsid w:val="00D41B98"/>
    <w:rsid w:val="00D47BD3"/>
    <w:rsid w:val="00D5082F"/>
    <w:rsid w:val="00D50E01"/>
    <w:rsid w:val="00D53A4A"/>
    <w:rsid w:val="00D54000"/>
    <w:rsid w:val="00D552B4"/>
    <w:rsid w:val="00D57FD7"/>
    <w:rsid w:val="00D60417"/>
    <w:rsid w:val="00D61218"/>
    <w:rsid w:val="00D662FF"/>
    <w:rsid w:val="00D67DA1"/>
    <w:rsid w:val="00D71B3A"/>
    <w:rsid w:val="00D74AD2"/>
    <w:rsid w:val="00D74E69"/>
    <w:rsid w:val="00D75237"/>
    <w:rsid w:val="00D803EF"/>
    <w:rsid w:val="00D844BB"/>
    <w:rsid w:val="00D9213A"/>
    <w:rsid w:val="00D965ED"/>
    <w:rsid w:val="00D97C8C"/>
    <w:rsid w:val="00DA5219"/>
    <w:rsid w:val="00DA52B2"/>
    <w:rsid w:val="00DA7637"/>
    <w:rsid w:val="00DB2D55"/>
    <w:rsid w:val="00DB4248"/>
    <w:rsid w:val="00DB56CB"/>
    <w:rsid w:val="00DB74E1"/>
    <w:rsid w:val="00DC0120"/>
    <w:rsid w:val="00DC2D76"/>
    <w:rsid w:val="00DC3B58"/>
    <w:rsid w:val="00DD127E"/>
    <w:rsid w:val="00DD1A58"/>
    <w:rsid w:val="00DD248B"/>
    <w:rsid w:val="00DD3D63"/>
    <w:rsid w:val="00DD65D9"/>
    <w:rsid w:val="00DD7D88"/>
    <w:rsid w:val="00DE4FCA"/>
    <w:rsid w:val="00DE598F"/>
    <w:rsid w:val="00DE6B16"/>
    <w:rsid w:val="00DE70D9"/>
    <w:rsid w:val="00DF5A32"/>
    <w:rsid w:val="00DF6D49"/>
    <w:rsid w:val="00E025CC"/>
    <w:rsid w:val="00E0571A"/>
    <w:rsid w:val="00E064A3"/>
    <w:rsid w:val="00E06EEC"/>
    <w:rsid w:val="00E07DF4"/>
    <w:rsid w:val="00E10F5C"/>
    <w:rsid w:val="00E13ABF"/>
    <w:rsid w:val="00E1570D"/>
    <w:rsid w:val="00E24CBA"/>
    <w:rsid w:val="00E26421"/>
    <w:rsid w:val="00E268C4"/>
    <w:rsid w:val="00E2712D"/>
    <w:rsid w:val="00E307DA"/>
    <w:rsid w:val="00E337D9"/>
    <w:rsid w:val="00E36E59"/>
    <w:rsid w:val="00E44AB6"/>
    <w:rsid w:val="00E500A5"/>
    <w:rsid w:val="00E51CA3"/>
    <w:rsid w:val="00E5237C"/>
    <w:rsid w:val="00E53457"/>
    <w:rsid w:val="00E536FF"/>
    <w:rsid w:val="00E54F60"/>
    <w:rsid w:val="00E55375"/>
    <w:rsid w:val="00E61536"/>
    <w:rsid w:val="00E61638"/>
    <w:rsid w:val="00E64874"/>
    <w:rsid w:val="00E649C3"/>
    <w:rsid w:val="00E64DE6"/>
    <w:rsid w:val="00E70C2D"/>
    <w:rsid w:val="00E70EB8"/>
    <w:rsid w:val="00E7382D"/>
    <w:rsid w:val="00E7445B"/>
    <w:rsid w:val="00E75D60"/>
    <w:rsid w:val="00E858B7"/>
    <w:rsid w:val="00E90E29"/>
    <w:rsid w:val="00E93078"/>
    <w:rsid w:val="00E933EC"/>
    <w:rsid w:val="00E96569"/>
    <w:rsid w:val="00E9703D"/>
    <w:rsid w:val="00EA311C"/>
    <w:rsid w:val="00EA39C2"/>
    <w:rsid w:val="00EA45CB"/>
    <w:rsid w:val="00EB1967"/>
    <w:rsid w:val="00EB2F59"/>
    <w:rsid w:val="00EB44FB"/>
    <w:rsid w:val="00EB5090"/>
    <w:rsid w:val="00EB5144"/>
    <w:rsid w:val="00EC0093"/>
    <w:rsid w:val="00EC71EF"/>
    <w:rsid w:val="00EC79B9"/>
    <w:rsid w:val="00ED0E9E"/>
    <w:rsid w:val="00ED1DD7"/>
    <w:rsid w:val="00ED27B1"/>
    <w:rsid w:val="00ED3D03"/>
    <w:rsid w:val="00ED7072"/>
    <w:rsid w:val="00EE00E0"/>
    <w:rsid w:val="00EE28A3"/>
    <w:rsid w:val="00EE59E6"/>
    <w:rsid w:val="00EF122B"/>
    <w:rsid w:val="00EF13BF"/>
    <w:rsid w:val="00EF2444"/>
    <w:rsid w:val="00EF5BAF"/>
    <w:rsid w:val="00EF7202"/>
    <w:rsid w:val="00F010F4"/>
    <w:rsid w:val="00F030C3"/>
    <w:rsid w:val="00F04452"/>
    <w:rsid w:val="00F04B2A"/>
    <w:rsid w:val="00F06321"/>
    <w:rsid w:val="00F124A4"/>
    <w:rsid w:val="00F14C4D"/>
    <w:rsid w:val="00F15621"/>
    <w:rsid w:val="00F202EB"/>
    <w:rsid w:val="00F24633"/>
    <w:rsid w:val="00F246CD"/>
    <w:rsid w:val="00F27153"/>
    <w:rsid w:val="00F27441"/>
    <w:rsid w:val="00F301DE"/>
    <w:rsid w:val="00F310D3"/>
    <w:rsid w:val="00F32D6E"/>
    <w:rsid w:val="00F3425B"/>
    <w:rsid w:val="00F40013"/>
    <w:rsid w:val="00F40415"/>
    <w:rsid w:val="00F43DC6"/>
    <w:rsid w:val="00F46C03"/>
    <w:rsid w:val="00F4737F"/>
    <w:rsid w:val="00F505CE"/>
    <w:rsid w:val="00F50A33"/>
    <w:rsid w:val="00F5124C"/>
    <w:rsid w:val="00F516C5"/>
    <w:rsid w:val="00F531D0"/>
    <w:rsid w:val="00F547B9"/>
    <w:rsid w:val="00F55D85"/>
    <w:rsid w:val="00F603F7"/>
    <w:rsid w:val="00F635B8"/>
    <w:rsid w:val="00F64CAB"/>
    <w:rsid w:val="00F6513D"/>
    <w:rsid w:val="00F6551C"/>
    <w:rsid w:val="00F65B54"/>
    <w:rsid w:val="00F67692"/>
    <w:rsid w:val="00F67E8B"/>
    <w:rsid w:val="00F714F1"/>
    <w:rsid w:val="00F73857"/>
    <w:rsid w:val="00F805FE"/>
    <w:rsid w:val="00F81832"/>
    <w:rsid w:val="00F92312"/>
    <w:rsid w:val="00FA2379"/>
    <w:rsid w:val="00FA2837"/>
    <w:rsid w:val="00FB0D57"/>
    <w:rsid w:val="00FB2383"/>
    <w:rsid w:val="00FB267E"/>
    <w:rsid w:val="00FB2887"/>
    <w:rsid w:val="00FB2C37"/>
    <w:rsid w:val="00FB2D0D"/>
    <w:rsid w:val="00FB434B"/>
    <w:rsid w:val="00FB6EC0"/>
    <w:rsid w:val="00FB715C"/>
    <w:rsid w:val="00FC1B65"/>
    <w:rsid w:val="00FC3658"/>
    <w:rsid w:val="00FC3929"/>
    <w:rsid w:val="00FC3FCC"/>
    <w:rsid w:val="00FC443E"/>
    <w:rsid w:val="00FD5021"/>
    <w:rsid w:val="00FD5A78"/>
    <w:rsid w:val="00FD6E80"/>
    <w:rsid w:val="00FE331D"/>
    <w:rsid w:val="00FE44E5"/>
    <w:rsid w:val="00FE6430"/>
    <w:rsid w:val="00FF14C9"/>
    <w:rsid w:val="00FF1853"/>
    <w:rsid w:val="00FF4852"/>
    <w:rsid w:val="00FF4C87"/>
    <w:rsid w:val="00FF5919"/>
    <w:rsid w:val="041B7579"/>
    <w:rsid w:val="05F460F1"/>
    <w:rsid w:val="06BF6017"/>
    <w:rsid w:val="074736F6"/>
    <w:rsid w:val="07B0770E"/>
    <w:rsid w:val="094C3466"/>
    <w:rsid w:val="0E7026A0"/>
    <w:rsid w:val="0EE033E5"/>
    <w:rsid w:val="10007BDE"/>
    <w:rsid w:val="11290C5D"/>
    <w:rsid w:val="15AC59B8"/>
    <w:rsid w:val="1A6E1F1D"/>
    <w:rsid w:val="1D856952"/>
    <w:rsid w:val="1E3975D1"/>
    <w:rsid w:val="1E8C7280"/>
    <w:rsid w:val="1F792A12"/>
    <w:rsid w:val="215A276C"/>
    <w:rsid w:val="25740487"/>
    <w:rsid w:val="26031625"/>
    <w:rsid w:val="2BA5305F"/>
    <w:rsid w:val="2D013ACB"/>
    <w:rsid w:val="2F201C91"/>
    <w:rsid w:val="30F06C49"/>
    <w:rsid w:val="315F792B"/>
    <w:rsid w:val="33EFCDDF"/>
    <w:rsid w:val="36AC3C72"/>
    <w:rsid w:val="37D3697D"/>
    <w:rsid w:val="396F57F6"/>
    <w:rsid w:val="39D50FD6"/>
    <w:rsid w:val="3C1C08F2"/>
    <w:rsid w:val="3FFA37A9"/>
    <w:rsid w:val="41E33C60"/>
    <w:rsid w:val="421D3616"/>
    <w:rsid w:val="43CA018E"/>
    <w:rsid w:val="45525385"/>
    <w:rsid w:val="46676B5B"/>
    <w:rsid w:val="47867568"/>
    <w:rsid w:val="49C66666"/>
    <w:rsid w:val="4A7F2DA1"/>
    <w:rsid w:val="4B4C41AF"/>
    <w:rsid w:val="50DC25B1"/>
    <w:rsid w:val="510E0CFA"/>
    <w:rsid w:val="526D3B16"/>
    <w:rsid w:val="54E10C2E"/>
    <w:rsid w:val="59495D95"/>
    <w:rsid w:val="59AF1E0F"/>
    <w:rsid w:val="5EA06D09"/>
    <w:rsid w:val="5ECC62FB"/>
    <w:rsid w:val="608F34D9"/>
    <w:rsid w:val="63161C90"/>
    <w:rsid w:val="638B7F88"/>
    <w:rsid w:val="66FDDAAB"/>
    <w:rsid w:val="6D062D75"/>
    <w:rsid w:val="6FF56A81"/>
    <w:rsid w:val="765919BC"/>
    <w:rsid w:val="76D5753A"/>
    <w:rsid w:val="7C579467"/>
    <w:rsid w:val="7D005439"/>
    <w:rsid w:val="7DC27CD5"/>
    <w:rsid w:val="7DFFF088"/>
    <w:rsid w:val="7F2C5416"/>
    <w:rsid w:val="7FB775A9"/>
    <w:rsid w:val="7FED8919"/>
    <w:rsid w:val="9DDD3A5C"/>
    <w:rsid w:val="9FDB9192"/>
    <w:rsid w:val="AEEBC8F6"/>
    <w:rsid w:val="BDBF8A27"/>
    <w:rsid w:val="DBF96285"/>
    <w:rsid w:val="F71D6A40"/>
    <w:rsid w:val="FEFE599C"/>
    <w:rsid w:val="FF3F5868"/>
    <w:rsid w:val="FFFD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kern w:val="36"/>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before="100" w:beforeAutospacing="1" w:after="100" w:afterAutospacing="1"/>
      <w:jc w:val="left"/>
    </w:pPr>
    <w:rPr>
      <w:rFonts w:ascii="宋体" w:hAnsi="宋体"/>
      <w:sz w:val="24"/>
      <w:szCs w:val="24"/>
    </w:rPr>
  </w:style>
  <w:style w:type="paragraph" w:styleId="3">
    <w:name w:val="Body Text First Indent"/>
    <w:basedOn w:val="2"/>
    <w:next w:val="4"/>
    <w:qFormat/>
    <w:uiPriority w:val="0"/>
    <w:pPr>
      <w:spacing w:after="0" w:line="500" w:lineRule="exact"/>
      <w:ind w:firstLine="420"/>
    </w:pPr>
    <w:rPr>
      <w:rFonts w:ascii="宋体" w:hAnsi="宋体" w:eastAsia="宋体" w:cs="宋体"/>
      <w:sz w:val="28"/>
      <w:szCs w:val="32"/>
      <w:lang w:val="zh-CN" w:bidi="zh-CN"/>
    </w:rPr>
  </w:style>
  <w:style w:type="paragraph" w:styleId="4">
    <w:name w:val="Plain Text"/>
    <w:basedOn w:val="1"/>
    <w:qFormat/>
    <w:uiPriority w:val="0"/>
    <w:rPr>
      <w:rFonts w:ascii="宋体" w:hAnsi="Courier New"/>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paragraph" w:customStyle="1" w:styleId="15">
    <w:name w:val="Char Char Char Char1 Char Char Char Char Char Char Char Char Char Char Char Char Char Char Char Char Char"/>
    <w:basedOn w:val="1"/>
    <w:qFormat/>
    <w:uiPriority w:val="0"/>
    <w:pPr>
      <w:widowControl/>
      <w:spacing w:after="160" w:line="240" w:lineRule="exact"/>
      <w:jc w:val="left"/>
    </w:pPr>
  </w:style>
  <w:style w:type="paragraph" w:customStyle="1" w:styleId="16">
    <w:name w:val="Char Char Char Char1 Char Char Char Char Char Char Char Char Char Char Char Char Char Char Char Char Char1"/>
    <w:basedOn w:val="1"/>
    <w:qFormat/>
    <w:uiPriority w:val="0"/>
    <w:pPr>
      <w:widowControl/>
      <w:spacing w:after="160" w:line="240" w:lineRule="exact"/>
      <w:jc w:val="left"/>
    </w:pPr>
  </w:style>
  <w:style w:type="paragraph" w:customStyle="1" w:styleId="17">
    <w:name w:val="p0"/>
    <w:basedOn w:val="1"/>
    <w:qFormat/>
    <w:uiPriority w:val="0"/>
    <w:pPr>
      <w:widowControl/>
    </w:pPr>
    <w:rPr>
      <w:kern w:val="0"/>
      <w:szCs w:val="21"/>
    </w:rPr>
  </w:style>
  <w:style w:type="paragraph" w:customStyle="1" w:styleId="18">
    <w:name w:val="_Style 26"/>
    <w:basedOn w:val="1"/>
    <w:qFormat/>
    <w:uiPriority w:val="0"/>
    <w:pPr>
      <w:widowControl/>
      <w:spacing w:after="160" w:line="240" w:lineRule="exact"/>
      <w:jc w:val="left"/>
    </w:pPr>
    <w:rPr>
      <w:rFonts w:ascii="Calibri" w:hAnsi="Calibri"/>
      <w:szCs w:val="22"/>
    </w:rPr>
  </w:style>
  <w:style w:type="paragraph" w:customStyle="1" w:styleId="19">
    <w:name w:val="Char1 Char Char Char Char Char Char Char Char Char"/>
    <w:basedOn w:val="1"/>
    <w:qFormat/>
    <w:uiPriority w:val="0"/>
    <w:pPr>
      <w:widowControl/>
      <w:spacing w:after="160" w:line="240" w:lineRule="exact"/>
      <w:jc w:val="left"/>
    </w:pPr>
    <w:rPr>
      <w:rFonts w:ascii="Verdana" w:hAnsi="Verdana"/>
      <w:sz w:val="24"/>
      <w:szCs w:val="24"/>
      <w:lang w:eastAsia="en-US"/>
    </w:rPr>
  </w:style>
  <w:style w:type="paragraph" w:customStyle="1" w:styleId="20">
    <w:name w:val="Char Char Char"/>
    <w:basedOn w:val="1"/>
    <w:qFormat/>
    <w:uiPriority w:val="0"/>
    <w:pPr>
      <w:widowControl/>
      <w:spacing w:after="20"/>
      <w:jc w:val="left"/>
    </w:pPr>
    <w:rPr>
      <w:szCs w:val="24"/>
    </w:rPr>
  </w:style>
  <w:style w:type="paragraph" w:styleId="21">
    <w:name w:val="List Paragraph"/>
    <w:basedOn w:val="1"/>
    <w:qFormat/>
    <w:uiPriority w:val="1"/>
    <w:pPr>
      <w:autoSpaceDE w:val="0"/>
      <w:autoSpaceDN w:val="0"/>
      <w:spacing w:before="52"/>
      <w:ind w:left="114" w:hanging="314"/>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seeyon</Company>
  <Pages>11</Pages>
  <Words>4690</Words>
  <Characters>4708</Characters>
  <Lines>35</Lines>
  <Paragraphs>10</Paragraphs>
  <TotalTime>99</TotalTime>
  <ScaleCrop>false</ScaleCrop>
  <LinksUpToDate>false</LinksUpToDate>
  <CharactersWithSpaces>4775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2022-10-31T00:55:00Z</dcterms:created>
  <dc:creator>太原张宇</dc:creator>
  <cp:lastModifiedBy>陈腾</cp:lastModifiedBy>
  <cp:lastPrinted>2024-11-26T02:49:00Z</cp:lastPrinted>
  <dcterms:modified xsi:type="dcterms:W3CDTF">2025-01-02T01:58:38Z</dcterms:modified>
  <dc:title>山西省农业农村厅</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FFE27EC12B924703B626024AB684E0C5</vt:lpwstr>
  </property>
  <property fmtid="{D5CDD505-2E9C-101B-9397-08002B2CF9AE}" pid="4" name="KSOTemplateDocerSaveRecord">
    <vt:lpwstr>eyJoZGlkIjoiMWE5Mjc0ZmNjMzYwYjVlYjEzNmE2MWIzNDNmMzFmOGQiLCJ1c2VySWQiOiI3Mzg3MDc4MTQifQ==</vt:lpwstr>
  </property>
</Properties>
</file>