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雷州市</w:t>
      </w:r>
      <w:r>
        <w:rPr>
          <w:rFonts w:hint="eastAsia" w:ascii="宋体" w:hAnsi="宋体" w:eastAsia="宋体" w:cs="宋体"/>
          <w:b/>
          <w:bCs/>
          <w:sz w:val="44"/>
          <w:szCs w:val="44"/>
          <w:lang w:eastAsia="zh-CN"/>
        </w:rPr>
        <w:t>附城镇</w:t>
      </w:r>
      <w:r>
        <w:rPr>
          <w:rFonts w:hint="eastAsia" w:ascii="宋体" w:hAnsi="宋体" w:eastAsia="宋体" w:cs="宋体"/>
          <w:b/>
          <w:bCs/>
          <w:sz w:val="44"/>
          <w:szCs w:val="44"/>
        </w:rPr>
        <w:t>2023年省级粮食生产社会化服务示范镇项目实施方案</w:t>
      </w:r>
    </w:p>
    <w:p>
      <w:pPr>
        <w:keepNext w:val="0"/>
        <w:keepLines w:val="0"/>
        <w:pageBreakBefore w:val="0"/>
        <w:kinsoku/>
        <w:wordWrap/>
        <w:overflowPunct/>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仿宋"/>
          <w:b/>
          <w:bCs/>
          <w:sz w:val="32"/>
          <w:szCs w:val="32"/>
        </w:rPr>
      </w:pPr>
    </w:p>
    <w:p>
      <w:pPr>
        <w:keepNext w:val="0"/>
        <w:keepLines w:val="0"/>
        <w:pageBreakBefore w:val="0"/>
        <w:widowControl/>
        <w:suppressLineNumbers w:val="0"/>
        <w:kinsoku/>
        <w:wordWrap/>
        <w:overflowPunct/>
        <w:topLinePunct w:val="0"/>
        <w:autoSpaceDE/>
        <w:autoSpaceDN/>
        <w:bidi w:val="0"/>
        <w:adjustRightInd/>
        <w:snapToGrid/>
        <w:spacing w:line="540" w:lineRule="exact"/>
        <w:ind w:lef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为推动我镇粮食生产社会化服务发展，切实保障粮食安全，根据广东省农业农村厅《关于印发&lt;广东省2023年省级粮食生产社会化服务示范镇项目实施方案&gt;的通知》（</w:t>
      </w:r>
      <w:r>
        <w:rPr>
          <w:rFonts w:hint="eastAsia" w:ascii="仿宋" w:hAnsi="仿宋" w:eastAsia="仿宋" w:cs="仿宋"/>
          <w:color w:val="auto"/>
          <w:kern w:val="0"/>
          <w:sz w:val="32"/>
          <w:szCs w:val="32"/>
          <w:lang w:val="en-US" w:eastAsia="zh-CN" w:bidi="ar"/>
        </w:rPr>
        <w:t>粤农农函〔2023〕939号</w:t>
      </w:r>
      <w:r>
        <w:rPr>
          <w:rFonts w:hint="eastAsia" w:ascii="仿宋" w:hAnsi="仿宋" w:eastAsia="仿宋" w:cs="仿宋"/>
          <w:b w:val="0"/>
          <w:bCs w:val="0"/>
          <w:color w:val="auto"/>
          <w:sz w:val="32"/>
          <w:szCs w:val="32"/>
          <w:lang w:val="en-US" w:eastAsia="zh-CN"/>
        </w:rPr>
        <w:t>）、广东省财政厅《关于下达2023年省级涉农统筹整合转移支付资金（第一批粮食生产）的通知》（</w:t>
      </w:r>
      <w:r>
        <w:rPr>
          <w:rFonts w:hint="eastAsia" w:ascii="仿宋" w:hAnsi="仿宋" w:eastAsia="仿宋" w:cs="仿宋"/>
          <w:color w:val="auto"/>
          <w:kern w:val="0"/>
          <w:sz w:val="32"/>
          <w:szCs w:val="32"/>
          <w:lang w:val="en-US" w:eastAsia="zh-CN" w:bidi="ar"/>
        </w:rPr>
        <w:t>粤财农〔2023〕115号</w:t>
      </w:r>
      <w:r>
        <w:rPr>
          <w:rFonts w:hint="eastAsia" w:ascii="仿宋" w:hAnsi="仿宋" w:eastAsia="仿宋" w:cs="仿宋"/>
          <w:b w:val="0"/>
          <w:bCs w:val="0"/>
          <w:color w:val="auto"/>
          <w:sz w:val="32"/>
          <w:szCs w:val="32"/>
          <w:lang w:val="en-US" w:eastAsia="zh-CN"/>
        </w:rPr>
        <w:t>）等文件精神，结合本镇实际，制定本方案。</w:t>
      </w:r>
    </w:p>
    <w:p>
      <w:pPr>
        <w:keepNext w:val="0"/>
        <w:keepLines w:val="0"/>
        <w:pageBreakBefore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指导思想</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kern w:val="0"/>
          <w:sz w:val="32"/>
          <w:szCs w:val="32"/>
          <w:lang w:val="en-US" w:eastAsia="zh-CN" w:bidi="ar"/>
        </w:rPr>
        <w:t>以习近平新时代中国特色社会主义思想为指导，深入学习贯彻党的二十大精神和习近平总书记视察广东重要讲话、重要指示精神，认真落实中央关于保障国家粮食安全决策部署和省委、省政府有关工作要求，以保障粮食安全为主题，以专业化社会化服务为着力点，通过社会化服务促进粮食生产补短板、降成本、增面积、提产量，调动农民和各类新型经营主体的种粮积极性，促进小农户和现代农业发展有机衔接。</w:t>
      </w:r>
    </w:p>
    <w:p>
      <w:pPr>
        <w:keepNext w:val="0"/>
        <w:keepLines w:val="0"/>
        <w:pageBreakBefore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目标任务</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firstLine="640" w:firstLineChars="200"/>
        <w:jc w:val="both"/>
        <w:textAlignment w:val="auto"/>
        <w:rPr>
          <w:rFonts w:hint="eastAsia" w:ascii="Times New Roman" w:hAnsi="Times New Roman" w:eastAsia="仿宋"/>
          <w:b w:val="0"/>
          <w:bCs w:val="0"/>
          <w:color w:val="auto"/>
          <w:sz w:val="32"/>
          <w:szCs w:val="32"/>
          <w:lang w:val="en-US" w:eastAsia="zh-CN"/>
        </w:rPr>
      </w:pPr>
      <w:r>
        <w:rPr>
          <w:rFonts w:hint="eastAsia" w:ascii="Times New Roman" w:hAnsi="Times New Roman" w:eastAsia="仿宋"/>
          <w:b w:val="0"/>
          <w:bCs w:val="0"/>
          <w:color w:val="auto"/>
          <w:sz w:val="32"/>
          <w:szCs w:val="32"/>
          <w:lang w:val="en-US" w:eastAsia="zh-CN"/>
        </w:rPr>
        <w:t>上级下达项目资金450万元，要求实施粮食生产社会化服务任务面积不少于3万亩，</w:t>
      </w:r>
      <w:r>
        <w:rPr>
          <w:rFonts w:hint="default" w:ascii="Times New Roman" w:hAnsi="Times New Roman" w:eastAsia="仿宋"/>
          <w:b w:val="0"/>
          <w:bCs w:val="0"/>
          <w:color w:val="auto"/>
          <w:sz w:val="32"/>
          <w:szCs w:val="32"/>
          <w:lang w:val="en-US" w:eastAsia="zh-CN"/>
        </w:rPr>
        <w:t>建立完善镇村生产托管协办体系。</w:t>
      </w:r>
      <w:r>
        <w:rPr>
          <w:rFonts w:hint="eastAsia" w:ascii="Times New Roman" w:hAnsi="Times New Roman" w:eastAsia="仿宋"/>
          <w:b w:val="0"/>
          <w:bCs w:val="0"/>
          <w:color w:val="auto"/>
          <w:sz w:val="32"/>
          <w:szCs w:val="32"/>
          <w:lang w:val="en-US" w:eastAsia="zh-CN"/>
        </w:rPr>
        <w:t>补助资金的20%分配到镇，主要用于建立镇级生产托管服务中心和开展技术服务培训等；补助资金的80%分配到村集体，主要用于支持村集体整合服务资源和需求，集中连片推进粮食生产社会化服务。</w:t>
      </w:r>
      <w:bookmarkStart w:id="0" w:name="_GoBack"/>
      <w:bookmarkEnd w:id="0"/>
    </w:p>
    <w:p>
      <w:pPr>
        <w:keepNext w:val="0"/>
        <w:keepLines w:val="0"/>
        <w:pageBreakBefore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项目实施</w:t>
      </w:r>
    </w:p>
    <w:p>
      <w:pPr>
        <w:keepNext w:val="0"/>
        <w:keepLines w:val="0"/>
        <w:pageBreakBefore w:val="0"/>
        <w:numPr>
          <w:ilvl w:val="0"/>
          <w:numId w:val="0"/>
        </w:numPr>
        <w:kinsoku/>
        <w:wordWrap/>
        <w:overflowPunct/>
        <w:topLinePunct w:val="0"/>
        <w:autoSpaceDE/>
        <w:autoSpaceDN/>
        <w:bidi w:val="0"/>
        <w:adjustRightInd/>
        <w:snapToGrid/>
        <w:spacing w:line="54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（一）实施区域</w:t>
      </w:r>
    </w:p>
    <w:p>
      <w:pPr>
        <w:keepNext w:val="0"/>
        <w:keepLines w:val="0"/>
        <w:pageBreakBefore w:val="0"/>
        <w:numPr>
          <w:ilvl w:val="0"/>
          <w:numId w:val="0"/>
        </w:numPr>
        <w:kinsoku/>
        <w:wordWrap/>
        <w:overflowPunct/>
        <w:topLinePunct w:val="0"/>
        <w:autoSpaceDE/>
        <w:autoSpaceDN/>
        <w:bidi w:val="0"/>
        <w:adjustRightInd/>
        <w:snapToGrid/>
        <w:spacing w:line="540" w:lineRule="exact"/>
        <w:ind w:left="0"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附城镇辖区，覆盖33个行政村。</w:t>
      </w:r>
    </w:p>
    <w:p>
      <w:pPr>
        <w:keepNext w:val="0"/>
        <w:keepLines w:val="0"/>
        <w:pageBreakBefore w:val="0"/>
        <w:numPr>
          <w:ilvl w:val="0"/>
          <w:numId w:val="0"/>
        </w:numPr>
        <w:kinsoku/>
        <w:wordWrap/>
        <w:overflowPunct/>
        <w:topLinePunct w:val="0"/>
        <w:autoSpaceDE/>
        <w:autoSpaceDN/>
        <w:bidi w:val="0"/>
        <w:adjustRightInd/>
        <w:snapToGrid/>
        <w:spacing w:line="54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（二）实施主体</w:t>
      </w:r>
    </w:p>
    <w:p>
      <w:pPr>
        <w:keepNext w:val="0"/>
        <w:keepLines w:val="0"/>
        <w:pageBreakBefore w:val="0"/>
        <w:numPr>
          <w:ilvl w:val="0"/>
          <w:numId w:val="0"/>
        </w:numPr>
        <w:kinsoku/>
        <w:wordWrap/>
        <w:overflowPunct/>
        <w:topLinePunct w:val="0"/>
        <w:autoSpaceDE/>
        <w:autoSpaceDN/>
        <w:bidi w:val="0"/>
        <w:adjustRightInd/>
        <w:snapToGrid/>
        <w:spacing w:line="540" w:lineRule="exact"/>
        <w:ind w:lef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bCs/>
          <w:color w:val="auto"/>
          <w:sz w:val="32"/>
          <w:szCs w:val="32"/>
          <w:lang w:val="en-US" w:eastAsia="zh-CN"/>
        </w:rPr>
        <w:t>遴选农业生产托管服务中心的承建主体。</w:t>
      </w:r>
      <w:r>
        <w:rPr>
          <w:rFonts w:hint="eastAsia" w:ascii="仿宋" w:hAnsi="仿宋" w:eastAsia="仿宋" w:cs="仿宋"/>
          <w:b w:val="0"/>
          <w:bCs w:val="0"/>
          <w:color w:val="auto"/>
          <w:sz w:val="32"/>
          <w:szCs w:val="32"/>
          <w:lang w:val="en-US" w:eastAsia="zh-CN"/>
        </w:rPr>
        <w:t>根据本镇农业生产需求和服务资源的实际情况，选定1家农业企业或农民合作社或家庭农场承建镇级服务中心。</w:t>
      </w:r>
    </w:p>
    <w:p>
      <w:pPr>
        <w:keepNext w:val="0"/>
        <w:keepLines w:val="0"/>
        <w:pageBreakBefore w:val="0"/>
        <w:numPr>
          <w:ilvl w:val="0"/>
          <w:numId w:val="0"/>
        </w:numPr>
        <w:kinsoku/>
        <w:wordWrap/>
        <w:overflowPunct/>
        <w:topLinePunct w:val="0"/>
        <w:autoSpaceDE/>
        <w:autoSpaceDN/>
        <w:bidi w:val="0"/>
        <w:adjustRightInd/>
        <w:snapToGrid/>
        <w:spacing w:line="540" w:lineRule="exact"/>
        <w:ind w:lef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bCs/>
          <w:color w:val="auto"/>
          <w:sz w:val="32"/>
          <w:szCs w:val="32"/>
          <w:lang w:val="en-US" w:eastAsia="zh-CN"/>
        </w:rPr>
        <w:t>遴选社会化服务项目的服务主体。</w:t>
      </w:r>
      <w:r>
        <w:rPr>
          <w:rFonts w:hint="eastAsia" w:ascii="仿宋" w:hAnsi="仿宋" w:eastAsia="仿宋" w:cs="仿宋"/>
          <w:b w:val="0"/>
          <w:bCs w:val="0"/>
          <w:color w:val="auto"/>
          <w:sz w:val="32"/>
          <w:szCs w:val="32"/>
          <w:lang w:val="en-US" w:eastAsia="zh-CN"/>
        </w:rPr>
        <w:t>项目实施主体由本镇各村集体委托镇政府集中统一进行公开遴选，择优选定不少于3个农民合作社、联合社或家庭农场等经营主体作为附城镇2023年省级</w:t>
      </w:r>
      <w:r>
        <w:rPr>
          <w:rFonts w:hint="eastAsia" w:ascii="Times New Roman" w:hAnsi="Times New Roman" w:eastAsia="仿宋"/>
          <w:b w:val="0"/>
          <w:bCs w:val="0"/>
          <w:color w:val="auto"/>
          <w:sz w:val="32"/>
          <w:szCs w:val="32"/>
          <w:lang w:val="en-US" w:eastAsia="zh-CN"/>
        </w:rPr>
        <w:t>粮食生产社会化服务示范镇</w:t>
      </w:r>
      <w:r>
        <w:rPr>
          <w:rFonts w:hint="eastAsia" w:ascii="仿宋" w:hAnsi="仿宋" w:eastAsia="仿宋" w:cs="仿宋"/>
          <w:b w:val="0"/>
          <w:bCs w:val="0"/>
          <w:color w:val="auto"/>
          <w:sz w:val="32"/>
          <w:szCs w:val="32"/>
          <w:lang w:val="en-US" w:eastAsia="zh-CN"/>
        </w:rPr>
        <w:t>项目的服务主体。</w:t>
      </w:r>
    </w:p>
    <w:p>
      <w:pPr>
        <w:keepNext w:val="0"/>
        <w:keepLines w:val="0"/>
        <w:pageBreakBefore w:val="0"/>
        <w:numPr>
          <w:ilvl w:val="0"/>
          <w:numId w:val="0"/>
        </w:numPr>
        <w:kinsoku/>
        <w:wordWrap/>
        <w:overflowPunct/>
        <w:topLinePunct w:val="0"/>
        <w:autoSpaceDE/>
        <w:autoSpaceDN/>
        <w:bidi w:val="0"/>
        <w:adjustRightInd/>
        <w:snapToGrid/>
        <w:spacing w:line="540" w:lineRule="exact"/>
        <w:ind w:left="0"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服务主体应具备的条件及要求: (1)应有一定的社会化服务经验，原则上服务组织或其成员从事社会化服务达两年以上;(2)具有与其服务内容、服务能力相匹配的农业机械设备或完成服务面积的其他能力；(3)在农民群众中享有良好的信誉，其所提供的服务在质量和价格方面得到服务对象的认可和好评；(4)能够接受社会化服务行业管理部门的监管；(5)年服务能力超过 3000 亩。</w:t>
      </w:r>
    </w:p>
    <w:p>
      <w:pPr>
        <w:keepNext w:val="0"/>
        <w:keepLines w:val="0"/>
        <w:pageBreakBefore w:val="0"/>
        <w:numPr>
          <w:ilvl w:val="0"/>
          <w:numId w:val="0"/>
        </w:numPr>
        <w:kinsoku/>
        <w:wordWrap/>
        <w:overflowPunct/>
        <w:topLinePunct w:val="0"/>
        <w:autoSpaceDE/>
        <w:autoSpaceDN/>
        <w:bidi w:val="0"/>
        <w:adjustRightInd/>
        <w:snapToGrid/>
        <w:spacing w:line="54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（三）实施内容</w:t>
      </w:r>
    </w:p>
    <w:p>
      <w:pPr>
        <w:keepNext w:val="0"/>
        <w:keepLines w:val="0"/>
        <w:pageBreakBefore w:val="0"/>
        <w:numPr>
          <w:ilvl w:val="0"/>
          <w:numId w:val="0"/>
        </w:numPr>
        <w:kinsoku/>
        <w:wordWrap/>
        <w:overflowPunct/>
        <w:topLinePunct w:val="0"/>
        <w:autoSpaceDE/>
        <w:autoSpaceDN/>
        <w:bidi w:val="0"/>
        <w:adjustRightInd/>
        <w:snapToGrid/>
        <w:spacing w:line="540" w:lineRule="exact"/>
        <w:ind w:left="0"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1.建设附城镇农业生产托管服务站。</w:t>
      </w:r>
      <w:r>
        <w:rPr>
          <w:rFonts w:hint="eastAsia" w:ascii="仿宋" w:hAnsi="仿宋" w:eastAsia="仿宋" w:cs="仿宋"/>
          <w:b w:val="0"/>
          <w:bCs w:val="0"/>
          <w:color w:val="auto"/>
          <w:sz w:val="32"/>
          <w:szCs w:val="32"/>
          <w:lang w:val="en-US" w:eastAsia="zh-CN"/>
        </w:rPr>
        <w:t>结合本镇实际，由本镇农业农村部门推荐，报经本镇党政班子会议讨论通过，选定1家经营主体建设本镇农业生产托管服务中心。本镇农业生产托管服务站的功能及任务:培育农业生产托管服务主体，以市场化运作为方向，积极推进服务需求和服务资源整合；开展农业生产托管服务政策宣传，推广应用</w:t>
      </w:r>
      <w:r>
        <w:rPr>
          <w:rFonts w:hint="default" w:ascii="仿宋" w:hAnsi="仿宋" w:eastAsia="仿宋" w:cs="仿宋"/>
          <w:b w:val="0"/>
          <w:bCs w:val="0"/>
          <w:color w:val="auto"/>
          <w:sz w:val="32"/>
          <w:szCs w:val="32"/>
          <w:lang w:val="en-US" w:eastAsia="zh-CN"/>
        </w:rPr>
        <w:t>粤农服数字平台</w:t>
      </w:r>
      <w:r>
        <w:rPr>
          <w:rFonts w:hint="eastAsia" w:ascii="仿宋" w:hAnsi="仿宋" w:eastAsia="仿宋" w:cs="仿宋"/>
          <w:b w:val="0"/>
          <w:bCs w:val="0"/>
          <w:color w:val="auto"/>
          <w:sz w:val="32"/>
          <w:szCs w:val="32"/>
          <w:lang w:val="en-US" w:eastAsia="zh-CN"/>
        </w:rPr>
        <w:t>，对农业生产托管员进行业务指导和业务培训；创建本镇服务主体名录库，制订生产托管服务标准、项目验收管理办法等制度，建立健全农业生产托管服务机制；搭建镇级托管服务站、村级托管员的服务协办体系，推进线上线下服务需求与服务资源有效对接；协助政府相关部门对农业生产托管服务项目进行监督、检查、验收等。</w:t>
      </w:r>
    </w:p>
    <w:p>
      <w:pPr>
        <w:keepNext w:val="0"/>
        <w:keepLines w:val="0"/>
        <w:pageBreakBefore w:val="0"/>
        <w:numPr>
          <w:ilvl w:val="0"/>
          <w:numId w:val="0"/>
        </w:numPr>
        <w:kinsoku/>
        <w:wordWrap/>
        <w:overflowPunct/>
        <w:topLinePunct w:val="0"/>
        <w:autoSpaceDE/>
        <w:autoSpaceDN/>
        <w:bidi w:val="0"/>
        <w:adjustRightInd/>
        <w:snapToGrid/>
        <w:spacing w:line="540" w:lineRule="exact"/>
        <w:ind w:left="0" w:firstLine="643"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2.开展农业生产社会化服务。</w:t>
      </w:r>
      <w:r>
        <w:rPr>
          <w:rFonts w:hint="eastAsia" w:ascii="仿宋" w:hAnsi="仿宋" w:eastAsia="仿宋" w:cs="仿宋"/>
          <w:b w:val="0"/>
          <w:bCs w:val="0"/>
          <w:color w:val="auto"/>
          <w:sz w:val="32"/>
          <w:szCs w:val="32"/>
          <w:lang w:val="en-US" w:eastAsia="zh-CN"/>
        </w:rPr>
        <w:t>补齐本镇水稻等粮食作物种植的育秧、播种、植保、施肥、除草、秸秆处理、烘干、仓储、技术服务等薄弱环节短板，为农户提供专业化、集中化、规模化托管服务。</w:t>
      </w:r>
    </w:p>
    <w:p>
      <w:pPr>
        <w:keepNext w:val="0"/>
        <w:keepLines w:val="0"/>
        <w:pageBreakBefore w:val="0"/>
        <w:numPr>
          <w:ilvl w:val="0"/>
          <w:numId w:val="0"/>
        </w:numPr>
        <w:kinsoku/>
        <w:wordWrap/>
        <w:overflowPunct/>
        <w:topLinePunct w:val="0"/>
        <w:autoSpaceDE/>
        <w:autoSpaceDN/>
        <w:bidi w:val="0"/>
        <w:adjustRightInd/>
        <w:snapToGrid/>
        <w:spacing w:line="54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（四）补助标准</w:t>
      </w:r>
    </w:p>
    <w:p>
      <w:pPr>
        <w:keepNext w:val="0"/>
        <w:keepLines w:val="0"/>
        <w:pageBreakBefore w:val="0"/>
        <w:numPr>
          <w:ilvl w:val="0"/>
          <w:numId w:val="0"/>
        </w:numPr>
        <w:kinsoku/>
        <w:wordWrap/>
        <w:overflowPunct/>
        <w:topLinePunct w:val="0"/>
        <w:autoSpaceDE/>
        <w:autoSpaceDN/>
        <w:bidi w:val="0"/>
        <w:adjustRightInd/>
        <w:snapToGrid/>
        <w:spacing w:line="540" w:lineRule="exact"/>
        <w:ind w:left="0" w:firstLine="640"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val="0"/>
          <w:bCs w:val="0"/>
          <w:color w:val="auto"/>
          <w:sz w:val="32"/>
          <w:szCs w:val="32"/>
          <w:lang w:val="en-US" w:eastAsia="zh-CN"/>
        </w:rPr>
        <w:t>根据本镇产业发展与托管服务市场的实际情况，财政补助占服务价格的比例不超过30%，单季作物亩均补助规模不超过100元，为单个服务对象提供服务的补助规模不超过10万元。补助对象为遴选选定的服务主体。具体服务价格以服务主体与农户签订的合同价格为准。</w:t>
      </w:r>
    </w:p>
    <w:p>
      <w:pPr>
        <w:keepNext w:val="0"/>
        <w:keepLines w:val="0"/>
        <w:pageBreakBefore w:val="0"/>
        <w:numPr>
          <w:ilvl w:val="0"/>
          <w:numId w:val="0"/>
        </w:numPr>
        <w:kinsoku/>
        <w:wordWrap/>
        <w:overflowPunct/>
        <w:topLinePunct w:val="0"/>
        <w:autoSpaceDE/>
        <w:autoSpaceDN/>
        <w:bidi w:val="0"/>
        <w:adjustRightInd/>
        <w:snapToGrid/>
        <w:spacing w:line="54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（五）资金用途</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color w:val="auto"/>
          <w:kern w:val="0"/>
          <w:sz w:val="32"/>
          <w:szCs w:val="32"/>
          <w:lang w:val="en-US" w:eastAsia="zh-CN" w:bidi="ar"/>
        </w:rPr>
        <w:t>补助资金的20%（约30元/亩）主要用于镇政府</w:t>
      </w:r>
      <w:r>
        <w:rPr>
          <w:rFonts w:hint="eastAsia" w:ascii="Times New Roman" w:hAnsi="Times New Roman" w:eastAsia="仿宋"/>
          <w:b w:val="0"/>
          <w:bCs w:val="0"/>
          <w:color w:val="auto"/>
          <w:sz w:val="32"/>
          <w:szCs w:val="32"/>
          <w:lang w:val="en-US" w:eastAsia="zh-CN"/>
        </w:rPr>
        <w:t>建立镇级生产托管服务中心和开展技术服务培训等；补助资金的80%（约120元/亩）作为村集体收入，主要用于农户和服务主体的服务补贴、组织动员误工补贴和土地整治、农田基础设施建设和管护、撂荒地复耕复种等。村集体用于农户和服务组织的服务补贴每亩不超过100元（农户补助得益通过服务组织在服务价格方面给予农户优惠的方式实现，优惠幅度由服务主体与农户双方商定），为加快项目进度，由各村集体委托镇政府直接向农户和服务组织支付。</w:t>
      </w:r>
    </w:p>
    <w:p>
      <w:pPr>
        <w:keepNext w:val="0"/>
        <w:keepLines w:val="0"/>
        <w:pageBreakBefore w:val="0"/>
        <w:numPr>
          <w:ilvl w:val="0"/>
          <w:numId w:val="0"/>
        </w:numPr>
        <w:kinsoku/>
        <w:wordWrap/>
        <w:overflowPunct/>
        <w:topLinePunct w:val="0"/>
        <w:autoSpaceDE/>
        <w:autoSpaceDN/>
        <w:bidi w:val="0"/>
        <w:adjustRightInd/>
        <w:snapToGrid/>
        <w:spacing w:line="54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（六）项目验收</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结合项目实施进度情况</w:t>
      </w:r>
      <w:r>
        <w:rPr>
          <w:rFonts w:hint="default"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我镇函请雷州市</w:t>
      </w:r>
      <w:r>
        <w:rPr>
          <w:rFonts w:hint="default" w:ascii="仿宋" w:hAnsi="仿宋" w:eastAsia="仿宋" w:cs="仿宋"/>
          <w:b w:val="0"/>
          <w:bCs w:val="0"/>
          <w:color w:val="auto"/>
          <w:sz w:val="32"/>
          <w:szCs w:val="32"/>
          <w:lang w:val="en-US" w:eastAsia="zh-CN"/>
        </w:rPr>
        <w:t>农业农村</w:t>
      </w:r>
      <w:r>
        <w:rPr>
          <w:rFonts w:hint="eastAsia" w:ascii="仿宋" w:hAnsi="仿宋" w:eastAsia="仿宋" w:cs="仿宋"/>
          <w:b w:val="0"/>
          <w:bCs w:val="0"/>
          <w:color w:val="auto"/>
          <w:sz w:val="32"/>
          <w:szCs w:val="32"/>
          <w:lang w:val="en-US" w:eastAsia="zh-CN"/>
        </w:rPr>
        <w:t>局</w:t>
      </w:r>
      <w:r>
        <w:rPr>
          <w:rFonts w:hint="default" w:ascii="仿宋" w:hAnsi="仿宋" w:eastAsia="仿宋" w:cs="仿宋"/>
          <w:b w:val="0"/>
          <w:bCs w:val="0"/>
          <w:color w:val="auto"/>
          <w:sz w:val="32"/>
          <w:szCs w:val="32"/>
          <w:lang w:val="en-US" w:eastAsia="zh-CN"/>
        </w:rPr>
        <w:t>组织验收，</w:t>
      </w:r>
      <w:r>
        <w:rPr>
          <w:rFonts w:hint="eastAsia" w:ascii="仿宋" w:hAnsi="仿宋" w:eastAsia="仿宋" w:cs="仿宋"/>
          <w:b w:val="0"/>
          <w:bCs w:val="0"/>
          <w:color w:val="auto"/>
          <w:sz w:val="32"/>
          <w:szCs w:val="32"/>
          <w:lang w:val="en-US" w:eastAsia="zh-CN"/>
        </w:rPr>
        <w:t>镇政府和</w:t>
      </w:r>
      <w:r>
        <w:rPr>
          <w:rFonts w:hint="default" w:ascii="仿宋" w:hAnsi="仿宋" w:eastAsia="仿宋" w:cs="仿宋"/>
          <w:b w:val="0"/>
          <w:bCs w:val="0"/>
          <w:color w:val="auto"/>
          <w:sz w:val="32"/>
          <w:szCs w:val="32"/>
          <w:lang w:val="en-US" w:eastAsia="zh-CN"/>
        </w:rPr>
        <w:t>驻镇帮镇扶村工作队参与</w:t>
      </w:r>
      <w:r>
        <w:rPr>
          <w:rFonts w:hint="eastAsia" w:ascii="仿宋" w:hAnsi="仿宋" w:eastAsia="仿宋" w:cs="仿宋"/>
          <w:b w:val="0"/>
          <w:bCs w:val="0"/>
          <w:color w:val="auto"/>
          <w:sz w:val="32"/>
          <w:szCs w:val="32"/>
          <w:lang w:val="en-US" w:eastAsia="zh-CN"/>
        </w:rPr>
        <w:t>（雷州市农业农村局可自行组织相关人员或邀请相关专家进行验收，验收以抽查方式为主）。任务面积核算方式参照《广东省2023年中央农业经营主体能力提升资金-农业社会化服务项目实施方案》中的要求执行。</w:t>
      </w:r>
      <w:r>
        <w:rPr>
          <w:rFonts w:hint="default" w:ascii="仿宋" w:hAnsi="仿宋" w:eastAsia="仿宋" w:cs="仿宋"/>
          <w:b w:val="0"/>
          <w:bCs w:val="0"/>
          <w:color w:val="auto"/>
          <w:sz w:val="32"/>
          <w:szCs w:val="32"/>
          <w:lang w:val="en-US" w:eastAsia="zh-CN"/>
        </w:rPr>
        <w:t>项目验收前，服务主体需提供以下资料: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1.服务报告。</w:t>
      </w:r>
      <w:r>
        <w:rPr>
          <w:rFonts w:hint="eastAsia" w:ascii="仿宋" w:hAnsi="仿宋" w:eastAsia="仿宋" w:cs="仿宋"/>
          <w:b w:val="0"/>
          <w:bCs w:val="0"/>
          <w:color w:val="auto"/>
          <w:sz w:val="32"/>
          <w:szCs w:val="32"/>
          <w:lang w:val="en-US" w:eastAsia="zh-CN"/>
        </w:rPr>
        <w:t>各服务主体撰写本主体服务情况总体报告。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2.验收申请。</w:t>
      </w:r>
      <w:r>
        <w:rPr>
          <w:rFonts w:hint="eastAsia" w:ascii="仿宋" w:hAnsi="仿宋" w:eastAsia="仿宋" w:cs="仿宋"/>
          <w:b w:val="0"/>
          <w:bCs w:val="0"/>
          <w:color w:val="auto"/>
          <w:sz w:val="32"/>
          <w:szCs w:val="32"/>
          <w:lang w:val="en-US" w:eastAsia="zh-CN"/>
        </w:rPr>
        <w:t>各服务主体根据项目完成情况向镇政府提出项目验收申请。</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3.</w:t>
      </w:r>
      <w:r>
        <w:rPr>
          <w:rFonts w:hint="default" w:ascii="仿宋" w:hAnsi="仿宋" w:eastAsia="仿宋" w:cs="仿宋"/>
          <w:b/>
          <w:bCs/>
          <w:color w:val="auto"/>
          <w:sz w:val="32"/>
          <w:szCs w:val="32"/>
          <w:lang w:val="en-US" w:eastAsia="zh-CN"/>
        </w:rPr>
        <w:t>服务合同。</w:t>
      </w:r>
      <w:r>
        <w:rPr>
          <w:rFonts w:hint="default" w:ascii="仿宋" w:hAnsi="仿宋" w:eastAsia="仿宋" w:cs="仿宋"/>
          <w:b w:val="0"/>
          <w:bCs w:val="0"/>
          <w:color w:val="auto"/>
          <w:sz w:val="32"/>
          <w:szCs w:val="32"/>
          <w:lang w:val="en-US" w:eastAsia="zh-CN"/>
        </w:rPr>
        <w:t>以广东省农民专业合作社联合会编制的《广东省农业生产托管服务合同》为范本，由项目服务主体与服务对象双方签订。整村推进的服务合同只需一村一签，可由</w:t>
      </w:r>
      <w:r>
        <w:rPr>
          <w:rFonts w:hint="eastAsia" w:ascii="仿宋" w:hAnsi="仿宋" w:eastAsia="仿宋" w:cs="仿宋"/>
          <w:b w:val="0"/>
          <w:bCs w:val="0"/>
          <w:color w:val="auto"/>
          <w:sz w:val="32"/>
          <w:szCs w:val="32"/>
          <w:lang w:val="en-US" w:eastAsia="zh-CN"/>
        </w:rPr>
        <w:t>村支部书记</w:t>
      </w:r>
      <w:r>
        <w:rPr>
          <w:rFonts w:hint="default" w:ascii="仿宋" w:hAnsi="仿宋" w:eastAsia="仿宋" w:cs="仿宋"/>
          <w:b w:val="0"/>
          <w:bCs w:val="0"/>
          <w:color w:val="auto"/>
          <w:sz w:val="32"/>
          <w:szCs w:val="32"/>
          <w:lang w:val="en-US" w:eastAsia="zh-CN"/>
        </w:rPr>
        <w:t>或 3-5 名农户代表与服务主体签订。</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firstLine="643"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4</w:t>
      </w:r>
      <w:r>
        <w:rPr>
          <w:rFonts w:hint="default" w:ascii="仿宋" w:hAnsi="仿宋" w:eastAsia="仿宋" w:cs="仿宋"/>
          <w:b/>
          <w:bCs/>
          <w:color w:val="auto"/>
          <w:sz w:val="32"/>
          <w:szCs w:val="32"/>
          <w:lang w:val="en-US" w:eastAsia="zh-CN"/>
        </w:rPr>
        <w:t>.服务凭证。</w:t>
      </w:r>
      <w:r>
        <w:rPr>
          <w:rFonts w:hint="default" w:ascii="仿宋" w:hAnsi="仿宋" w:eastAsia="仿宋" w:cs="仿宋"/>
          <w:b w:val="0"/>
          <w:bCs w:val="0"/>
          <w:color w:val="auto"/>
          <w:sz w:val="32"/>
          <w:szCs w:val="32"/>
          <w:lang w:val="en-US" w:eastAsia="zh-CN"/>
        </w:rPr>
        <w:t>应提供的服务凭证如下: (1) 服务对象(或代表) 签合同时的现场图片; (2) 各环节的作业轨迹图 (每个环节 1张，烘干、育苗、育秧环节只需提供重量凭证</w:t>
      </w:r>
      <w:r>
        <w:rPr>
          <w:rFonts w:hint="eastAsia" w:ascii="仿宋" w:hAnsi="仿宋" w:eastAsia="仿宋" w:cs="仿宋"/>
          <w:b w:val="0"/>
          <w:bCs w:val="0"/>
          <w:color w:val="auto"/>
          <w:sz w:val="32"/>
          <w:szCs w:val="32"/>
          <w:lang w:val="en-US" w:eastAsia="zh-CN"/>
        </w:rPr>
        <w:t>或</w:t>
      </w:r>
      <w:r>
        <w:rPr>
          <w:rFonts w:hint="default" w:ascii="仿宋" w:hAnsi="仿宋" w:eastAsia="仿宋" w:cs="仿宋"/>
          <w:b w:val="0"/>
          <w:bCs w:val="0"/>
          <w:color w:val="auto"/>
          <w:sz w:val="32"/>
          <w:szCs w:val="32"/>
          <w:lang w:val="en-US" w:eastAsia="zh-CN"/>
        </w:rPr>
        <w:t>面积凭证); (3)</w:t>
      </w:r>
      <w:r>
        <w:rPr>
          <w:rFonts w:hint="eastAsia" w:ascii="仿宋" w:hAnsi="仿宋" w:eastAsia="仿宋" w:cs="仿宋"/>
          <w:b w:val="0"/>
          <w:bCs w:val="0"/>
          <w:color w:val="auto"/>
          <w:sz w:val="32"/>
          <w:szCs w:val="32"/>
          <w:lang w:val="en-US" w:eastAsia="zh-CN"/>
        </w:rPr>
        <w:t xml:space="preserve"> </w:t>
      </w:r>
      <w:r>
        <w:rPr>
          <w:rFonts w:hint="default" w:ascii="仿宋" w:hAnsi="仿宋" w:eastAsia="仿宋" w:cs="仿宋"/>
          <w:b w:val="0"/>
          <w:bCs w:val="0"/>
          <w:color w:val="auto"/>
          <w:sz w:val="32"/>
          <w:szCs w:val="32"/>
          <w:lang w:val="en-US" w:eastAsia="zh-CN"/>
        </w:rPr>
        <w:t>服务地块所在村委会或自然村的公示资料及图片; (</w:t>
      </w:r>
      <w:r>
        <w:rPr>
          <w:rFonts w:hint="eastAsia" w:ascii="仿宋" w:hAnsi="仿宋" w:eastAsia="仿宋" w:cs="仿宋"/>
          <w:b w:val="0"/>
          <w:bCs w:val="0"/>
          <w:color w:val="auto"/>
          <w:sz w:val="32"/>
          <w:szCs w:val="32"/>
          <w:lang w:val="en-US" w:eastAsia="zh-CN"/>
        </w:rPr>
        <w:t>4</w:t>
      </w:r>
      <w:r>
        <w:rPr>
          <w:rFonts w:hint="default"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附城镇</w:t>
      </w:r>
      <w:r>
        <w:rPr>
          <w:rFonts w:hint="default" w:ascii="仿宋" w:hAnsi="仿宋" w:eastAsia="仿宋" w:cs="仿宋"/>
          <w:b w:val="0"/>
          <w:bCs w:val="0"/>
          <w:color w:val="auto"/>
          <w:sz w:val="32"/>
          <w:szCs w:val="32"/>
          <w:lang w:val="en-US" w:eastAsia="zh-CN"/>
        </w:rPr>
        <w:t>农业生产托管服务情况汇总表》; (</w:t>
      </w:r>
      <w:r>
        <w:rPr>
          <w:rFonts w:hint="eastAsia" w:ascii="仿宋" w:hAnsi="仿宋" w:eastAsia="仿宋" w:cs="仿宋"/>
          <w:b w:val="0"/>
          <w:bCs w:val="0"/>
          <w:color w:val="auto"/>
          <w:sz w:val="32"/>
          <w:szCs w:val="32"/>
          <w:lang w:val="en-US" w:eastAsia="zh-CN"/>
        </w:rPr>
        <w:t>5</w:t>
      </w:r>
      <w:r>
        <w:rPr>
          <w:rFonts w:hint="default" w:ascii="仿宋" w:hAnsi="仿宋" w:eastAsia="仿宋" w:cs="仿宋"/>
          <w:b w:val="0"/>
          <w:bCs w:val="0"/>
          <w:color w:val="auto"/>
          <w:sz w:val="32"/>
          <w:szCs w:val="32"/>
          <w:lang w:val="en-US" w:eastAsia="zh-CN"/>
        </w:rPr>
        <w:t>)自然村或村委会证明</w:t>
      </w:r>
      <w:r>
        <w:rPr>
          <w:rFonts w:hint="eastAsia" w:ascii="仿宋" w:hAnsi="仿宋" w:eastAsia="仿宋" w:cs="仿宋"/>
          <w:b w:val="0"/>
          <w:bCs w:val="0"/>
          <w:color w:val="auto"/>
          <w:sz w:val="32"/>
          <w:szCs w:val="32"/>
          <w:lang w:val="en-US" w:eastAsia="zh-CN"/>
        </w:rPr>
        <w:t>；（6）</w:t>
      </w:r>
      <w:r>
        <w:rPr>
          <w:rFonts w:hint="default" w:ascii="仿宋" w:hAnsi="仿宋" w:eastAsia="仿宋" w:cs="仿宋"/>
          <w:b w:val="0"/>
          <w:bCs w:val="0"/>
          <w:color w:val="auto"/>
          <w:sz w:val="32"/>
          <w:szCs w:val="32"/>
          <w:lang w:val="en-US" w:eastAsia="zh-CN"/>
        </w:rPr>
        <w:t>人工劳务服务环节，需同时提供《</w:t>
      </w:r>
      <w:r>
        <w:rPr>
          <w:rFonts w:hint="eastAsia" w:ascii="仿宋" w:hAnsi="仿宋" w:eastAsia="仿宋" w:cs="仿宋"/>
          <w:b w:val="0"/>
          <w:bCs w:val="0"/>
          <w:color w:val="auto"/>
          <w:sz w:val="32"/>
          <w:szCs w:val="32"/>
          <w:lang w:val="en-US" w:eastAsia="zh-CN"/>
        </w:rPr>
        <w:t>附城镇</w:t>
      </w:r>
      <w:r>
        <w:rPr>
          <w:rFonts w:hint="default" w:ascii="仿宋" w:hAnsi="仿宋" w:eastAsia="仿宋" w:cs="仿宋"/>
          <w:b w:val="0"/>
          <w:bCs w:val="0"/>
          <w:color w:val="auto"/>
          <w:sz w:val="32"/>
          <w:szCs w:val="32"/>
          <w:lang w:val="en-US" w:eastAsia="zh-CN"/>
        </w:rPr>
        <w:t>农业生产托管服务劳务费签领表》。</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firstLine="643"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5</w:t>
      </w:r>
      <w:r>
        <w:rPr>
          <w:rFonts w:hint="default" w:ascii="仿宋" w:hAnsi="仿宋" w:eastAsia="仿宋" w:cs="仿宋"/>
          <w:b/>
          <w:bCs/>
          <w:color w:val="auto"/>
          <w:sz w:val="32"/>
          <w:szCs w:val="32"/>
          <w:lang w:val="en-US" w:eastAsia="zh-CN"/>
        </w:rPr>
        <w:t>.支付凭证。</w:t>
      </w:r>
      <w:r>
        <w:rPr>
          <w:rFonts w:hint="default" w:ascii="仿宋" w:hAnsi="仿宋" w:eastAsia="仿宋" w:cs="仿宋"/>
          <w:b w:val="0"/>
          <w:bCs w:val="0"/>
          <w:color w:val="auto"/>
          <w:sz w:val="32"/>
          <w:szCs w:val="32"/>
          <w:lang w:val="en-US" w:eastAsia="zh-CN"/>
        </w:rPr>
        <w:t>应提供经服务对象签名确认的支付托管服务总费用或</w:t>
      </w:r>
      <w:r>
        <w:rPr>
          <w:rFonts w:hint="eastAsia" w:ascii="仿宋" w:hAnsi="仿宋" w:eastAsia="仿宋" w:cs="仿宋"/>
          <w:b w:val="0"/>
          <w:bCs w:val="0"/>
          <w:color w:val="auto"/>
          <w:sz w:val="32"/>
          <w:szCs w:val="32"/>
          <w:lang w:val="en-US" w:eastAsia="zh-CN"/>
        </w:rPr>
        <w:t>部分费用</w:t>
      </w:r>
      <w:r>
        <w:rPr>
          <w:rFonts w:hint="default" w:ascii="仿宋" w:hAnsi="仿宋" w:eastAsia="仿宋" w:cs="仿宋"/>
          <w:b w:val="0"/>
          <w:bCs w:val="0"/>
          <w:color w:val="auto"/>
          <w:sz w:val="32"/>
          <w:szCs w:val="32"/>
          <w:lang w:val="en-US" w:eastAsia="zh-CN"/>
        </w:rPr>
        <w:t>预付款的收据凭证或</w:t>
      </w:r>
      <w:r>
        <w:rPr>
          <w:rFonts w:hint="eastAsia" w:ascii="仿宋" w:hAnsi="仿宋" w:eastAsia="仿宋" w:cs="仿宋"/>
          <w:b w:val="0"/>
          <w:bCs w:val="0"/>
          <w:color w:val="auto"/>
          <w:sz w:val="32"/>
          <w:szCs w:val="32"/>
          <w:lang w:val="en-US" w:eastAsia="zh-CN"/>
        </w:rPr>
        <w:t>微信支付等</w:t>
      </w:r>
      <w:r>
        <w:rPr>
          <w:rFonts w:hint="default" w:ascii="仿宋" w:hAnsi="仿宋" w:eastAsia="仿宋" w:cs="仿宋"/>
          <w:b w:val="0"/>
          <w:bCs w:val="0"/>
          <w:color w:val="auto"/>
          <w:sz w:val="32"/>
          <w:szCs w:val="32"/>
          <w:lang w:val="en-US" w:eastAsia="zh-CN"/>
        </w:rPr>
        <w:t>其他支付凭证</w:t>
      </w:r>
      <w:r>
        <w:rPr>
          <w:rFonts w:hint="eastAsia" w:ascii="仿宋" w:hAnsi="仿宋" w:eastAsia="仿宋" w:cs="仿宋"/>
          <w:b w:val="0"/>
          <w:bCs w:val="0"/>
          <w:color w:val="auto"/>
          <w:sz w:val="32"/>
          <w:szCs w:val="32"/>
          <w:lang w:val="en-US" w:eastAsia="zh-CN"/>
        </w:rPr>
        <w:t>（部分费用预付款收据需写明服务的作物、具体环节、各环节服务价格、服务总价格，同时须按手指模和盖章）</w:t>
      </w:r>
      <w:r>
        <w:rPr>
          <w:rFonts w:hint="default" w:ascii="仿宋" w:hAnsi="仿宋" w:eastAsia="仿宋" w:cs="仿宋"/>
          <w:b w:val="0"/>
          <w:bCs w:val="0"/>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项目实施过程中，服务主体在每一环节的服务作业开始前，必须及时向镇农业</w:t>
      </w:r>
      <w:r>
        <w:rPr>
          <w:rFonts w:hint="eastAsia" w:ascii="仿宋" w:hAnsi="仿宋" w:eastAsia="仿宋" w:cs="仿宋"/>
          <w:b w:val="0"/>
          <w:bCs w:val="0"/>
          <w:color w:val="auto"/>
          <w:sz w:val="32"/>
          <w:szCs w:val="32"/>
          <w:lang w:val="en-US" w:eastAsia="zh-CN"/>
        </w:rPr>
        <w:t>农村</w:t>
      </w:r>
      <w:r>
        <w:rPr>
          <w:rFonts w:hint="default" w:ascii="仿宋" w:hAnsi="仿宋" w:eastAsia="仿宋" w:cs="仿宋"/>
          <w:b w:val="0"/>
          <w:bCs w:val="0"/>
          <w:color w:val="auto"/>
          <w:sz w:val="32"/>
          <w:szCs w:val="32"/>
          <w:lang w:val="en-US" w:eastAsia="zh-CN"/>
        </w:rPr>
        <w:t>办</w:t>
      </w:r>
      <w:r>
        <w:rPr>
          <w:rFonts w:hint="eastAsia" w:ascii="仿宋" w:hAnsi="仿宋" w:eastAsia="仿宋" w:cs="仿宋"/>
          <w:b w:val="0"/>
          <w:bCs w:val="0"/>
          <w:color w:val="auto"/>
          <w:sz w:val="32"/>
          <w:szCs w:val="32"/>
          <w:lang w:val="en-US" w:eastAsia="zh-CN"/>
        </w:rPr>
        <w:t>公室</w:t>
      </w:r>
      <w:r>
        <w:rPr>
          <w:rFonts w:hint="default" w:ascii="仿宋" w:hAnsi="仿宋" w:eastAsia="仿宋" w:cs="仿宋"/>
          <w:b w:val="0"/>
          <w:bCs w:val="0"/>
          <w:color w:val="auto"/>
          <w:sz w:val="32"/>
          <w:szCs w:val="32"/>
          <w:lang w:val="en-US" w:eastAsia="zh-CN"/>
        </w:rPr>
        <w:t>进行报备</w:t>
      </w:r>
      <w:r>
        <w:rPr>
          <w:rFonts w:hint="eastAsia" w:ascii="仿宋" w:hAnsi="仿宋" w:eastAsia="仿宋" w:cs="仿宋"/>
          <w:b w:val="0"/>
          <w:bCs w:val="0"/>
          <w:color w:val="auto"/>
          <w:sz w:val="32"/>
          <w:szCs w:val="32"/>
          <w:lang w:val="en-US" w:eastAsia="zh-CN"/>
        </w:rPr>
        <w:t>，</w:t>
      </w:r>
      <w:r>
        <w:rPr>
          <w:rFonts w:hint="default" w:ascii="仿宋" w:hAnsi="仿宋" w:eastAsia="仿宋" w:cs="仿宋"/>
          <w:b w:val="0"/>
          <w:bCs w:val="0"/>
          <w:color w:val="auto"/>
          <w:sz w:val="32"/>
          <w:szCs w:val="32"/>
          <w:lang w:val="en-US" w:eastAsia="zh-CN"/>
        </w:rPr>
        <w:t>在每造托管服务结束后，必须及时提出验收申请。项目实施所在的村委会或自然村要积极配合项目跟踪监督和验收工作。</w:t>
      </w:r>
    </w:p>
    <w:p>
      <w:pPr>
        <w:keepNext w:val="0"/>
        <w:keepLines w:val="0"/>
        <w:pageBreakBefore w:val="0"/>
        <w:numPr>
          <w:ilvl w:val="0"/>
          <w:numId w:val="0"/>
        </w:numPr>
        <w:kinsoku/>
        <w:wordWrap/>
        <w:overflowPunct/>
        <w:topLinePunct w:val="0"/>
        <w:autoSpaceDE/>
        <w:autoSpaceDN/>
        <w:bidi w:val="0"/>
        <w:adjustRightInd/>
        <w:snapToGrid/>
        <w:spacing w:line="54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（七）资金支付</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为加快项目进度，镇级服务中心建设和</w:t>
      </w:r>
      <w:r>
        <w:rPr>
          <w:rFonts w:hint="eastAsia" w:ascii="Times New Roman" w:hAnsi="Times New Roman" w:eastAsia="仿宋"/>
          <w:b w:val="0"/>
          <w:bCs w:val="0"/>
          <w:color w:val="auto"/>
          <w:sz w:val="32"/>
          <w:szCs w:val="32"/>
          <w:lang w:val="en-US" w:eastAsia="zh-CN"/>
        </w:rPr>
        <w:t>技术服务培训补助资金</w:t>
      </w:r>
      <w:r>
        <w:rPr>
          <w:rFonts w:hint="eastAsia" w:ascii="仿宋" w:hAnsi="仿宋" w:eastAsia="仿宋" w:cs="仿宋"/>
          <w:b w:val="0"/>
          <w:bCs w:val="0"/>
          <w:color w:val="auto"/>
          <w:sz w:val="32"/>
          <w:szCs w:val="32"/>
          <w:lang w:val="en-US" w:eastAsia="zh-CN"/>
        </w:rPr>
        <w:t>采取提前拨付部分预付款的方式。农户和服务组织补助</w:t>
      </w:r>
      <w:r>
        <w:rPr>
          <w:rFonts w:hint="default" w:ascii="仿宋" w:hAnsi="仿宋" w:eastAsia="仿宋" w:cs="仿宋"/>
          <w:b w:val="0"/>
          <w:bCs w:val="0"/>
          <w:color w:val="auto"/>
          <w:sz w:val="32"/>
          <w:szCs w:val="32"/>
          <w:lang w:val="en-US" w:eastAsia="zh-CN"/>
        </w:rPr>
        <w:t>资金采取先服务后补助的方式拨付。</w:t>
      </w:r>
      <w:r>
        <w:rPr>
          <w:rFonts w:hint="eastAsia" w:ascii="仿宋" w:hAnsi="仿宋" w:eastAsia="仿宋" w:cs="仿宋"/>
          <w:b w:val="0"/>
          <w:bCs w:val="0"/>
          <w:color w:val="auto"/>
          <w:sz w:val="32"/>
          <w:szCs w:val="32"/>
          <w:lang w:val="en-US" w:eastAsia="zh-CN"/>
        </w:rPr>
        <w:t>项目通过验收后，镇政府</w:t>
      </w:r>
      <w:r>
        <w:rPr>
          <w:rFonts w:hint="default" w:ascii="仿宋" w:hAnsi="仿宋" w:eastAsia="仿宋" w:cs="仿宋"/>
          <w:b w:val="0"/>
          <w:bCs w:val="0"/>
          <w:color w:val="auto"/>
          <w:sz w:val="32"/>
          <w:szCs w:val="32"/>
          <w:lang w:val="en-US" w:eastAsia="zh-CN"/>
        </w:rPr>
        <w:t>按预算资金下达渠道向</w:t>
      </w:r>
      <w:r>
        <w:rPr>
          <w:rFonts w:hint="eastAsia" w:ascii="仿宋" w:hAnsi="仿宋" w:eastAsia="仿宋" w:cs="仿宋"/>
          <w:b w:val="0"/>
          <w:bCs w:val="0"/>
          <w:color w:val="auto"/>
          <w:sz w:val="32"/>
          <w:szCs w:val="32"/>
          <w:lang w:val="en-US" w:eastAsia="zh-CN"/>
        </w:rPr>
        <w:t>市</w:t>
      </w:r>
      <w:r>
        <w:rPr>
          <w:rFonts w:hint="default" w:ascii="仿宋" w:hAnsi="仿宋" w:eastAsia="仿宋" w:cs="仿宋"/>
          <w:b w:val="0"/>
          <w:bCs w:val="0"/>
          <w:color w:val="auto"/>
          <w:sz w:val="32"/>
          <w:szCs w:val="32"/>
          <w:lang w:val="en-US" w:eastAsia="zh-CN"/>
        </w:rPr>
        <w:t>财政</w:t>
      </w:r>
      <w:r>
        <w:rPr>
          <w:rFonts w:hint="eastAsia" w:ascii="仿宋" w:hAnsi="仿宋" w:eastAsia="仿宋" w:cs="仿宋"/>
          <w:b w:val="0"/>
          <w:bCs w:val="0"/>
          <w:color w:val="auto"/>
          <w:sz w:val="32"/>
          <w:szCs w:val="32"/>
          <w:lang w:val="en-US" w:eastAsia="zh-CN"/>
        </w:rPr>
        <w:t>局</w:t>
      </w:r>
      <w:r>
        <w:rPr>
          <w:rFonts w:hint="default" w:ascii="仿宋" w:hAnsi="仿宋" w:eastAsia="仿宋" w:cs="仿宋"/>
          <w:b w:val="0"/>
          <w:bCs w:val="0"/>
          <w:color w:val="auto"/>
          <w:sz w:val="32"/>
          <w:szCs w:val="32"/>
          <w:lang w:val="en-US" w:eastAsia="zh-CN"/>
        </w:rPr>
        <w:t>报账或申请拨付补助资金，补助资金直接拨</w:t>
      </w:r>
      <w:r>
        <w:rPr>
          <w:rFonts w:hint="eastAsia" w:ascii="仿宋" w:hAnsi="仿宋" w:eastAsia="仿宋" w:cs="仿宋"/>
          <w:b w:val="0"/>
          <w:bCs w:val="0"/>
          <w:color w:val="auto"/>
          <w:sz w:val="32"/>
          <w:szCs w:val="32"/>
          <w:lang w:val="en-US" w:eastAsia="zh-CN"/>
        </w:rPr>
        <w:t>至</w:t>
      </w:r>
      <w:r>
        <w:rPr>
          <w:rFonts w:hint="default" w:ascii="仿宋" w:hAnsi="仿宋" w:eastAsia="仿宋" w:cs="仿宋"/>
          <w:b w:val="0"/>
          <w:bCs w:val="0"/>
          <w:color w:val="auto"/>
          <w:sz w:val="32"/>
          <w:szCs w:val="32"/>
          <w:lang w:val="en-US" w:eastAsia="zh-CN"/>
        </w:rPr>
        <w:t>镇政府。在</w:t>
      </w:r>
      <w:r>
        <w:rPr>
          <w:rFonts w:hint="eastAsia" w:ascii="仿宋" w:hAnsi="仿宋" w:eastAsia="仿宋" w:cs="仿宋"/>
          <w:b w:val="0"/>
          <w:bCs w:val="0"/>
          <w:color w:val="auto"/>
          <w:sz w:val="32"/>
          <w:szCs w:val="32"/>
          <w:lang w:val="en-US" w:eastAsia="zh-CN"/>
        </w:rPr>
        <w:t>本</w:t>
      </w:r>
      <w:r>
        <w:rPr>
          <w:rFonts w:hint="default" w:ascii="仿宋" w:hAnsi="仿宋" w:eastAsia="仿宋" w:cs="仿宋"/>
          <w:b w:val="0"/>
          <w:bCs w:val="0"/>
          <w:color w:val="auto"/>
          <w:sz w:val="32"/>
          <w:szCs w:val="32"/>
          <w:lang w:val="en-US" w:eastAsia="zh-CN"/>
        </w:rPr>
        <w:t>项目资金正式下达前，</w:t>
      </w:r>
      <w:r>
        <w:rPr>
          <w:rFonts w:hint="eastAsia" w:ascii="仿宋" w:hAnsi="仿宋" w:eastAsia="仿宋" w:cs="仿宋"/>
          <w:b w:val="0"/>
          <w:bCs w:val="0"/>
          <w:color w:val="auto"/>
          <w:sz w:val="32"/>
          <w:szCs w:val="32"/>
          <w:lang w:val="en-US" w:eastAsia="zh-CN"/>
        </w:rPr>
        <w:t>服务组织</w:t>
      </w:r>
      <w:r>
        <w:rPr>
          <w:rFonts w:hint="default" w:ascii="仿宋" w:hAnsi="仿宋" w:eastAsia="仿宋" w:cs="仿宋"/>
          <w:b w:val="0"/>
          <w:bCs w:val="0"/>
          <w:color w:val="auto"/>
          <w:sz w:val="32"/>
          <w:szCs w:val="32"/>
          <w:lang w:val="en-US" w:eastAsia="zh-CN"/>
        </w:rPr>
        <w:t>按照</w:t>
      </w:r>
      <w:r>
        <w:rPr>
          <w:rFonts w:hint="eastAsia" w:ascii="仿宋" w:hAnsi="仿宋" w:eastAsia="仿宋" w:cs="仿宋"/>
          <w:b w:val="0"/>
          <w:bCs w:val="0"/>
          <w:color w:val="auto"/>
          <w:sz w:val="32"/>
          <w:szCs w:val="32"/>
          <w:lang w:val="en-US" w:eastAsia="zh-CN"/>
        </w:rPr>
        <w:t>相关</w:t>
      </w:r>
      <w:r>
        <w:rPr>
          <w:rFonts w:hint="default" w:ascii="仿宋" w:hAnsi="仿宋" w:eastAsia="仿宋" w:cs="仿宋"/>
          <w:b w:val="0"/>
          <w:bCs w:val="0"/>
          <w:color w:val="auto"/>
          <w:sz w:val="32"/>
          <w:szCs w:val="32"/>
          <w:lang w:val="en-US" w:eastAsia="zh-CN"/>
        </w:rPr>
        <w:t>要求</w:t>
      </w:r>
      <w:r>
        <w:rPr>
          <w:rFonts w:hint="eastAsia" w:ascii="仿宋" w:hAnsi="仿宋" w:eastAsia="仿宋" w:cs="仿宋"/>
          <w:b w:val="0"/>
          <w:bCs w:val="0"/>
          <w:color w:val="auto"/>
          <w:sz w:val="32"/>
          <w:szCs w:val="32"/>
          <w:lang w:val="en-US" w:eastAsia="zh-CN"/>
        </w:rPr>
        <w:t>在2023年内</w:t>
      </w:r>
      <w:r>
        <w:rPr>
          <w:rFonts w:hint="default" w:ascii="仿宋" w:hAnsi="仿宋" w:eastAsia="仿宋" w:cs="仿宋"/>
          <w:b w:val="0"/>
          <w:bCs w:val="0"/>
          <w:color w:val="auto"/>
          <w:sz w:val="32"/>
          <w:szCs w:val="32"/>
          <w:lang w:val="en-US" w:eastAsia="zh-CN"/>
        </w:rPr>
        <w:t>开展的</w:t>
      </w:r>
      <w:r>
        <w:rPr>
          <w:rFonts w:hint="eastAsia" w:ascii="仿宋" w:hAnsi="仿宋" w:eastAsia="仿宋" w:cs="仿宋"/>
          <w:b w:val="0"/>
          <w:bCs w:val="0"/>
          <w:color w:val="auto"/>
          <w:sz w:val="32"/>
          <w:szCs w:val="32"/>
          <w:lang w:val="en-US" w:eastAsia="zh-CN"/>
        </w:rPr>
        <w:t>服务面积</w:t>
      </w:r>
      <w:r>
        <w:rPr>
          <w:rFonts w:hint="default" w:ascii="仿宋" w:hAnsi="仿宋" w:eastAsia="仿宋" w:cs="仿宋"/>
          <w:b w:val="0"/>
          <w:bCs w:val="0"/>
          <w:color w:val="auto"/>
          <w:sz w:val="32"/>
          <w:szCs w:val="32"/>
          <w:lang w:val="en-US" w:eastAsia="zh-CN"/>
        </w:rPr>
        <w:t>可纳入补助范围。</w:t>
      </w:r>
    </w:p>
    <w:p>
      <w:pPr>
        <w:keepNext w:val="0"/>
        <w:keepLines w:val="0"/>
        <w:pageBreakBefore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保障措施</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firstLine="643"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（一）强化</w:t>
      </w:r>
      <w:r>
        <w:rPr>
          <w:rFonts w:hint="default" w:ascii="仿宋" w:hAnsi="仿宋" w:eastAsia="仿宋" w:cs="仿宋"/>
          <w:b/>
          <w:bCs/>
          <w:color w:val="auto"/>
          <w:sz w:val="32"/>
          <w:szCs w:val="32"/>
          <w:lang w:val="en-US" w:eastAsia="zh-CN"/>
        </w:rPr>
        <w:t>组织领导。</w:t>
      </w:r>
      <w:r>
        <w:rPr>
          <w:rFonts w:hint="default" w:ascii="仿宋" w:hAnsi="仿宋" w:eastAsia="仿宋" w:cs="仿宋"/>
          <w:b w:val="0"/>
          <w:bCs w:val="0"/>
          <w:color w:val="auto"/>
          <w:sz w:val="32"/>
          <w:szCs w:val="32"/>
          <w:lang w:val="en-US" w:eastAsia="zh-CN"/>
        </w:rPr>
        <w:t>镇</w:t>
      </w:r>
      <w:r>
        <w:rPr>
          <w:rFonts w:hint="eastAsia" w:ascii="仿宋" w:hAnsi="仿宋" w:eastAsia="仿宋" w:cs="仿宋"/>
          <w:b w:val="0"/>
          <w:bCs w:val="0"/>
          <w:color w:val="auto"/>
          <w:sz w:val="32"/>
          <w:szCs w:val="32"/>
          <w:lang w:val="en-US" w:eastAsia="zh-CN"/>
        </w:rPr>
        <w:t>政府和</w:t>
      </w:r>
      <w:r>
        <w:rPr>
          <w:rFonts w:hint="default" w:ascii="仿宋" w:hAnsi="仿宋" w:eastAsia="仿宋" w:cs="仿宋"/>
          <w:b w:val="0"/>
          <w:bCs w:val="0"/>
          <w:color w:val="auto"/>
          <w:sz w:val="32"/>
          <w:szCs w:val="32"/>
          <w:lang w:val="en-US" w:eastAsia="zh-CN"/>
        </w:rPr>
        <w:t>驻镇帮镇扶村工作队成立农业生产托管工作领导小组，切实做好项目的组织实施和监督检查工作，同时做好政策宣传</w:t>
      </w:r>
      <w:r>
        <w:rPr>
          <w:rFonts w:hint="eastAsia" w:ascii="仿宋" w:hAnsi="仿宋" w:eastAsia="仿宋" w:cs="仿宋"/>
          <w:b w:val="0"/>
          <w:bCs w:val="0"/>
          <w:color w:val="auto"/>
          <w:sz w:val="32"/>
          <w:szCs w:val="32"/>
          <w:lang w:val="en-US" w:eastAsia="zh-CN"/>
        </w:rPr>
        <w:t>，</w:t>
      </w:r>
      <w:r>
        <w:rPr>
          <w:rFonts w:hint="default" w:ascii="仿宋" w:hAnsi="仿宋" w:eastAsia="仿宋" w:cs="仿宋"/>
          <w:b w:val="0"/>
          <w:bCs w:val="0"/>
          <w:color w:val="auto"/>
          <w:sz w:val="32"/>
          <w:szCs w:val="32"/>
          <w:lang w:val="en-US" w:eastAsia="zh-CN"/>
        </w:rPr>
        <w:t>鼓励引导广大农民和服务组织积极参与农业生产社会化服务，大力营造推进农业生产社会化服务的良好氛围</w:t>
      </w:r>
      <w:r>
        <w:rPr>
          <w:rFonts w:hint="eastAsia" w:ascii="仿宋" w:hAnsi="仿宋" w:eastAsia="仿宋" w:cs="仿宋"/>
          <w:b w:val="0"/>
          <w:bCs w:val="0"/>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（二）强化监督指导。</w:t>
      </w:r>
      <w:r>
        <w:rPr>
          <w:rFonts w:hint="eastAsia" w:ascii="仿宋" w:hAnsi="仿宋" w:eastAsia="仿宋" w:cs="仿宋"/>
          <w:b w:val="0"/>
          <w:bCs w:val="0"/>
          <w:color w:val="auto"/>
          <w:sz w:val="32"/>
          <w:szCs w:val="32"/>
          <w:lang w:val="en-US" w:eastAsia="zh-CN"/>
        </w:rPr>
        <w:t>加快推进农业生产托管协办体系建设，利用镇级生产托管服务中心力量加强对业务的指导与监督。同步推进服务组织培育、村级托管员培训、粤农服平台推广运用和生产托管示范基地建设，加快推进项目有效实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(三)强化宣传推广。</w:t>
      </w:r>
      <w:r>
        <w:rPr>
          <w:rFonts w:hint="eastAsia" w:ascii="仿宋" w:hAnsi="仿宋" w:eastAsia="仿宋" w:cs="仿宋"/>
          <w:b w:val="0"/>
          <w:bCs w:val="0"/>
          <w:color w:val="auto"/>
          <w:sz w:val="32"/>
          <w:szCs w:val="32"/>
          <w:lang w:val="en-US" w:eastAsia="zh-CN"/>
        </w:rPr>
        <w:t>加大政策宣传力度，充分调动镇村干部、服务主体和广大农户的参与积极性，利用新媒体、横幅、宣传小册子、微信群等多种宣传媒介，配合镇生产托管服务站走村入户宣传生产托管服务政策，帮助广大农户算好托管账，以效益优势吸引农户选择托管服务的经营方式。</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(四) 强化资金管理。</w:t>
      </w:r>
      <w:r>
        <w:rPr>
          <w:rFonts w:hint="eastAsia" w:ascii="仿宋" w:hAnsi="仿宋" w:eastAsia="仿宋" w:cs="仿宋"/>
          <w:b w:val="0"/>
          <w:bCs w:val="0"/>
          <w:color w:val="auto"/>
          <w:sz w:val="32"/>
          <w:szCs w:val="32"/>
          <w:lang w:val="en-US" w:eastAsia="zh-CN"/>
        </w:rPr>
        <w:t>切实加强资金监管力度，及时拨付财政补助资金，防止财政补助资金“跑、冒、滴、漏”。强化对托管服务主体的监督检查，设立专门举报电话，随时接受群众监督，发现问题及时整改。对骗取套取、挤占挪用项目资金的，将依法依规严厉查处、严肃处理。</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firstLine="640" w:firstLineChars="20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left="1600" w:hanging="1600" w:hangingChars="5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附件：1、《雷州市附城镇2023省级粮食生产社会化服务示范镇项目服务主体遴选方案》</w:t>
      </w:r>
    </w:p>
    <w:p>
      <w:pPr>
        <w:keepNext w:val="0"/>
        <w:keepLines w:val="0"/>
        <w:pageBreakBefore w:val="0"/>
        <w:widowControl w:val="0"/>
        <w:kinsoku/>
        <w:wordWrap/>
        <w:overflowPunct/>
        <w:topLinePunct w:val="0"/>
        <w:autoSpaceDE/>
        <w:autoSpaceDN/>
        <w:bidi w:val="0"/>
        <w:adjustRightInd/>
        <w:snapToGrid/>
        <w:spacing w:line="540" w:lineRule="exact"/>
        <w:ind w:firstLine="960" w:firstLineChars="3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2、《附城镇2023省级粮食生产社会化服务示范镇</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项目实施主体遴选评分表》</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ascii="仿宋" w:hAnsi="仿宋" w:eastAsia="仿宋" w:cs="仿宋"/>
          <w:color w:val="auto"/>
          <w:sz w:val="32"/>
          <w:szCs w:val="32"/>
          <w:lang w:val="en-US" w:eastAsia="zh-CN"/>
        </w:rPr>
        <w:t>附件1</w:t>
      </w:r>
      <w:r>
        <w:rPr>
          <w:rFonts w:hint="eastAsia"/>
          <w:color w:val="auto"/>
          <w:lang w:val="en-US" w:eastAsia="zh-CN"/>
        </w:rPr>
        <w:tab/>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雷州市附城镇</w:t>
      </w:r>
      <w:r>
        <w:rPr>
          <w:rFonts w:hint="eastAsia" w:ascii="黑体" w:hAnsi="黑体" w:eastAsia="黑体" w:cs="黑体"/>
          <w:color w:val="auto"/>
          <w:sz w:val="44"/>
          <w:szCs w:val="44"/>
        </w:rPr>
        <w:t>202</w:t>
      </w:r>
      <w:r>
        <w:rPr>
          <w:rFonts w:hint="eastAsia" w:ascii="黑体" w:hAnsi="黑体" w:eastAsia="黑体" w:cs="黑体"/>
          <w:color w:val="auto"/>
          <w:sz w:val="44"/>
          <w:szCs w:val="44"/>
          <w:lang w:val="en-US" w:eastAsia="zh-CN"/>
        </w:rPr>
        <w:t>3省级粮食生产社会化</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lang w:val="en-US" w:eastAsia="zh-CN"/>
        </w:rPr>
        <w:t>服务示范镇</w:t>
      </w:r>
      <w:r>
        <w:rPr>
          <w:rFonts w:hint="eastAsia" w:ascii="黑体" w:hAnsi="黑体" w:eastAsia="黑体" w:cs="黑体"/>
          <w:color w:val="auto"/>
          <w:sz w:val="44"/>
          <w:szCs w:val="44"/>
        </w:rPr>
        <w:t>项目服务主体遴选方案</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黑体" w:hAnsi="黑体" w:eastAsia="黑体" w:cs="黑体"/>
          <w:color w:val="auto"/>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为加快推进我</w:t>
      </w:r>
      <w:r>
        <w:rPr>
          <w:rFonts w:hint="eastAsia" w:ascii="仿宋" w:hAnsi="仿宋" w:eastAsia="仿宋" w:cs="仿宋"/>
          <w:color w:val="auto"/>
          <w:sz w:val="32"/>
          <w:szCs w:val="32"/>
          <w:lang w:val="en-US" w:eastAsia="zh-CN"/>
        </w:rPr>
        <w:t>镇</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3省级粮食生产社会化服务示范镇</w:t>
      </w:r>
      <w:r>
        <w:rPr>
          <w:rFonts w:hint="eastAsia" w:ascii="仿宋" w:hAnsi="仿宋" w:eastAsia="仿宋" w:cs="仿宋"/>
          <w:color w:val="auto"/>
          <w:sz w:val="32"/>
          <w:szCs w:val="32"/>
        </w:rPr>
        <w:t>项目，根据广东省农业农村厅关于印发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广东省</w:t>
      </w: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省级粮食生产社会化服务示范镇项目</w:t>
      </w:r>
      <w:r>
        <w:rPr>
          <w:rFonts w:hint="eastAsia" w:ascii="仿宋" w:hAnsi="仿宋" w:eastAsia="仿宋" w:cs="仿宋"/>
          <w:color w:val="auto"/>
          <w:sz w:val="32"/>
          <w:szCs w:val="32"/>
        </w:rPr>
        <w:t>实施方案》的通知(粤农农办(202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939</w:t>
      </w:r>
      <w:r>
        <w:rPr>
          <w:rFonts w:hint="eastAsia" w:ascii="仿宋" w:hAnsi="仿宋" w:eastAsia="仿宋" w:cs="仿宋"/>
          <w:color w:val="auto"/>
          <w:sz w:val="32"/>
          <w:szCs w:val="32"/>
        </w:rPr>
        <w:t>号)</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z w:val="32"/>
          <w:szCs w:val="32"/>
          <w:lang w:val="en-US" w:eastAsia="zh-CN"/>
        </w:rPr>
        <w:t>《广东省财政厅关于下达2023年省级涉农统筹整合转移支付资金（第一批粮食生产）的通知》（</w:t>
      </w:r>
      <w:r>
        <w:rPr>
          <w:rFonts w:hint="eastAsia" w:ascii="仿宋" w:hAnsi="仿宋" w:eastAsia="仿宋" w:cs="仿宋"/>
          <w:color w:val="auto"/>
          <w:kern w:val="0"/>
          <w:sz w:val="32"/>
          <w:szCs w:val="32"/>
          <w:lang w:val="en-US" w:eastAsia="zh-CN" w:bidi="ar"/>
        </w:rPr>
        <w:t>粤财农〔2023〕115号</w:t>
      </w:r>
      <w:r>
        <w:rPr>
          <w:rFonts w:hint="eastAsia" w:ascii="仿宋" w:hAnsi="仿宋" w:eastAsia="仿宋" w:cs="仿宋"/>
          <w:b w:val="0"/>
          <w:bCs w:val="0"/>
          <w:color w:val="auto"/>
          <w:sz w:val="32"/>
          <w:szCs w:val="32"/>
          <w:lang w:val="en-US" w:eastAsia="zh-CN"/>
        </w:rPr>
        <w:t>）等文件精神</w:t>
      </w:r>
      <w:r>
        <w:rPr>
          <w:rFonts w:hint="eastAsia" w:ascii="仿宋" w:hAnsi="仿宋" w:eastAsia="仿宋" w:cs="仿宋"/>
          <w:color w:val="auto"/>
          <w:sz w:val="32"/>
          <w:szCs w:val="32"/>
        </w:rPr>
        <w:t>等文件精神，按照公开、公平、择优的原则，特制定本遴选方案。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一、基本情况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rPr>
        <w:t>(一)项目情况。</w:t>
      </w:r>
      <w:r>
        <w:rPr>
          <w:rFonts w:hint="eastAsia" w:ascii="仿宋" w:hAnsi="仿宋" w:eastAsia="仿宋" w:cs="仿宋"/>
          <w:color w:val="auto"/>
          <w:sz w:val="32"/>
          <w:szCs w:val="32"/>
          <w:lang w:eastAsia="zh-CN"/>
        </w:rPr>
        <w:t>上级向</w:t>
      </w:r>
      <w:r>
        <w:rPr>
          <w:rFonts w:hint="eastAsia" w:ascii="仿宋" w:hAnsi="仿宋" w:eastAsia="仿宋" w:cs="仿宋"/>
          <w:color w:val="auto"/>
          <w:sz w:val="32"/>
          <w:szCs w:val="32"/>
        </w:rPr>
        <w:t>我</w:t>
      </w:r>
      <w:r>
        <w:rPr>
          <w:rFonts w:hint="eastAsia" w:ascii="仿宋" w:hAnsi="仿宋" w:eastAsia="仿宋" w:cs="仿宋"/>
          <w:color w:val="auto"/>
          <w:sz w:val="32"/>
          <w:szCs w:val="32"/>
          <w:lang w:val="en-US" w:eastAsia="zh-CN"/>
        </w:rPr>
        <w:t>镇下达2023年</w:t>
      </w:r>
      <w:r>
        <w:rPr>
          <w:rFonts w:hint="eastAsia" w:ascii="仿宋" w:hAnsi="仿宋" w:eastAsia="仿宋" w:cs="仿宋"/>
          <w:color w:val="auto"/>
          <w:sz w:val="32"/>
          <w:szCs w:val="32"/>
          <w:lang w:eastAsia="zh-CN"/>
        </w:rPr>
        <w:t>省级粮食</w:t>
      </w:r>
      <w:r>
        <w:rPr>
          <w:rFonts w:hint="eastAsia" w:ascii="仿宋" w:hAnsi="仿宋" w:eastAsia="仿宋" w:cs="仿宋"/>
          <w:color w:val="auto"/>
          <w:sz w:val="32"/>
          <w:szCs w:val="32"/>
        </w:rPr>
        <w:t>生产社会化服务项目资金</w:t>
      </w:r>
      <w:r>
        <w:rPr>
          <w:rFonts w:hint="eastAsia" w:ascii="仿宋" w:hAnsi="仿宋" w:eastAsia="仿宋" w:cs="仿宋"/>
          <w:color w:val="auto"/>
          <w:sz w:val="32"/>
          <w:szCs w:val="32"/>
          <w:lang w:eastAsia="zh-CN"/>
        </w:rPr>
        <w:t>共</w:t>
      </w:r>
      <w:r>
        <w:rPr>
          <w:rFonts w:hint="eastAsia" w:ascii="仿宋" w:hAnsi="仿宋" w:eastAsia="仿宋" w:cs="仿宋"/>
          <w:color w:val="auto"/>
          <w:sz w:val="32"/>
          <w:szCs w:val="32"/>
          <w:lang w:val="en-US" w:eastAsia="zh-CN"/>
        </w:rPr>
        <w:t>450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资金主要用于实施粮食生产社会化服务任务面积不少于</w:t>
      </w:r>
      <w:r>
        <w:rPr>
          <w:rFonts w:hint="eastAsia" w:ascii="仿宋" w:hAnsi="仿宋" w:eastAsia="仿宋" w:cs="仿宋"/>
          <w:color w:val="auto"/>
          <w:sz w:val="32"/>
          <w:szCs w:val="32"/>
          <w:lang w:val="en-US" w:eastAsia="zh-CN"/>
        </w:rPr>
        <w:t>3万亩和完善本镇社会化服务协办体系。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(二)补助作物。</w:t>
      </w:r>
      <w:r>
        <w:rPr>
          <w:rFonts w:hint="eastAsia" w:ascii="仿宋" w:hAnsi="仿宋" w:eastAsia="仿宋" w:cs="仿宋"/>
          <w:color w:val="auto"/>
          <w:sz w:val="32"/>
          <w:szCs w:val="32"/>
        </w:rPr>
        <w:t>为拓展服务领域、扩大服务覆盖面积，广泛宣传推广农业生产托管服务，积极探索</w:t>
      </w:r>
      <w:r>
        <w:rPr>
          <w:rFonts w:hint="eastAsia" w:ascii="仿宋" w:hAnsi="仿宋" w:eastAsia="仿宋" w:cs="仿宋"/>
          <w:color w:val="auto"/>
          <w:sz w:val="32"/>
          <w:szCs w:val="32"/>
          <w:lang w:eastAsia="zh-CN"/>
        </w:rPr>
        <w:t>粮食</w:t>
      </w:r>
      <w:r>
        <w:rPr>
          <w:rFonts w:hint="eastAsia" w:ascii="仿宋" w:hAnsi="仿宋" w:eastAsia="仿宋" w:cs="仿宋"/>
          <w:color w:val="auto"/>
          <w:sz w:val="32"/>
          <w:szCs w:val="32"/>
        </w:rPr>
        <w:t>作物社会化服务的财政支持方式，对全</w:t>
      </w:r>
      <w:r>
        <w:rPr>
          <w:rFonts w:hint="eastAsia" w:ascii="仿宋" w:hAnsi="仿宋" w:eastAsia="仿宋" w:cs="仿宋"/>
          <w:color w:val="auto"/>
          <w:sz w:val="32"/>
          <w:szCs w:val="32"/>
          <w:lang w:val="en-US" w:eastAsia="zh-CN"/>
        </w:rPr>
        <w:t>镇</w:t>
      </w:r>
      <w:r>
        <w:rPr>
          <w:rFonts w:hint="eastAsia" w:ascii="仿宋" w:hAnsi="仿宋" w:eastAsia="仿宋" w:cs="仿宋"/>
          <w:color w:val="auto"/>
          <w:sz w:val="32"/>
          <w:szCs w:val="32"/>
        </w:rPr>
        <w:t>范围的水稻等粮食作物的托管服务进行补助。各类作物的实际补助面积以通过验收的具体面积为准。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(三)补助环节。</w:t>
      </w:r>
      <w:r>
        <w:rPr>
          <w:rFonts w:hint="eastAsia" w:ascii="仿宋" w:hAnsi="仿宋" w:eastAsia="仿宋" w:cs="仿宋"/>
          <w:b w:val="0"/>
          <w:bCs w:val="0"/>
          <w:color w:val="auto"/>
          <w:sz w:val="32"/>
          <w:szCs w:val="32"/>
          <w:lang w:val="en-US" w:eastAsia="zh-CN"/>
        </w:rPr>
        <w:t>水稻等粮食作物的育秧、播种、植保、施肥、除草、秸秆处理、烘干、仓储、技术服务等薄弱环节。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(四)补助标准。</w:t>
      </w:r>
      <w:r>
        <w:rPr>
          <w:rFonts w:hint="eastAsia" w:ascii="仿宋" w:hAnsi="仿宋" w:eastAsia="仿宋" w:cs="仿宋"/>
          <w:color w:val="auto"/>
          <w:sz w:val="32"/>
          <w:szCs w:val="32"/>
        </w:rPr>
        <w:t>根据我</w:t>
      </w:r>
      <w:r>
        <w:rPr>
          <w:rFonts w:hint="eastAsia" w:ascii="仿宋" w:hAnsi="仿宋" w:eastAsia="仿宋" w:cs="仿宋"/>
          <w:color w:val="auto"/>
          <w:sz w:val="32"/>
          <w:szCs w:val="32"/>
          <w:lang w:eastAsia="zh-CN"/>
        </w:rPr>
        <w:t>镇</w:t>
      </w:r>
      <w:r>
        <w:rPr>
          <w:rFonts w:hint="eastAsia" w:ascii="仿宋" w:hAnsi="仿宋" w:eastAsia="仿宋" w:cs="仿宋"/>
          <w:color w:val="auto"/>
          <w:sz w:val="32"/>
          <w:szCs w:val="32"/>
        </w:rPr>
        <w:t>产业发展与托管服务市场的实际情况，财政补助占服务价格的比例不超过30%，单季作物亩均补助规模不超过</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元。补助对象为遴选选定的服务主体。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lang w:eastAsia="zh-CN"/>
        </w:rPr>
      </w:pPr>
      <w:r>
        <w:rPr>
          <w:rFonts w:hint="eastAsia" w:ascii="楷体" w:hAnsi="楷体" w:eastAsia="楷体" w:cs="楷体"/>
          <w:color w:val="auto"/>
          <w:sz w:val="32"/>
          <w:szCs w:val="32"/>
          <w:lang w:eastAsia="zh-CN"/>
        </w:rPr>
        <w:t>（五）补助要求。</w:t>
      </w:r>
      <w:r>
        <w:rPr>
          <w:rFonts w:hint="eastAsia" w:ascii="仿宋" w:hAnsi="仿宋" w:eastAsia="仿宋" w:cs="仿宋"/>
          <w:color w:val="auto"/>
          <w:sz w:val="32"/>
          <w:szCs w:val="32"/>
          <w:lang w:eastAsia="zh-CN"/>
        </w:rPr>
        <w:t>1.经营主体或服务组织为自身流转的土地提供作业服务的不属于生产托管服务（合作社为其成员提供的生产托管服务除外），不纳入补助范围。</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.两家及以上经营主体或服务主体不得通过相互提供交叉作业服务获取补助资金。</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.服务单个规模经营主体生成的服务补贴，补贴额不得超过10万元。</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.同一服务主体单季服务同一村集体的单一作物面积，占全村该作物单季耕种总面积约50%（或服务同村农户达15户以上）的，可视为整村推进（服务的连片面积可小于30亩）。</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.经遴选选中的项目服务主体（或其成员）在遴选之前、项目实施周期之内实施的托管服务面积可列入补贴范围。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二、遴选原则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是项目任务实施要坚决防止地方保护主义，面向市内与市外选择服务主体；二是要按照公开信息、公平竞争、规范择优的方式，选择规范化、专业化、社会化的服务组织承担项目任务；三是选择的社会化服务组织原则上不少于</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三、遴选流程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农业农村</w:t>
      </w:r>
      <w:r>
        <w:rPr>
          <w:rFonts w:hint="eastAsia" w:ascii="仿宋" w:hAnsi="仿宋" w:eastAsia="仿宋" w:cs="仿宋"/>
          <w:color w:val="auto"/>
          <w:sz w:val="32"/>
          <w:szCs w:val="32"/>
          <w:lang w:val="en-US" w:eastAsia="zh-CN"/>
        </w:rPr>
        <w:t>办公室</w:t>
      </w:r>
      <w:r>
        <w:rPr>
          <w:rFonts w:hint="eastAsia" w:ascii="仿宋" w:hAnsi="仿宋" w:eastAsia="仿宋" w:cs="仿宋"/>
          <w:color w:val="auto"/>
          <w:sz w:val="32"/>
          <w:szCs w:val="32"/>
        </w:rPr>
        <w:t>拟定遴选方案(含评分表)一报</w:t>
      </w:r>
      <w:r>
        <w:rPr>
          <w:rFonts w:hint="eastAsia" w:ascii="仿宋" w:hAnsi="仿宋" w:eastAsia="仿宋" w:cs="仿宋"/>
          <w:color w:val="auto"/>
          <w:sz w:val="32"/>
          <w:szCs w:val="32"/>
          <w:lang w:val="en-US" w:eastAsia="zh-CN"/>
        </w:rPr>
        <w:t>镇领导班子会</w:t>
      </w:r>
      <w:r>
        <w:rPr>
          <w:rFonts w:hint="eastAsia" w:ascii="仿宋" w:hAnsi="仿宋" w:eastAsia="仿宋" w:cs="仿宋"/>
          <w:color w:val="auto"/>
          <w:sz w:val="32"/>
          <w:szCs w:val="32"/>
        </w:rPr>
        <w:t>议讨论通过→于</w:t>
      </w:r>
      <w:r>
        <w:rPr>
          <w:rFonts w:hint="eastAsia" w:ascii="仿宋" w:hAnsi="仿宋" w:eastAsia="仿宋" w:cs="仿宋"/>
          <w:color w:val="auto"/>
          <w:sz w:val="32"/>
          <w:szCs w:val="32"/>
          <w:lang w:eastAsia="zh-CN"/>
        </w:rPr>
        <w:t>雷州</w:t>
      </w:r>
      <w:r>
        <w:rPr>
          <w:rFonts w:hint="eastAsia" w:ascii="仿宋" w:hAnsi="仿宋" w:eastAsia="仿宋" w:cs="仿宋"/>
          <w:color w:val="auto"/>
          <w:sz w:val="32"/>
          <w:szCs w:val="32"/>
          <w:lang w:val="en-US" w:eastAsia="zh-CN"/>
        </w:rPr>
        <w:t>市人民</w:t>
      </w:r>
      <w:r>
        <w:rPr>
          <w:rFonts w:hint="eastAsia" w:ascii="仿宋" w:hAnsi="仿宋" w:eastAsia="仿宋" w:cs="仿宋"/>
          <w:color w:val="auto"/>
          <w:sz w:val="32"/>
          <w:szCs w:val="32"/>
        </w:rPr>
        <w:t>政府</w:t>
      </w:r>
      <w:r>
        <w:rPr>
          <w:rFonts w:hint="eastAsia" w:ascii="仿宋" w:hAnsi="仿宋" w:eastAsia="仿宋" w:cs="仿宋"/>
          <w:color w:val="auto"/>
          <w:sz w:val="32"/>
          <w:szCs w:val="32"/>
          <w:lang w:eastAsia="zh-CN"/>
        </w:rPr>
        <w:t>官方</w:t>
      </w:r>
      <w:r>
        <w:rPr>
          <w:rFonts w:hint="eastAsia" w:ascii="仿宋" w:hAnsi="仿宋" w:eastAsia="仿宋" w:cs="仿宋"/>
          <w:color w:val="auto"/>
          <w:sz w:val="32"/>
          <w:szCs w:val="32"/>
        </w:rPr>
        <w:t>网站发布遴选公告一由</w:t>
      </w:r>
      <w:r>
        <w:rPr>
          <w:rFonts w:hint="eastAsia" w:ascii="仿宋" w:hAnsi="仿宋" w:eastAsia="仿宋" w:cs="仿宋"/>
          <w:color w:val="auto"/>
          <w:sz w:val="32"/>
          <w:szCs w:val="32"/>
          <w:lang w:val="en-US" w:eastAsia="zh-CN"/>
        </w:rPr>
        <w:t>镇政府</w:t>
      </w:r>
      <w:r>
        <w:rPr>
          <w:rFonts w:hint="eastAsia" w:ascii="仿宋" w:hAnsi="仿宋" w:eastAsia="仿宋" w:cs="仿宋"/>
          <w:color w:val="auto"/>
          <w:sz w:val="32"/>
          <w:szCs w:val="32"/>
        </w:rPr>
        <w:t>邀请专家组织评选→于</w:t>
      </w:r>
      <w:r>
        <w:rPr>
          <w:rFonts w:hint="eastAsia" w:ascii="仿宋" w:hAnsi="仿宋" w:eastAsia="仿宋" w:cs="仿宋"/>
          <w:color w:val="auto"/>
          <w:sz w:val="32"/>
          <w:szCs w:val="32"/>
          <w:lang w:eastAsia="zh-CN"/>
        </w:rPr>
        <w:t>雷州</w:t>
      </w:r>
      <w:r>
        <w:rPr>
          <w:rFonts w:hint="eastAsia" w:ascii="仿宋" w:hAnsi="仿宋" w:eastAsia="仿宋" w:cs="仿宋"/>
          <w:color w:val="auto"/>
          <w:sz w:val="32"/>
          <w:szCs w:val="32"/>
          <w:lang w:val="en-US" w:eastAsia="zh-CN"/>
        </w:rPr>
        <w:t>市人民</w:t>
      </w:r>
      <w:r>
        <w:rPr>
          <w:rFonts w:hint="eastAsia" w:ascii="仿宋" w:hAnsi="仿宋" w:eastAsia="仿宋" w:cs="仿宋"/>
          <w:color w:val="auto"/>
          <w:sz w:val="32"/>
          <w:szCs w:val="32"/>
        </w:rPr>
        <w:t>政府</w:t>
      </w:r>
      <w:r>
        <w:rPr>
          <w:rFonts w:hint="eastAsia" w:ascii="仿宋" w:hAnsi="仿宋" w:eastAsia="仿宋" w:cs="仿宋"/>
          <w:color w:val="auto"/>
          <w:sz w:val="32"/>
          <w:szCs w:val="32"/>
          <w:lang w:eastAsia="zh-CN"/>
        </w:rPr>
        <w:t>官方</w:t>
      </w:r>
      <w:r>
        <w:rPr>
          <w:rFonts w:hint="eastAsia" w:ascii="仿宋" w:hAnsi="仿宋" w:eastAsia="仿宋" w:cs="仿宋"/>
          <w:color w:val="auto"/>
          <w:sz w:val="32"/>
          <w:szCs w:val="32"/>
        </w:rPr>
        <w:t>网站公开专家评选结果→由</w:t>
      </w:r>
      <w:r>
        <w:rPr>
          <w:rFonts w:hint="eastAsia" w:ascii="仿宋" w:hAnsi="仿宋" w:eastAsia="仿宋" w:cs="仿宋"/>
          <w:color w:val="auto"/>
          <w:sz w:val="32"/>
          <w:szCs w:val="32"/>
          <w:lang w:val="en-US" w:eastAsia="zh-CN"/>
        </w:rPr>
        <w:t>村委会</w:t>
      </w:r>
      <w:r>
        <w:rPr>
          <w:rFonts w:hint="eastAsia" w:ascii="仿宋" w:hAnsi="仿宋" w:eastAsia="仿宋" w:cs="仿宋"/>
          <w:color w:val="auto"/>
          <w:sz w:val="32"/>
          <w:szCs w:val="32"/>
        </w:rPr>
        <w:t>与各选定的服务主体签订合同并组织实施。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四、申报条件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一是应有一定的社会化服务经验，原则上服务组织或其成员从事社会化服务达</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年以上；二是拥有与其服务内容、服务能力相匹配的专业农业机械和设备以及其他能力；三是在农民群众中享有良好的信誉，其所提供的服务在质量和价格方面受到服务对象的认可和好评；四是能够接受社会化服务行业管理部门的监管；五是年服务能力达3000亩以上的农民合作社、联合社或家庭农场等新型经营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五、遴选要求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(一)强化组织领导。</w:t>
      </w:r>
      <w:r>
        <w:rPr>
          <w:rFonts w:hint="eastAsia" w:ascii="仿宋" w:hAnsi="仿宋" w:eastAsia="仿宋" w:cs="仿宋"/>
          <w:color w:val="auto"/>
          <w:sz w:val="32"/>
          <w:szCs w:val="32"/>
        </w:rPr>
        <w:t>严格落实项目实施主体遴选工作责任，成立以分管副</w:t>
      </w:r>
      <w:r>
        <w:rPr>
          <w:rFonts w:hint="eastAsia" w:ascii="仿宋" w:hAnsi="仿宋" w:eastAsia="仿宋" w:cs="仿宋"/>
          <w:color w:val="auto"/>
          <w:sz w:val="32"/>
          <w:szCs w:val="32"/>
          <w:lang w:val="en-US" w:eastAsia="zh-CN"/>
        </w:rPr>
        <w:t>镇长</w:t>
      </w:r>
      <w:r>
        <w:rPr>
          <w:rFonts w:hint="eastAsia" w:ascii="仿宋" w:hAnsi="仿宋" w:eastAsia="仿宋" w:cs="仿宋"/>
          <w:color w:val="auto"/>
          <w:sz w:val="32"/>
          <w:szCs w:val="32"/>
        </w:rPr>
        <w:t>为组长、相关股室负责人为副组长、其他相关人员为成员的</w:t>
      </w: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省级粮食生产</w:t>
      </w:r>
      <w:r>
        <w:rPr>
          <w:rFonts w:hint="eastAsia" w:ascii="仿宋" w:hAnsi="仿宋" w:eastAsia="仿宋" w:cs="仿宋"/>
          <w:color w:val="auto"/>
          <w:sz w:val="32"/>
          <w:szCs w:val="32"/>
        </w:rPr>
        <w:t>社会化服务项目实施主体遴选工作小组，加强对项目实施主体遴选工作的领导。同时，要求专家组推选评审小组组长，带领其他专家严格开展评审工作。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(二)强化资格审查。</w:t>
      </w:r>
      <w:r>
        <w:rPr>
          <w:rFonts w:hint="eastAsia" w:ascii="仿宋" w:hAnsi="仿宋" w:eastAsia="仿宋" w:cs="仿宋"/>
          <w:color w:val="auto"/>
          <w:sz w:val="32"/>
          <w:szCs w:val="32"/>
        </w:rPr>
        <w:t>严格按照申报条件的要求，加强资料审查，对社会化服务组织的营业执照、财务报表、组织章程、管理制度等进行严格审查。加强现场审查，对社会化服务组织的农业机械与设备、社会化服务能力、农民群众信誉度以及服务质量与价格和群众满意度等进行严格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(三)强化遴选监督。</w:t>
      </w:r>
      <w:r>
        <w:rPr>
          <w:rFonts w:hint="eastAsia" w:ascii="仿宋" w:hAnsi="仿宋" w:eastAsia="仿宋" w:cs="仿宋"/>
          <w:color w:val="auto"/>
          <w:sz w:val="32"/>
          <w:szCs w:val="32"/>
        </w:rPr>
        <w:t>项目实施主体遴选工作小组要加强对评审过程的监督，按照公平择优的原则，遴选出优强的社会化服务组织作为项目实施主体。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(四)强化信息公开。</w:t>
      </w:r>
      <w:r>
        <w:rPr>
          <w:rFonts w:hint="eastAsia" w:ascii="仿宋" w:hAnsi="仿宋" w:eastAsia="仿宋" w:cs="仿宋"/>
          <w:color w:val="auto"/>
          <w:sz w:val="32"/>
          <w:szCs w:val="32"/>
        </w:rPr>
        <w:t>项目实施主体遴选工作小组要加强信息公开工作，及时将项目实施主体遴选公告发布至</w:t>
      </w:r>
      <w:r>
        <w:rPr>
          <w:rFonts w:hint="eastAsia" w:ascii="仿宋" w:hAnsi="仿宋" w:eastAsia="仿宋" w:cs="仿宋"/>
          <w:color w:val="auto"/>
          <w:sz w:val="32"/>
          <w:szCs w:val="32"/>
          <w:lang w:val="en-US" w:eastAsia="zh-CN"/>
        </w:rPr>
        <w:t>雷州市人民政府</w:t>
      </w:r>
      <w:r>
        <w:rPr>
          <w:rFonts w:hint="eastAsia" w:ascii="仿宋" w:hAnsi="仿宋" w:eastAsia="仿宋" w:cs="仿宋"/>
          <w:color w:val="auto"/>
          <w:sz w:val="32"/>
          <w:szCs w:val="32"/>
        </w:rPr>
        <w:t>网站。根据专家组评审结果，按照总体得分由高到低的原则，及时将选中的服务组织名单，在</w:t>
      </w:r>
      <w:r>
        <w:rPr>
          <w:rFonts w:hint="eastAsia" w:ascii="仿宋" w:hAnsi="仿宋" w:eastAsia="仿宋" w:cs="仿宋"/>
          <w:color w:val="auto"/>
          <w:sz w:val="32"/>
          <w:szCs w:val="32"/>
          <w:lang w:val="en-US" w:eastAsia="zh-CN"/>
        </w:rPr>
        <w:t>雷州市人民政府</w:t>
      </w:r>
      <w:r>
        <w:rPr>
          <w:rFonts w:hint="eastAsia" w:ascii="仿宋" w:hAnsi="仿宋" w:eastAsia="仿宋" w:cs="仿宋"/>
          <w:color w:val="auto"/>
          <w:sz w:val="32"/>
          <w:szCs w:val="32"/>
        </w:rPr>
        <w:t>网站进行公示。经公示无异议后，由</w:t>
      </w:r>
      <w:r>
        <w:rPr>
          <w:rFonts w:hint="eastAsia" w:ascii="仿宋" w:hAnsi="仿宋" w:eastAsia="仿宋" w:cs="仿宋"/>
          <w:color w:val="auto"/>
          <w:sz w:val="32"/>
          <w:szCs w:val="32"/>
          <w:lang w:val="en-US" w:eastAsia="zh-CN"/>
        </w:rPr>
        <w:t>镇政府</w:t>
      </w:r>
      <w:r>
        <w:rPr>
          <w:rFonts w:hint="eastAsia" w:ascii="仿宋" w:hAnsi="仿宋" w:eastAsia="仿宋" w:cs="仿宋"/>
          <w:color w:val="auto"/>
          <w:sz w:val="32"/>
          <w:szCs w:val="32"/>
        </w:rPr>
        <w:t>与选中的项目实施主体签订合同，并加快组织实施。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p>
    <w:tbl>
      <w:tblPr>
        <w:tblStyle w:val="4"/>
        <w:tblpPr w:leftFromText="180" w:rightFromText="180" w:vertAnchor="text" w:horzAnchor="page" w:tblpX="490" w:tblpY="-9827"/>
        <w:tblOverlap w:val="never"/>
        <w:tblW w:w="10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77"/>
        <w:gridCol w:w="2152"/>
        <w:gridCol w:w="3401"/>
        <w:gridCol w:w="93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3" w:hRule="atLeast"/>
        </w:trPr>
        <w:tc>
          <w:tcPr>
            <w:tcW w:w="10860"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Style w:val="11"/>
                <w:rFonts w:hint="eastAsia" w:ascii="仿宋" w:hAnsi="仿宋" w:eastAsia="仿宋" w:cs="仿宋"/>
                <w:sz w:val="32"/>
                <w:szCs w:val="32"/>
                <w:lang w:val="en-US" w:eastAsia="zh-CN" w:bidi="ar"/>
              </w:rPr>
            </w:pPr>
          </w:p>
          <w:p>
            <w:pPr>
              <w:keepNext w:val="0"/>
              <w:keepLines w:val="0"/>
              <w:widowControl/>
              <w:suppressLineNumbers w:val="0"/>
              <w:jc w:val="left"/>
              <w:textAlignment w:val="center"/>
              <w:rPr>
                <w:rStyle w:val="11"/>
                <w:rFonts w:hint="eastAsia" w:ascii="仿宋" w:hAnsi="仿宋" w:eastAsia="仿宋" w:cs="仿宋"/>
                <w:sz w:val="32"/>
                <w:szCs w:val="32"/>
                <w:lang w:val="en-US" w:eastAsia="zh-CN" w:bidi="ar"/>
              </w:rPr>
            </w:pPr>
            <w:r>
              <w:rPr>
                <w:rStyle w:val="11"/>
                <w:rFonts w:hint="eastAsia" w:ascii="仿宋" w:hAnsi="仿宋" w:eastAsia="仿宋" w:cs="仿宋"/>
                <w:sz w:val="32"/>
                <w:szCs w:val="32"/>
                <w:lang w:val="en-US" w:eastAsia="zh-CN" w:bidi="ar"/>
              </w:rPr>
              <w:t>附件2</w:t>
            </w:r>
          </w:p>
          <w:p>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附城镇2023省级粮食生产社会化服务示范镇</w:t>
            </w:r>
          </w:p>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项目实施主体遴选评分表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0860"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7"/>
                <w:lang w:val="en-US" w:eastAsia="zh-CN" w:bidi="ar"/>
              </w:rPr>
              <w:t>农服组织名称（及中报服务的作物</w:t>
            </w:r>
            <w:r>
              <w:rPr>
                <w:rStyle w:val="8"/>
                <w:rFonts w:eastAsia="宋体"/>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Style w:val="9"/>
                <w:lang w:val="en-US" w:eastAsia="zh-CN" w:bidi="ar"/>
              </w:rPr>
              <w:t>序</w:t>
            </w:r>
            <w:r>
              <w:rPr>
                <w:rStyle w:val="10"/>
                <w:rFonts w:eastAsia="宋体"/>
                <w:lang w:val="en-US" w:eastAsia="zh-CN" w:bidi="ar"/>
              </w:rPr>
              <w:t xml:space="preserve"> </w:t>
            </w:r>
            <w:r>
              <w:rPr>
                <w:rStyle w:val="9"/>
                <w:lang w:val="en-US" w:eastAsia="zh-CN" w:bidi="ar"/>
              </w:rPr>
              <w:t>号</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Style w:val="9"/>
                <w:lang w:val="en-US" w:eastAsia="zh-CN" w:bidi="ar"/>
              </w:rPr>
              <w:t>项目及分值</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评分标准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得分</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9" w:hRule="atLeast"/>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15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11"/>
                <w:rFonts w:eastAsia="宋体"/>
                <w:lang w:val="en-US" w:eastAsia="zh-CN" w:bidi="ar"/>
              </w:rPr>
              <w:t>服务组织资 质及从业时间 （10分)</w:t>
            </w:r>
          </w:p>
        </w:tc>
        <w:tc>
          <w:tcPr>
            <w:tcW w:w="34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Style w:val="11"/>
                <w:rFonts w:eastAsia="宋体"/>
                <w:lang w:val="en-US" w:eastAsia="zh-CN" w:bidi="ar"/>
              </w:rPr>
              <w:t>在市场监督管理部门注册登记的记6分，被列入异常名录的不得分；成员平均服务年限满2年及以上的另记4分，满1年的另记3分，未满1年的另记2分。</w:t>
            </w:r>
          </w:p>
        </w:tc>
        <w:tc>
          <w:tcPr>
            <w:tcW w:w="930" w:type="dxa"/>
            <w:tcBorders>
              <w:top w:val="nil"/>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0"/>
                <w:szCs w:val="20"/>
                <w:u w:val="none"/>
              </w:rPr>
            </w:pPr>
          </w:p>
        </w:tc>
        <w:tc>
          <w:tcPr>
            <w:tcW w:w="24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Style w:val="11"/>
                <w:rFonts w:eastAsia="宋体"/>
                <w:lang w:val="en-US" w:eastAsia="zh-CN" w:bidi="ar"/>
              </w:rPr>
              <w:t>提供营业执照和机手所在村委会证明；各成员服务年限为事实服务年限，以服务合同或村委会证明为准。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6"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11"/>
                <w:rFonts w:eastAsia="宋体"/>
                <w:lang w:val="en-US" w:eastAsia="zh-CN" w:bidi="ar"/>
              </w:rPr>
              <w:t>机械设备 （</w:t>
            </w:r>
            <w:r>
              <w:rPr>
                <w:rStyle w:val="11"/>
                <w:rFonts w:hint="eastAsia" w:eastAsia="宋体"/>
                <w:lang w:val="en-US" w:eastAsia="zh-CN" w:bidi="ar"/>
              </w:rPr>
              <w:t>70</w:t>
            </w:r>
            <w:r>
              <w:rPr>
                <w:rStyle w:val="11"/>
                <w:rFonts w:eastAsia="宋体"/>
                <w:lang w:val="en-US" w:eastAsia="zh-CN" w:bidi="ar"/>
              </w:rPr>
              <w:t>分)</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Style w:val="11"/>
                <w:rFonts w:hint="eastAsia" w:eastAsia="宋体"/>
                <w:lang w:val="en-US" w:eastAsia="zh-CN" w:bidi="ar"/>
              </w:rPr>
              <w:t>成员每有1个作业环节的机械设备（粮食作物得</w:t>
            </w:r>
            <w:r>
              <w:rPr>
                <w:rStyle w:val="11"/>
                <w:rFonts w:eastAsia="宋体"/>
                <w:lang w:val="en-US" w:eastAsia="zh-CN" w:bidi="ar"/>
              </w:rPr>
              <w:t>15分/经济作物得20分），有3个以上环节（经济作物有2个以上环节）的机械设备得30分。 另外，每台农机得1分，以此类推。单个环节的农机少于2台的，每一环节倒扣2分（委托服务 环节不扣分）。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0"/>
                <w:szCs w:val="20"/>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Style w:val="11"/>
                <w:rFonts w:eastAsia="宋体"/>
                <w:lang w:val="en-US" w:eastAsia="zh-CN" w:bidi="ar"/>
              </w:rPr>
              <w:t>提供机械设备证件、发票或农机所在 村委会证明（转让或租赁的农机需提 供转让或租赁协议或合同，但近6个月内转让或租赁的农机不得分）。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3</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11"/>
                <w:rFonts w:eastAsia="宋体"/>
                <w:lang w:val="en-US" w:eastAsia="zh-CN" w:bidi="ar"/>
              </w:rPr>
              <w:t>作业人员 （5分）</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Style w:val="11"/>
                <w:rFonts w:eastAsia="宋体"/>
                <w:lang w:val="en-US" w:eastAsia="zh-CN" w:bidi="ar"/>
              </w:rPr>
              <w:t>1名机手得0.5分，最高5分。所需环节无本组 织成员作为机手的，每1环节缺机手都倒扣0.5 分。存在无证驾驶现象，倒扣1分。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0"/>
                <w:szCs w:val="20"/>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Style w:val="11"/>
                <w:rFonts w:eastAsia="宋体"/>
                <w:lang w:val="en-US" w:eastAsia="zh-CN" w:bidi="ar"/>
              </w:rPr>
              <w:t>提供机手驾驶证或机手所在村委会的证明。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4</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11"/>
                <w:rFonts w:eastAsia="宋体"/>
                <w:lang w:val="en-US" w:eastAsia="zh-CN" w:bidi="ar"/>
              </w:rPr>
              <w:t>经营管理 （5分）</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Style w:val="11"/>
                <w:rFonts w:eastAsia="宋体"/>
                <w:lang w:val="en-US" w:eastAsia="zh-CN" w:bidi="ar"/>
              </w:rPr>
              <w:t>制度健全，管理规范，经营档案和财务档案齐全。有服务工作计划、人员名册、财务管理、管理制度、生产作业等台账，每项计1分。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0"/>
                <w:szCs w:val="20"/>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Style w:val="11"/>
                <w:rFonts w:eastAsia="宋体"/>
                <w:lang w:val="en-US" w:eastAsia="zh-CN" w:bidi="ar"/>
              </w:rPr>
              <w:t>提供服务组织管理制度晃台账等资料。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3"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5</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11"/>
                <w:rFonts w:eastAsia="宋体"/>
                <w:lang w:val="en-US" w:eastAsia="zh-CN" w:bidi="ar"/>
              </w:rPr>
              <w:t>社会评价 （10分）</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Style w:val="11"/>
                <w:rFonts w:eastAsia="宋体"/>
                <w:lang w:val="en-US" w:eastAsia="zh-CN" w:bidi="ar"/>
              </w:rPr>
              <w:t>在服务组织获省级以上奖励、认证证书，每项记 3分（获市级以上的每项记2分；获县级以上的 每项记1分），最多记5分。服务对象对服务质 量与价格的满意度共5分。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0"/>
                <w:szCs w:val="20"/>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Style w:val="11"/>
                <w:rFonts w:eastAsia="宋体"/>
                <w:lang w:val="en-US" w:eastAsia="zh-CN" w:bidi="ar"/>
              </w:rPr>
              <w:t>提</w:t>
            </w:r>
            <w:r>
              <w:rPr>
                <w:rStyle w:val="11"/>
                <w:rFonts w:eastAsia="宋体"/>
                <w:color w:val="auto"/>
                <w:lang w:val="en-US" w:eastAsia="zh-CN" w:bidi="ar"/>
              </w:rPr>
              <w:t>供获奖证书、认证证书复印件或文 件；提供服务合同和1</w:t>
            </w:r>
            <w:r>
              <w:rPr>
                <w:rStyle w:val="11"/>
                <w:rFonts w:hint="eastAsia" w:eastAsia="宋体"/>
                <w:color w:val="auto"/>
                <w:lang w:val="en-US" w:eastAsia="zh-CN" w:bidi="ar"/>
              </w:rPr>
              <w:t>0</w:t>
            </w:r>
            <w:r>
              <w:rPr>
                <w:rStyle w:val="11"/>
                <w:rFonts w:eastAsia="宋体"/>
                <w:color w:val="auto"/>
                <w:lang w:val="en-US" w:eastAsia="zh-CN" w:bidi="ar"/>
              </w:rPr>
              <w:t>个以上服务 对象的电话。受服务对象投诉的主体，本项倒扣分数，只得0分。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11"/>
                <w:rFonts w:eastAsia="宋体"/>
                <w:lang w:val="en-US" w:eastAsia="zh-CN" w:bidi="ar"/>
              </w:rPr>
              <w:t>合 计</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11"/>
                <w:rFonts w:eastAsia="宋体"/>
                <w:lang w:val="en-US" w:eastAsia="zh-CN" w:bidi="ar"/>
              </w:rPr>
              <w:t>100分</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0"/>
                <w:szCs w:val="20"/>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11"/>
                <w:rFonts w:eastAsia="宋体"/>
                <w:lang w:val="en-US" w:eastAsia="zh-CN" w:bidi="ar"/>
              </w:rPr>
              <w:t>专家签名:</w:t>
            </w:r>
          </w:p>
        </w:tc>
        <w:tc>
          <w:tcPr>
            <w:tcW w:w="88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0"/>
                <w:szCs w:val="20"/>
                <w:u w:val="none"/>
              </w:rPr>
            </w:pPr>
          </w:p>
        </w:tc>
      </w:tr>
    </w:tbl>
    <w:p>
      <w:pPr>
        <w:tabs>
          <w:tab w:val="left" w:pos="7247"/>
        </w:tabs>
        <w:bidi w:val="0"/>
        <w:jc w:val="left"/>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898DB"/>
    <w:multiLevelType w:val="singleLevel"/>
    <w:tmpl w:val="911898DB"/>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NTAwMWIyNDQ0ZWJkNDE4ZDA1ZTZhZjFmNzkzZTQifQ=="/>
  </w:docVars>
  <w:rsids>
    <w:rsidRoot w:val="00000000"/>
    <w:rsid w:val="011473B7"/>
    <w:rsid w:val="015B4FE6"/>
    <w:rsid w:val="044E0E32"/>
    <w:rsid w:val="05A131E3"/>
    <w:rsid w:val="06C21663"/>
    <w:rsid w:val="08EE6740"/>
    <w:rsid w:val="09480230"/>
    <w:rsid w:val="094E71DE"/>
    <w:rsid w:val="096156B5"/>
    <w:rsid w:val="0A125676"/>
    <w:rsid w:val="0AC27AB4"/>
    <w:rsid w:val="0B660046"/>
    <w:rsid w:val="0B6F5D75"/>
    <w:rsid w:val="0BA06DCC"/>
    <w:rsid w:val="0C400913"/>
    <w:rsid w:val="0D046532"/>
    <w:rsid w:val="0DF3340D"/>
    <w:rsid w:val="0EF3685E"/>
    <w:rsid w:val="0F024CF3"/>
    <w:rsid w:val="0FB36C4D"/>
    <w:rsid w:val="0FD057C2"/>
    <w:rsid w:val="10525C37"/>
    <w:rsid w:val="11DF2C25"/>
    <w:rsid w:val="120945EA"/>
    <w:rsid w:val="13900A87"/>
    <w:rsid w:val="14E97B50"/>
    <w:rsid w:val="165247B2"/>
    <w:rsid w:val="167A7865"/>
    <w:rsid w:val="16911289"/>
    <w:rsid w:val="18972950"/>
    <w:rsid w:val="1958469D"/>
    <w:rsid w:val="196600FC"/>
    <w:rsid w:val="19CA34C2"/>
    <w:rsid w:val="19F92D64"/>
    <w:rsid w:val="1AC17984"/>
    <w:rsid w:val="1B462E07"/>
    <w:rsid w:val="1B636CFE"/>
    <w:rsid w:val="1C24274C"/>
    <w:rsid w:val="1C4B49A4"/>
    <w:rsid w:val="1CEA3279"/>
    <w:rsid w:val="1EAE56D2"/>
    <w:rsid w:val="1EF61438"/>
    <w:rsid w:val="1F646246"/>
    <w:rsid w:val="1F843502"/>
    <w:rsid w:val="20E56222"/>
    <w:rsid w:val="22656D3C"/>
    <w:rsid w:val="22AB167C"/>
    <w:rsid w:val="23250B58"/>
    <w:rsid w:val="23B56380"/>
    <w:rsid w:val="24062738"/>
    <w:rsid w:val="242B219E"/>
    <w:rsid w:val="246A716A"/>
    <w:rsid w:val="24824FF4"/>
    <w:rsid w:val="24E03085"/>
    <w:rsid w:val="25817809"/>
    <w:rsid w:val="2583375A"/>
    <w:rsid w:val="25E132DA"/>
    <w:rsid w:val="261853FA"/>
    <w:rsid w:val="269009DE"/>
    <w:rsid w:val="281523B6"/>
    <w:rsid w:val="28180C8B"/>
    <w:rsid w:val="28667C49"/>
    <w:rsid w:val="29084C77"/>
    <w:rsid w:val="290F1950"/>
    <w:rsid w:val="29744131"/>
    <w:rsid w:val="2A64517B"/>
    <w:rsid w:val="2A88659C"/>
    <w:rsid w:val="2AED63FF"/>
    <w:rsid w:val="2AEE2FCE"/>
    <w:rsid w:val="2B8355E9"/>
    <w:rsid w:val="2B8F74B6"/>
    <w:rsid w:val="2BAC62BA"/>
    <w:rsid w:val="2C9C30E4"/>
    <w:rsid w:val="2D2F71A3"/>
    <w:rsid w:val="2DAD00C8"/>
    <w:rsid w:val="2E267E1A"/>
    <w:rsid w:val="2EDC7EDB"/>
    <w:rsid w:val="2EDF2503"/>
    <w:rsid w:val="2F36359B"/>
    <w:rsid w:val="2F5754AB"/>
    <w:rsid w:val="2F8F5E66"/>
    <w:rsid w:val="303D69DF"/>
    <w:rsid w:val="308B0B94"/>
    <w:rsid w:val="30A335EA"/>
    <w:rsid w:val="31184F95"/>
    <w:rsid w:val="31344D88"/>
    <w:rsid w:val="314F5391"/>
    <w:rsid w:val="318019D6"/>
    <w:rsid w:val="324803BF"/>
    <w:rsid w:val="324C6101"/>
    <w:rsid w:val="33947D60"/>
    <w:rsid w:val="34745C55"/>
    <w:rsid w:val="35185247"/>
    <w:rsid w:val="3652180C"/>
    <w:rsid w:val="36993464"/>
    <w:rsid w:val="36D347BC"/>
    <w:rsid w:val="36D822E6"/>
    <w:rsid w:val="37641E5F"/>
    <w:rsid w:val="38CF183A"/>
    <w:rsid w:val="3A015A23"/>
    <w:rsid w:val="3A3F654C"/>
    <w:rsid w:val="3B5A188F"/>
    <w:rsid w:val="3CA11D44"/>
    <w:rsid w:val="3D05341F"/>
    <w:rsid w:val="3D913562"/>
    <w:rsid w:val="3E243E99"/>
    <w:rsid w:val="3E682515"/>
    <w:rsid w:val="3F2F3033"/>
    <w:rsid w:val="4030282F"/>
    <w:rsid w:val="410D4CAE"/>
    <w:rsid w:val="41722DFA"/>
    <w:rsid w:val="41F10CC3"/>
    <w:rsid w:val="43C27FD1"/>
    <w:rsid w:val="43DB3530"/>
    <w:rsid w:val="44735770"/>
    <w:rsid w:val="45CF69D6"/>
    <w:rsid w:val="45D71D2E"/>
    <w:rsid w:val="470E3868"/>
    <w:rsid w:val="47596E9F"/>
    <w:rsid w:val="47C87E92"/>
    <w:rsid w:val="480E5EDB"/>
    <w:rsid w:val="48313978"/>
    <w:rsid w:val="4AAC19DB"/>
    <w:rsid w:val="4AEF10C0"/>
    <w:rsid w:val="4C2555A1"/>
    <w:rsid w:val="4D007DBC"/>
    <w:rsid w:val="4D0C05A9"/>
    <w:rsid w:val="4D0E6C05"/>
    <w:rsid w:val="4D996326"/>
    <w:rsid w:val="4FBF7ABB"/>
    <w:rsid w:val="512C73D2"/>
    <w:rsid w:val="52BC3603"/>
    <w:rsid w:val="53837F9E"/>
    <w:rsid w:val="540854D5"/>
    <w:rsid w:val="547A66A6"/>
    <w:rsid w:val="54800EA6"/>
    <w:rsid w:val="54E81DD3"/>
    <w:rsid w:val="55DC16AB"/>
    <w:rsid w:val="562071F8"/>
    <w:rsid w:val="5631400E"/>
    <w:rsid w:val="56A26D22"/>
    <w:rsid w:val="57260AFF"/>
    <w:rsid w:val="573D6FAB"/>
    <w:rsid w:val="57A37440"/>
    <w:rsid w:val="582574C9"/>
    <w:rsid w:val="586929B5"/>
    <w:rsid w:val="58782724"/>
    <w:rsid w:val="590A624B"/>
    <w:rsid w:val="597C6A1D"/>
    <w:rsid w:val="59811B26"/>
    <w:rsid w:val="59B3653F"/>
    <w:rsid w:val="5A647BDD"/>
    <w:rsid w:val="5AF7657D"/>
    <w:rsid w:val="5BB46942"/>
    <w:rsid w:val="5BD2585B"/>
    <w:rsid w:val="5C4E4469"/>
    <w:rsid w:val="5C92324F"/>
    <w:rsid w:val="5C9F4B89"/>
    <w:rsid w:val="5CDF354A"/>
    <w:rsid w:val="5CF64FE0"/>
    <w:rsid w:val="5DB137E3"/>
    <w:rsid w:val="5F885FF2"/>
    <w:rsid w:val="608F5287"/>
    <w:rsid w:val="60C5514D"/>
    <w:rsid w:val="60CC368F"/>
    <w:rsid w:val="60E92BEA"/>
    <w:rsid w:val="61625A1B"/>
    <w:rsid w:val="618B0515"/>
    <w:rsid w:val="61911D64"/>
    <w:rsid w:val="61E84C4F"/>
    <w:rsid w:val="632F180C"/>
    <w:rsid w:val="63655D37"/>
    <w:rsid w:val="63D07F56"/>
    <w:rsid w:val="63F804BB"/>
    <w:rsid w:val="647E189B"/>
    <w:rsid w:val="64DB4F3F"/>
    <w:rsid w:val="68000819"/>
    <w:rsid w:val="687C5590"/>
    <w:rsid w:val="693E3CEF"/>
    <w:rsid w:val="69723F63"/>
    <w:rsid w:val="699807EF"/>
    <w:rsid w:val="69B12712"/>
    <w:rsid w:val="6A91283A"/>
    <w:rsid w:val="6BCF769C"/>
    <w:rsid w:val="6DDB1B0C"/>
    <w:rsid w:val="6E7D7067"/>
    <w:rsid w:val="6E822AC1"/>
    <w:rsid w:val="6E997C32"/>
    <w:rsid w:val="6F034CBF"/>
    <w:rsid w:val="6F6F4C02"/>
    <w:rsid w:val="6FC93980"/>
    <w:rsid w:val="6FE50A20"/>
    <w:rsid w:val="709B37D5"/>
    <w:rsid w:val="70BC724E"/>
    <w:rsid w:val="710475CC"/>
    <w:rsid w:val="710B3229"/>
    <w:rsid w:val="730163D3"/>
    <w:rsid w:val="73261A7B"/>
    <w:rsid w:val="74AE646C"/>
    <w:rsid w:val="75706FDE"/>
    <w:rsid w:val="75742F72"/>
    <w:rsid w:val="75B570E6"/>
    <w:rsid w:val="76783B9F"/>
    <w:rsid w:val="782651D2"/>
    <w:rsid w:val="7B7A6CC9"/>
    <w:rsid w:val="7BF1074D"/>
    <w:rsid w:val="7C482A62"/>
    <w:rsid w:val="7C873370"/>
    <w:rsid w:val="7C9B5288"/>
    <w:rsid w:val="7CDD764F"/>
    <w:rsid w:val="7D5B1C07"/>
    <w:rsid w:val="7EEC1E59"/>
    <w:rsid w:val="7EF73484"/>
    <w:rsid w:val="7F997A92"/>
    <w:rsid w:val="7FAC50B6"/>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51"/>
    <w:basedOn w:val="6"/>
    <w:autoRedefine/>
    <w:qFormat/>
    <w:uiPriority w:val="0"/>
    <w:rPr>
      <w:rFonts w:hint="eastAsia" w:ascii="宋体" w:hAnsi="宋体" w:eastAsia="宋体" w:cs="宋体"/>
      <w:b/>
      <w:bCs/>
      <w:color w:val="000000"/>
      <w:sz w:val="24"/>
      <w:szCs w:val="24"/>
      <w:u w:val="none"/>
    </w:rPr>
  </w:style>
  <w:style w:type="character" w:customStyle="1" w:styleId="8">
    <w:name w:val="font71"/>
    <w:basedOn w:val="6"/>
    <w:autoRedefine/>
    <w:qFormat/>
    <w:uiPriority w:val="0"/>
    <w:rPr>
      <w:rFonts w:ascii="Arial" w:hAnsi="Arial" w:cs="Arial"/>
      <w:b/>
      <w:bCs/>
      <w:color w:val="000000"/>
      <w:sz w:val="24"/>
      <w:szCs w:val="24"/>
      <w:u w:val="none"/>
    </w:rPr>
  </w:style>
  <w:style w:type="character" w:customStyle="1" w:styleId="9">
    <w:name w:val="font41"/>
    <w:basedOn w:val="6"/>
    <w:autoRedefine/>
    <w:qFormat/>
    <w:uiPriority w:val="0"/>
    <w:rPr>
      <w:rFonts w:hint="eastAsia" w:ascii="宋体" w:hAnsi="宋体" w:eastAsia="宋体" w:cs="宋体"/>
      <w:b/>
      <w:bCs/>
      <w:color w:val="000000"/>
      <w:sz w:val="36"/>
      <w:szCs w:val="36"/>
      <w:u w:val="none"/>
    </w:rPr>
  </w:style>
  <w:style w:type="character" w:customStyle="1" w:styleId="10">
    <w:name w:val="font01"/>
    <w:basedOn w:val="6"/>
    <w:autoRedefine/>
    <w:qFormat/>
    <w:uiPriority w:val="0"/>
    <w:rPr>
      <w:rFonts w:hint="default" w:ascii="Arial" w:hAnsi="Arial" w:cs="Arial"/>
      <w:b/>
      <w:bCs/>
      <w:color w:val="000000"/>
      <w:sz w:val="36"/>
      <w:szCs w:val="36"/>
      <w:u w:val="none"/>
    </w:rPr>
  </w:style>
  <w:style w:type="character" w:customStyle="1" w:styleId="11">
    <w:name w:val="font61"/>
    <w:basedOn w:val="6"/>
    <w:autoRedefine/>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3380</Words>
  <Characters>3497</Characters>
  <Lines>0</Lines>
  <Paragraphs>0</Paragraphs>
  <TotalTime>0</TotalTime>
  <ScaleCrop>false</ScaleCrop>
  <LinksUpToDate>false</LinksUpToDate>
  <CharactersWithSpaces>3545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2023-09-18T03:34:00Z</dcterms:created>
  <dc:creator>nxfpb</dc:creator>
  <cp:lastModifiedBy>lenovo</cp:lastModifiedBy>
  <cp:lastPrinted>2024-01-04T02:37:00Z</cp:lastPrinted>
  <dcterms:modified xsi:type="dcterms:W3CDTF">2024-01-04T08:39:33Z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0C859C7BDD5B499E8CFF61EEF44E8D3F_13</vt:lpwstr>
  </property>
</Properties>
</file>