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E621D">
      <w:pPr>
        <w:pStyle w:val="2"/>
        <w:keepNext/>
        <w:keepLines/>
        <w:pageBreakBefore w:val="0"/>
        <w:widowControl w:val="0"/>
        <w:numPr>
          <w:ilvl w:val="0"/>
          <w:numId w:val="0"/>
        </w:numPr>
        <w:kinsoku/>
        <w:wordWrap/>
        <w:overflowPunct/>
        <w:topLinePunct w:val="0"/>
        <w:autoSpaceDE/>
        <w:autoSpaceDN/>
        <w:bidi w:val="0"/>
        <w:adjustRightInd/>
        <w:snapToGrid/>
        <w:spacing w:before="200" w:after="200" w:line="579" w:lineRule="auto"/>
        <w:jc w:val="center"/>
        <w:textAlignment w:val="auto"/>
        <w:rPr>
          <w:rFonts w:hint="eastAsia" w:ascii="方正小标宋简体" w:hAnsi="方正小标宋简体" w:eastAsia="方正小标宋简体" w:cs="方正小标宋简体"/>
          <w:b w:val="0"/>
          <w:bCs w:val="0"/>
          <w:sz w:val="44"/>
          <w:szCs w:val="44"/>
        </w:rPr>
      </w:pPr>
      <w:bookmarkStart w:id="0" w:name="_Toc24724705"/>
      <w:r>
        <w:rPr>
          <w:rFonts w:hint="eastAsia" w:ascii="方正小标宋简体" w:hAnsi="方正小标宋简体" w:eastAsia="方正小标宋简体" w:cs="方正小标宋简体"/>
          <w:b w:val="0"/>
          <w:bCs w:val="0"/>
          <w:sz w:val="44"/>
          <w:szCs w:val="44"/>
          <w:lang w:eastAsia="zh-CN"/>
        </w:rPr>
        <w:t>（二）</w:t>
      </w:r>
      <w:r>
        <w:rPr>
          <w:rFonts w:hint="eastAsia" w:ascii="方正小标宋简体" w:hAnsi="方正小标宋简体" w:eastAsia="方正小标宋简体" w:cs="方正小标宋简体"/>
          <w:b w:val="0"/>
          <w:bCs w:val="0"/>
          <w:sz w:val="44"/>
          <w:szCs w:val="44"/>
        </w:rPr>
        <w:t>公共资源交易领域基层政务公开标准目录</w:t>
      </w:r>
      <w:bookmarkEnd w:id="0"/>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797F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540" w:type="dxa"/>
            <w:vMerge w:val="restart"/>
            <w:noWrap w:val="0"/>
            <w:vAlign w:val="center"/>
          </w:tcPr>
          <w:p w14:paraId="15A66787">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kern w:val="0"/>
                <w:sz w:val="22"/>
                <w:szCs w:val="22"/>
              </w:rPr>
              <w:t>序号</w:t>
            </w:r>
          </w:p>
        </w:tc>
        <w:tc>
          <w:tcPr>
            <w:tcW w:w="1676" w:type="dxa"/>
            <w:gridSpan w:val="2"/>
            <w:noWrap w:val="0"/>
            <w:vAlign w:val="center"/>
          </w:tcPr>
          <w:p w14:paraId="31AB89FD">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公开事项</w:t>
            </w:r>
          </w:p>
        </w:tc>
        <w:tc>
          <w:tcPr>
            <w:tcW w:w="3364" w:type="dxa"/>
            <w:vMerge w:val="restart"/>
            <w:noWrap w:val="0"/>
            <w:vAlign w:val="center"/>
          </w:tcPr>
          <w:p w14:paraId="0BCADB6D">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公开内容（要素）</w:t>
            </w:r>
          </w:p>
        </w:tc>
        <w:tc>
          <w:tcPr>
            <w:tcW w:w="2340" w:type="dxa"/>
            <w:vMerge w:val="restart"/>
            <w:noWrap w:val="0"/>
            <w:vAlign w:val="center"/>
          </w:tcPr>
          <w:p w14:paraId="2166889C">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公开依据</w:t>
            </w:r>
          </w:p>
        </w:tc>
        <w:tc>
          <w:tcPr>
            <w:tcW w:w="1620" w:type="dxa"/>
            <w:vMerge w:val="restart"/>
            <w:noWrap w:val="0"/>
            <w:vAlign w:val="center"/>
          </w:tcPr>
          <w:p w14:paraId="16D76BC3">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w:t>
            </w:r>
          </w:p>
          <w:p w14:paraId="078C3778">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时限</w:t>
            </w:r>
          </w:p>
        </w:tc>
        <w:tc>
          <w:tcPr>
            <w:tcW w:w="956" w:type="dxa"/>
            <w:vMerge w:val="restart"/>
            <w:noWrap w:val="0"/>
            <w:vAlign w:val="center"/>
          </w:tcPr>
          <w:p w14:paraId="0BC6E237">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w:t>
            </w:r>
          </w:p>
          <w:p w14:paraId="7BB566AF">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主体</w:t>
            </w:r>
          </w:p>
        </w:tc>
        <w:tc>
          <w:tcPr>
            <w:tcW w:w="1856" w:type="dxa"/>
            <w:vMerge w:val="restart"/>
            <w:noWrap w:val="0"/>
            <w:vAlign w:val="center"/>
          </w:tcPr>
          <w:p w14:paraId="1AB6400D">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公开渠道和载体</w:t>
            </w:r>
          </w:p>
        </w:tc>
        <w:tc>
          <w:tcPr>
            <w:tcW w:w="1620" w:type="dxa"/>
            <w:gridSpan w:val="2"/>
            <w:noWrap w:val="0"/>
            <w:vAlign w:val="center"/>
          </w:tcPr>
          <w:p w14:paraId="4DE0B42F">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公开对象</w:t>
            </w:r>
          </w:p>
        </w:tc>
        <w:tc>
          <w:tcPr>
            <w:tcW w:w="1688" w:type="dxa"/>
            <w:gridSpan w:val="2"/>
            <w:noWrap w:val="0"/>
            <w:vAlign w:val="center"/>
          </w:tcPr>
          <w:p w14:paraId="713AFACB">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公开方式</w:t>
            </w:r>
          </w:p>
        </w:tc>
      </w:tr>
      <w:tr w14:paraId="0B4C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40" w:type="dxa"/>
            <w:vMerge w:val="continue"/>
            <w:noWrap w:val="0"/>
            <w:vAlign w:val="center"/>
          </w:tcPr>
          <w:p w14:paraId="12A2871E">
            <w:pPr>
              <w:widowControl/>
              <w:jc w:val="left"/>
              <w:rPr>
                <w:rFonts w:hint="eastAsia" w:asciiTheme="minorEastAsia" w:hAnsiTheme="minorEastAsia" w:eastAsiaTheme="minorEastAsia" w:cstheme="minorEastAsia"/>
                <w:b/>
                <w:bCs/>
                <w:color w:val="000000"/>
                <w:kern w:val="0"/>
                <w:sz w:val="22"/>
                <w:szCs w:val="22"/>
              </w:rPr>
            </w:pPr>
          </w:p>
        </w:tc>
        <w:tc>
          <w:tcPr>
            <w:tcW w:w="900" w:type="dxa"/>
            <w:noWrap w:val="0"/>
            <w:vAlign w:val="center"/>
          </w:tcPr>
          <w:p w14:paraId="425BAFC6">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一级事项</w:t>
            </w:r>
          </w:p>
        </w:tc>
        <w:tc>
          <w:tcPr>
            <w:tcW w:w="776" w:type="dxa"/>
            <w:noWrap w:val="0"/>
            <w:vAlign w:val="center"/>
          </w:tcPr>
          <w:p w14:paraId="24470872">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二级事项</w:t>
            </w:r>
          </w:p>
        </w:tc>
        <w:tc>
          <w:tcPr>
            <w:tcW w:w="3364" w:type="dxa"/>
            <w:vMerge w:val="continue"/>
            <w:noWrap w:val="0"/>
            <w:vAlign w:val="center"/>
          </w:tcPr>
          <w:p w14:paraId="5193C14F">
            <w:pPr>
              <w:widowControl/>
              <w:jc w:val="left"/>
              <w:rPr>
                <w:rFonts w:hint="eastAsia" w:asciiTheme="minorEastAsia" w:hAnsiTheme="minorEastAsia" w:eastAsiaTheme="minorEastAsia" w:cstheme="minorEastAsia"/>
                <w:b/>
                <w:bCs/>
                <w:kern w:val="0"/>
                <w:sz w:val="22"/>
                <w:szCs w:val="22"/>
              </w:rPr>
            </w:pPr>
          </w:p>
        </w:tc>
        <w:tc>
          <w:tcPr>
            <w:tcW w:w="2340" w:type="dxa"/>
            <w:vMerge w:val="continue"/>
            <w:noWrap w:val="0"/>
            <w:vAlign w:val="center"/>
          </w:tcPr>
          <w:p w14:paraId="7476D3DD">
            <w:pPr>
              <w:widowControl/>
              <w:jc w:val="left"/>
              <w:rPr>
                <w:rFonts w:hint="eastAsia" w:asciiTheme="minorEastAsia" w:hAnsiTheme="minorEastAsia" w:eastAsiaTheme="minorEastAsia" w:cstheme="minorEastAsia"/>
                <w:b/>
                <w:bCs/>
                <w:kern w:val="0"/>
                <w:sz w:val="22"/>
                <w:szCs w:val="22"/>
              </w:rPr>
            </w:pPr>
          </w:p>
        </w:tc>
        <w:tc>
          <w:tcPr>
            <w:tcW w:w="1620" w:type="dxa"/>
            <w:vMerge w:val="continue"/>
            <w:noWrap w:val="0"/>
            <w:vAlign w:val="center"/>
          </w:tcPr>
          <w:p w14:paraId="4DA36DCC">
            <w:pPr>
              <w:widowControl/>
              <w:jc w:val="left"/>
              <w:rPr>
                <w:rFonts w:hint="eastAsia" w:asciiTheme="minorEastAsia" w:hAnsiTheme="minorEastAsia" w:eastAsiaTheme="minorEastAsia" w:cstheme="minorEastAsia"/>
                <w:b/>
                <w:bCs/>
                <w:kern w:val="0"/>
                <w:sz w:val="22"/>
                <w:szCs w:val="22"/>
              </w:rPr>
            </w:pPr>
          </w:p>
        </w:tc>
        <w:tc>
          <w:tcPr>
            <w:tcW w:w="956" w:type="dxa"/>
            <w:vMerge w:val="continue"/>
            <w:noWrap w:val="0"/>
            <w:vAlign w:val="center"/>
          </w:tcPr>
          <w:p w14:paraId="51015792">
            <w:pPr>
              <w:widowControl/>
              <w:jc w:val="left"/>
              <w:rPr>
                <w:rFonts w:hint="eastAsia" w:asciiTheme="minorEastAsia" w:hAnsiTheme="minorEastAsia" w:eastAsiaTheme="minorEastAsia" w:cstheme="minorEastAsia"/>
                <w:b/>
                <w:bCs/>
                <w:kern w:val="0"/>
                <w:sz w:val="22"/>
                <w:szCs w:val="22"/>
              </w:rPr>
            </w:pPr>
          </w:p>
        </w:tc>
        <w:tc>
          <w:tcPr>
            <w:tcW w:w="1856" w:type="dxa"/>
            <w:vMerge w:val="continue"/>
            <w:noWrap w:val="0"/>
            <w:vAlign w:val="center"/>
          </w:tcPr>
          <w:p w14:paraId="6D1A6FFC">
            <w:pPr>
              <w:widowControl/>
              <w:jc w:val="left"/>
              <w:rPr>
                <w:rFonts w:hint="eastAsia" w:asciiTheme="minorEastAsia" w:hAnsiTheme="minorEastAsia" w:eastAsiaTheme="minorEastAsia" w:cstheme="minorEastAsia"/>
                <w:b/>
                <w:bCs/>
                <w:kern w:val="0"/>
                <w:sz w:val="22"/>
                <w:szCs w:val="22"/>
              </w:rPr>
            </w:pPr>
          </w:p>
        </w:tc>
        <w:tc>
          <w:tcPr>
            <w:tcW w:w="720" w:type="dxa"/>
            <w:noWrap w:val="0"/>
            <w:vAlign w:val="center"/>
          </w:tcPr>
          <w:p w14:paraId="3834C809">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全社会</w:t>
            </w:r>
          </w:p>
        </w:tc>
        <w:tc>
          <w:tcPr>
            <w:tcW w:w="900" w:type="dxa"/>
            <w:noWrap w:val="0"/>
            <w:vAlign w:val="center"/>
          </w:tcPr>
          <w:p w14:paraId="1E4AFA6B">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特定</w:t>
            </w:r>
          </w:p>
          <w:p w14:paraId="58BFA3A0">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群众</w:t>
            </w:r>
          </w:p>
        </w:tc>
        <w:tc>
          <w:tcPr>
            <w:tcW w:w="788" w:type="dxa"/>
            <w:noWrap w:val="0"/>
            <w:vAlign w:val="center"/>
          </w:tcPr>
          <w:p w14:paraId="02697286">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主动</w:t>
            </w:r>
          </w:p>
        </w:tc>
        <w:tc>
          <w:tcPr>
            <w:tcW w:w="900" w:type="dxa"/>
            <w:noWrap w:val="0"/>
            <w:vAlign w:val="center"/>
          </w:tcPr>
          <w:p w14:paraId="7AB77DDD">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依申请公开</w:t>
            </w:r>
          </w:p>
        </w:tc>
      </w:tr>
      <w:tr w14:paraId="79BC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4FA4581">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1</w:t>
            </w:r>
          </w:p>
        </w:tc>
        <w:tc>
          <w:tcPr>
            <w:tcW w:w="900" w:type="dxa"/>
            <w:noWrap w:val="0"/>
            <w:vAlign w:val="center"/>
          </w:tcPr>
          <w:p w14:paraId="64E40312">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0"/>
            <w:vAlign w:val="center"/>
          </w:tcPr>
          <w:p w14:paraId="266FB693">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14:paraId="43D6B780">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14:paraId="70E49687">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noWrap w:val="0"/>
            <w:vAlign w:val="center"/>
          </w:tcPr>
          <w:p w14:paraId="58ABB773">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461F70BE">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07DF3AA9">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14:paraId="0EE2F867">
            <w:pPr>
              <w:jc w:val="center"/>
              <w:rPr>
                <w:rFonts w:ascii="仿宋_GB2312" w:hAnsi="宋体" w:eastAsia="仿宋_GB2312"/>
                <w:sz w:val="18"/>
                <w:szCs w:val="18"/>
              </w:rPr>
            </w:pPr>
            <w:bookmarkStart w:id="1" w:name="_GoBack"/>
            <w:bookmarkEnd w:id="1"/>
            <w:r>
              <w:rPr>
                <w:rFonts w:hint="eastAsia" w:ascii="仿宋_GB2312" w:hAnsi="宋体" w:eastAsia="仿宋_GB2312"/>
                <w:sz w:val="18"/>
                <w:szCs w:val="18"/>
              </w:rPr>
              <w:t>√</w:t>
            </w:r>
          </w:p>
        </w:tc>
        <w:tc>
          <w:tcPr>
            <w:tcW w:w="900" w:type="dxa"/>
            <w:noWrap w:val="0"/>
            <w:vAlign w:val="center"/>
          </w:tcPr>
          <w:p w14:paraId="5D69C2E2">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66CCF84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DDDDE6F">
            <w:pPr>
              <w:jc w:val="center"/>
              <w:rPr>
                <w:rFonts w:ascii="仿宋_GB2312" w:hAnsi="宋体" w:eastAsia="仿宋_GB2312"/>
                <w:sz w:val="18"/>
                <w:szCs w:val="18"/>
              </w:rPr>
            </w:pPr>
            <w:r>
              <w:rPr>
                <w:rFonts w:hint="eastAsia" w:ascii="仿宋_GB2312" w:hAnsi="宋体" w:eastAsia="仿宋_GB2312"/>
                <w:sz w:val="18"/>
                <w:szCs w:val="18"/>
              </w:rPr>
              <w:t>　</w:t>
            </w:r>
          </w:p>
        </w:tc>
      </w:tr>
      <w:tr w14:paraId="608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EEEA24B">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2</w:t>
            </w:r>
          </w:p>
        </w:tc>
        <w:tc>
          <w:tcPr>
            <w:tcW w:w="900" w:type="dxa"/>
            <w:noWrap w:val="0"/>
            <w:vAlign w:val="center"/>
          </w:tcPr>
          <w:p w14:paraId="4F6731E6">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054F65AC">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0"/>
            <w:vAlign w:val="center"/>
          </w:tcPr>
          <w:p w14:paraId="463D2D00">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14:paraId="7F5E4686">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0"/>
            <w:vAlign w:val="center"/>
          </w:tcPr>
          <w:p w14:paraId="249F2EFC">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57FB37D5">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250FC31F">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14:paraId="52AE1CC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49D413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128A18A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90EDFC4">
            <w:pPr>
              <w:jc w:val="center"/>
              <w:rPr>
                <w:rFonts w:ascii="仿宋_GB2312" w:hAnsi="宋体" w:eastAsia="仿宋_GB2312"/>
                <w:sz w:val="18"/>
                <w:szCs w:val="18"/>
              </w:rPr>
            </w:pPr>
            <w:r>
              <w:rPr>
                <w:rFonts w:hint="eastAsia" w:ascii="仿宋_GB2312" w:hAnsi="宋体" w:eastAsia="仿宋_GB2312"/>
                <w:sz w:val="18"/>
                <w:szCs w:val="18"/>
              </w:rPr>
              <w:t>　</w:t>
            </w:r>
          </w:p>
        </w:tc>
      </w:tr>
      <w:tr w14:paraId="7CBE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88C77E1">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3</w:t>
            </w:r>
          </w:p>
        </w:tc>
        <w:tc>
          <w:tcPr>
            <w:tcW w:w="900" w:type="dxa"/>
            <w:vMerge w:val="restart"/>
            <w:noWrap w:val="0"/>
            <w:vAlign w:val="center"/>
          </w:tcPr>
          <w:p w14:paraId="272B9182">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0"/>
            <w:vAlign w:val="center"/>
          </w:tcPr>
          <w:p w14:paraId="6126F10D">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14:paraId="5BCAB285">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restart"/>
            <w:noWrap w:val="0"/>
            <w:vAlign w:val="center"/>
          </w:tcPr>
          <w:p w14:paraId="51B903BF">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noWrap w:val="0"/>
            <w:vAlign w:val="center"/>
          </w:tcPr>
          <w:p w14:paraId="030C3DAE">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14:paraId="1ED58668">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65EF5940">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14:paraId="4900C7C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BFFC0FD">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74E7CDBE">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1BEE05F">
            <w:pPr>
              <w:jc w:val="center"/>
              <w:rPr>
                <w:rFonts w:ascii="仿宋_GB2312" w:hAnsi="宋体" w:eastAsia="仿宋_GB2312"/>
                <w:sz w:val="18"/>
                <w:szCs w:val="18"/>
              </w:rPr>
            </w:pPr>
            <w:r>
              <w:rPr>
                <w:rFonts w:hint="eastAsia" w:ascii="仿宋_GB2312" w:hAnsi="宋体" w:eastAsia="仿宋_GB2312"/>
                <w:sz w:val="18"/>
                <w:szCs w:val="18"/>
              </w:rPr>
              <w:t>　</w:t>
            </w:r>
          </w:p>
        </w:tc>
      </w:tr>
      <w:tr w14:paraId="7596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FC8D597">
            <w:pPr>
              <w:jc w:val="center"/>
              <w:rPr>
                <w:rFonts w:hint="eastAsia" w:ascii="仿宋_GB2312" w:hAnsi="宋体" w:eastAsia="仿宋_GB2312" w:cs="宋体"/>
                <w:sz w:val="18"/>
                <w:szCs w:val="18"/>
                <w:lang w:eastAsia="zh-CN"/>
              </w:rPr>
            </w:pPr>
            <w:r>
              <w:rPr>
                <w:rFonts w:hint="eastAsia" w:ascii="仿宋_GB2312" w:hAnsi="宋体" w:eastAsia="仿宋_GB2312"/>
                <w:sz w:val="18"/>
                <w:szCs w:val="18"/>
                <w:lang w:val="en-US" w:eastAsia="zh-CN"/>
              </w:rPr>
              <w:t>4</w:t>
            </w:r>
          </w:p>
        </w:tc>
        <w:tc>
          <w:tcPr>
            <w:tcW w:w="900" w:type="dxa"/>
            <w:vMerge w:val="continue"/>
            <w:noWrap w:val="0"/>
            <w:vAlign w:val="center"/>
          </w:tcPr>
          <w:p w14:paraId="53007A89">
            <w:pPr>
              <w:jc w:val="center"/>
              <w:rPr>
                <w:rFonts w:hint="eastAsia" w:ascii="仿宋_GB2312" w:hAnsi="宋体" w:eastAsia="仿宋_GB2312" w:cs="宋体"/>
                <w:sz w:val="18"/>
                <w:szCs w:val="18"/>
              </w:rPr>
            </w:pPr>
          </w:p>
        </w:tc>
        <w:tc>
          <w:tcPr>
            <w:tcW w:w="776" w:type="dxa"/>
            <w:noWrap w:val="0"/>
            <w:vAlign w:val="center"/>
          </w:tcPr>
          <w:p w14:paraId="0B3E6520">
            <w:pPr>
              <w:rPr>
                <w:rFonts w:hint="eastAsia" w:ascii="仿宋_GB2312" w:hAnsi="宋体" w:eastAsia="仿宋_GB2312" w:cs="宋体"/>
                <w:sz w:val="18"/>
                <w:szCs w:val="18"/>
              </w:rPr>
            </w:pPr>
            <w:r>
              <w:rPr>
                <w:rFonts w:hint="eastAsia" w:ascii="仿宋_GB2312" w:hAnsi="宋体" w:eastAsia="仿宋_GB2312"/>
                <w:sz w:val="18"/>
                <w:szCs w:val="18"/>
              </w:rPr>
              <w:t>中标结果</w:t>
            </w:r>
          </w:p>
        </w:tc>
        <w:tc>
          <w:tcPr>
            <w:tcW w:w="3364" w:type="dxa"/>
            <w:noWrap w:val="0"/>
            <w:vAlign w:val="center"/>
          </w:tcPr>
          <w:p w14:paraId="775C97F5">
            <w:pPr>
              <w:rPr>
                <w:rFonts w:hint="eastAsia" w:ascii="仿宋_GB2312" w:hAnsi="宋体" w:eastAsia="仿宋_GB2312" w:cs="宋体"/>
                <w:sz w:val="18"/>
                <w:szCs w:val="18"/>
              </w:rPr>
            </w:pPr>
            <w:r>
              <w:rPr>
                <w:rFonts w:hint="eastAsia" w:ascii="仿宋_GB2312" w:hAnsi="宋体" w:eastAsia="仿宋_GB2312"/>
                <w:sz w:val="18"/>
                <w:szCs w:val="18"/>
              </w:rPr>
              <w:t>招标项目名称、中标人名称、中标价、工期、项目负责人、中标内容。</w:t>
            </w:r>
          </w:p>
        </w:tc>
        <w:tc>
          <w:tcPr>
            <w:tcW w:w="2340" w:type="dxa"/>
            <w:vMerge w:val="continue"/>
            <w:noWrap w:val="0"/>
            <w:vAlign w:val="center"/>
          </w:tcPr>
          <w:p w14:paraId="7039DE0C">
            <w:pPr>
              <w:rPr>
                <w:rFonts w:hint="eastAsia" w:ascii="仿宋_GB2312" w:hAnsi="宋体" w:eastAsia="仿宋_GB2312"/>
                <w:sz w:val="18"/>
                <w:szCs w:val="18"/>
              </w:rPr>
            </w:pPr>
          </w:p>
        </w:tc>
        <w:tc>
          <w:tcPr>
            <w:tcW w:w="1620" w:type="dxa"/>
            <w:noWrap w:val="0"/>
            <w:vAlign w:val="center"/>
          </w:tcPr>
          <w:p w14:paraId="44333E22">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23BE6E76">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0C6BDF90">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14:paraId="0996513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D11B01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1FAD4F34">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72F88A1">
            <w:pPr>
              <w:jc w:val="center"/>
              <w:rPr>
                <w:rFonts w:ascii="仿宋_GB2312" w:hAnsi="宋体" w:eastAsia="仿宋_GB2312"/>
                <w:sz w:val="18"/>
                <w:szCs w:val="18"/>
              </w:rPr>
            </w:pPr>
            <w:r>
              <w:rPr>
                <w:rFonts w:hint="eastAsia" w:ascii="仿宋_GB2312" w:hAnsi="宋体" w:eastAsia="仿宋_GB2312"/>
                <w:sz w:val="18"/>
                <w:szCs w:val="18"/>
              </w:rPr>
              <w:t>　</w:t>
            </w:r>
          </w:p>
        </w:tc>
      </w:tr>
      <w:tr w14:paraId="4F94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35B28E4">
            <w:pPr>
              <w:jc w:val="center"/>
              <w:rPr>
                <w:rFonts w:hint="eastAsia" w:ascii="仿宋_GB2312" w:hAnsi="宋体" w:eastAsia="仿宋_GB2312"/>
                <w:sz w:val="18"/>
                <w:szCs w:val="18"/>
                <w:lang w:eastAsia="zh-CN"/>
              </w:rPr>
            </w:pPr>
            <w:r>
              <w:rPr>
                <w:rFonts w:hint="eastAsia" w:ascii="仿宋_GB2312" w:eastAsia="仿宋_GB2312"/>
                <w:sz w:val="18"/>
                <w:szCs w:val="18"/>
                <w:lang w:val="en-US" w:eastAsia="zh-CN"/>
              </w:rPr>
              <w:t>5</w:t>
            </w:r>
          </w:p>
        </w:tc>
        <w:tc>
          <w:tcPr>
            <w:tcW w:w="900" w:type="dxa"/>
            <w:vMerge w:val="restart"/>
            <w:noWrap w:val="0"/>
            <w:vAlign w:val="center"/>
          </w:tcPr>
          <w:p w14:paraId="7F38C5B9">
            <w:pPr>
              <w:jc w:val="center"/>
              <w:rPr>
                <w:rFonts w:hint="eastAsia" w:ascii="仿宋_GB2312" w:hAnsi="宋体"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14:paraId="02AC7FB1">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0"/>
            <w:vAlign w:val="center"/>
          </w:tcPr>
          <w:p w14:paraId="7B03577D">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noWrap w:val="0"/>
            <w:vAlign w:val="center"/>
          </w:tcPr>
          <w:p w14:paraId="2B5AB0AB">
            <w:pPr>
              <w:rPr>
                <w:rFonts w:hint="eastAsia" w:ascii="仿宋_GB2312" w:hAnsi="宋体"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noWrap w:val="0"/>
            <w:vAlign w:val="center"/>
          </w:tcPr>
          <w:p w14:paraId="19AFB2B8">
            <w:pPr>
              <w:jc w:val="center"/>
              <w:rPr>
                <w:rFonts w:hint="eastAsia" w:ascii="仿宋_GB2312" w:hAnsi="宋体" w:eastAsia="仿宋_GB2312"/>
                <w:sz w:val="18"/>
                <w:szCs w:val="18"/>
              </w:rPr>
            </w:pPr>
            <w:r>
              <w:rPr>
                <w:rFonts w:hint="eastAsia" w:ascii="仿宋_GB2312" w:eastAsia="仿宋_GB2312"/>
                <w:sz w:val="18"/>
                <w:szCs w:val="18"/>
              </w:rPr>
              <w:t>及时公开</w:t>
            </w:r>
          </w:p>
        </w:tc>
        <w:tc>
          <w:tcPr>
            <w:tcW w:w="956" w:type="dxa"/>
            <w:noWrap w:val="0"/>
            <w:vAlign w:val="center"/>
          </w:tcPr>
          <w:p w14:paraId="35EC8FC7">
            <w:pPr>
              <w:rPr>
                <w:rFonts w:ascii="仿宋_GB2312" w:hAnsi="宋体" w:eastAsia="仿宋_GB2312"/>
                <w:sz w:val="18"/>
                <w:szCs w:val="18"/>
              </w:rPr>
            </w:pPr>
            <w:r>
              <w:rPr>
                <w:rFonts w:hint="eastAsia" w:ascii="仿宋_GB2312" w:eastAsia="仿宋_GB2312"/>
                <w:sz w:val="18"/>
                <w:szCs w:val="18"/>
              </w:rPr>
              <w:t>合同当事人</w:t>
            </w:r>
          </w:p>
        </w:tc>
        <w:tc>
          <w:tcPr>
            <w:tcW w:w="1856" w:type="dxa"/>
            <w:noWrap w:val="0"/>
            <w:vAlign w:val="center"/>
          </w:tcPr>
          <w:p w14:paraId="2BC5DC53">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14:paraId="486CA00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57093EED">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7F240B6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50EF70F4">
            <w:pPr>
              <w:rPr>
                <w:rFonts w:ascii="仿宋_GB2312" w:hAnsi="宋体" w:eastAsia="仿宋_GB2312"/>
                <w:sz w:val="18"/>
                <w:szCs w:val="18"/>
              </w:rPr>
            </w:pPr>
          </w:p>
        </w:tc>
      </w:tr>
      <w:tr w14:paraId="7035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noWrap w:val="0"/>
            <w:vAlign w:val="center"/>
          </w:tcPr>
          <w:p w14:paraId="068742C8">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6</w:t>
            </w:r>
          </w:p>
        </w:tc>
        <w:tc>
          <w:tcPr>
            <w:tcW w:w="900" w:type="dxa"/>
            <w:vMerge w:val="continue"/>
            <w:noWrap w:val="0"/>
            <w:vAlign w:val="center"/>
          </w:tcPr>
          <w:p w14:paraId="648BEEBF">
            <w:pPr>
              <w:jc w:val="center"/>
              <w:rPr>
                <w:rFonts w:hint="eastAsia" w:ascii="仿宋_GB2312" w:hAnsi="宋体" w:eastAsia="仿宋_GB2312"/>
                <w:sz w:val="18"/>
                <w:szCs w:val="18"/>
              </w:rPr>
            </w:pPr>
          </w:p>
        </w:tc>
        <w:tc>
          <w:tcPr>
            <w:tcW w:w="776" w:type="dxa"/>
            <w:noWrap w:val="0"/>
            <w:vAlign w:val="center"/>
          </w:tcPr>
          <w:p w14:paraId="33338BA7">
            <w:pPr>
              <w:rPr>
                <w:rFonts w:hint="eastAsia" w:ascii="仿宋_GB2312" w:hAnsi="宋体" w:eastAsia="仿宋_GB2312"/>
                <w:sz w:val="18"/>
                <w:szCs w:val="18"/>
              </w:rPr>
            </w:pPr>
            <w:r>
              <w:rPr>
                <w:rFonts w:hint="eastAsia" w:ascii="仿宋_GB2312" w:eastAsia="仿宋_GB2312"/>
                <w:sz w:val="18"/>
                <w:szCs w:val="18"/>
              </w:rPr>
              <w:t>合同履行及变更信息</w:t>
            </w:r>
          </w:p>
        </w:tc>
        <w:tc>
          <w:tcPr>
            <w:tcW w:w="3364" w:type="dxa"/>
            <w:noWrap w:val="0"/>
            <w:vAlign w:val="center"/>
          </w:tcPr>
          <w:p w14:paraId="22FEE88D">
            <w:pPr>
              <w:rPr>
                <w:rFonts w:hint="eastAsia" w:ascii="仿宋_GB2312" w:hAnsi="宋体" w:eastAsia="仿宋_GB2312"/>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restart"/>
            <w:noWrap w:val="0"/>
            <w:vAlign w:val="center"/>
          </w:tcPr>
          <w:p w14:paraId="73EA8215">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noWrap w:val="0"/>
            <w:vAlign w:val="center"/>
          </w:tcPr>
          <w:p w14:paraId="77EC7459">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noWrap w:val="0"/>
            <w:vAlign w:val="center"/>
          </w:tcPr>
          <w:p w14:paraId="71E461B7">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noWrap w:val="0"/>
            <w:vAlign w:val="center"/>
          </w:tcPr>
          <w:p w14:paraId="72D45C2B">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noWrap w:val="0"/>
            <w:vAlign w:val="center"/>
          </w:tcPr>
          <w:p w14:paraId="6182BEC0">
            <w:pPr>
              <w:jc w:val="center"/>
              <w:rPr>
                <w:rFonts w:ascii="仿宋_GB2312" w:hAnsi="宋体" w:eastAsia="仿宋_GB2312"/>
                <w:sz w:val="18"/>
                <w:szCs w:val="18"/>
              </w:rPr>
            </w:pPr>
            <w:r>
              <w:rPr>
                <w:rFonts w:hint="eastAsia"/>
                <w:sz w:val="18"/>
                <w:szCs w:val="18"/>
              </w:rPr>
              <w:t>√</w:t>
            </w:r>
          </w:p>
        </w:tc>
        <w:tc>
          <w:tcPr>
            <w:tcW w:w="900" w:type="dxa"/>
            <w:noWrap w:val="0"/>
            <w:vAlign w:val="center"/>
          </w:tcPr>
          <w:p w14:paraId="43CCF919">
            <w:pPr>
              <w:jc w:val="center"/>
              <w:rPr>
                <w:rFonts w:ascii="仿宋_GB2312" w:hAnsi="宋体" w:eastAsia="仿宋_GB2312"/>
                <w:sz w:val="18"/>
                <w:szCs w:val="18"/>
              </w:rPr>
            </w:pPr>
            <w:r>
              <w:rPr>
                <w:rFonts w:hint="eastAsia"/>
                <w:sz w:val="18"/>
                <w:szCs w:val="18"/>
              </w:rPr>
              <w:t>　</w:t>
            </w:r>
          </w:p>
        </w:tc>
        <w:tc>
          <w:tcPr>
            <w:tcW w:w="788" w:type="dxa"/>
            <w:noWrap w:val="0"/>
            <w:vAlign w:val="center"/>
          </w:tcPr>
          <w:p w14:paraId="2CE459B6">
            <w:pPr>
              <w:jc w:val="center"/>
              <w:rPr>
                <w:rFonts w:ascii="仿宋_GB2312" w:hAnsi="宋体" w:eastAsia="仿宋_GB2312"/>
                <w:sz w:val="18"/>
                <w:szCs w:val="18"/>
              </w:rPr>
            </w:pPr>
            <w:r>
              <w:rPr>
                <w:rFonts w:hint="eastAsia"/>
                <w:sz w:val="18"/>
                <w:szCs w:val="18"/>
              </w:rPr>
              <w:t>√</w:t>
            </w:r>
          </w:p>
        </w:tc>
        <w:tc>
          <w:tcPr>
            <w:tcW w:w="900" w:type="dxa"/>
            <w:noWrap w:val="0"/>
            <w:vAlign w:val="center"/>
          </w:tcPr>
          <w:p w14:paraId="2C90B3F7">
            <w:pPr>
              <w:rPr>
                <w:rFonts w:hint="eastAsia" w:ascii="仿宋_GB2312" w:hAnsi="宋体" w:eastAsia="仿宋_GB2312"/>
                <w:sz w:val="18"/>
                <w:szCs w:val="18"/>
              </w:rPr>
            </w:pPr>
          </w:p>
        </w:tc>
      </w:tr>
      <w:tr w14:paraId="47AD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noWrap w:val="0"/>
            <w:vAlign w:val="center"/>
          </w:tcPr>
          <w:p w14:paraId="32C1857E">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7</w:t>
            </w:r>
          </w:p>
        </w:tc>
        <w:tc>
          <w:tcPr>
            <w:tcW w:w="900" w:type="dxa"/>
            <w:vMerge w:val="continue"/>
            <w:noWrap w:val="0"/>
            <w:vAlign w:val="center"/>
          </w:tcPr>
          <w:p w14:paraId="7B4D2046">
            <w:pPr>
              <w:jc w:val="center"/>
              <w:rPr>
                <w:rFonts w:hint="eastAsia" w:ascii="仿宋_GB2312" w:hAnsi="宋体" w:eastAsia="仿宋_GB2312" w:cs="宋体"/>
                <w:sz w:val="18"/>
                <w:szCs w:val="18"/>
              </w:rPr>
            </w:pPr>
          </w:p>
        </w:tc>
        <w:tc>
          <w:tcPr>
            <w:tcW w:w="776" w:type="dxa"/>
            <w:noWrap w:val="0"/>
            <w:vAlign w:val="center"/>
          </w:tcPr>
          <w:p w14:paraId="6A5D9A0B">
            <w:pPr>
              <w:rPr>
                <w:rFonts w:hint="eastAsia" w:ascii="仿宋_GB2312" w:hAnsi="宋体" w:eastAsia="仿宋_GB2312" w:cs="宋体"/>
                <w:sz w:val="18"/>
                <w:szCs w:val="18"/>
              </w:rPr>
            </w:pPr>
            <w:r>
              <w:rPr>
                <w:rFonts w:hint="eastAsia" w:ascii="仿宋_GB2312" w:eastAsia="仿宋_GB2312"/>
                <w:sz w:val="18"/>
                <w:szCs w:val="18"/>
              </w:rPr>
              <w:t>资格预审文件、招标文件澄清或修改</w:t>
            </w:r>
          </w:p>
        </w:tc>
        <w:tc>
          <w:tcPr>
            <w:tcW w:w="3364" w:type="dxa"/>
            <w:noWrap w:val="0"/>
            <w:vAlign w:val="center"/>
          </w:tcPr>
          <w:p w14:paraId="6504A73C">
            <w:pPr>
              <w:rPr>
                <w:rFonts w:hint="eastAsia" w:ascii="仿宋_GB2312" w:hAnsi="宋体" w:eastAsia="仿宋_GB2312" w:cs="宋体"/>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Merge w:val="continue"/>
            <w:noWrap w:val="0"/>
            <w:vAlign w:val="center"/>
          </w:tcPr>
          <w:p w14:paraId="41F806FC">
            <w:pPr>
              <w:rPr>
                <w:rFonts w:hint="eastAsia" w:ascii="仿宋_GB2312" w:eastAsia="仿宋_GB2312"/>
                <w:sz w:val="18"/>
                <w:szCs w:val="18"/>
              </w:rPr>
            </w:pPr>
          </w:p>
        </w:tc>
        <w:tc>
          <w:tcPr>
            <w:tcW w:w="1620" w:type="dxa"/>
            <w:noWrap w:val="0"/>
            <w:vAlign w:val="center"/>
          </w:tcPr>
          <w:p w14:paraId="68874C3C">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14:paraId="100E43C3">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noWrap w:val="0"/>
            <w:vAlign w:val="center"/>
          </w:tcPr>
          <w:p w14:paraId="1E4A09F1">
            <w:pPr>
              <w:rPr>
                <w:rFonts w:ascii="Wingdings 2" w:hAnsi="Wingdings 2" w:cs="宋体"/>
                <w:sz w:val="18"/>
                <w:szCs w:val="18"/>
              </w:rPr>
            </w:pPr>
          </w:p>
        </w:tc>
        <w:tc>
          <w:tcPr>
            <w:tcW w:w="720" w:type="dxa"/>
            <w:noWrap w:val="0"/>
            <w:vAlign w:val="center"/>
          </w:tcPr>
          <w:p w14:paraId="3CEC2873">
            <w:pPr>
              <w:jc w:val="center"/>
              <w:rPr>
                <w:rFonts w:ascii="宋体" w:hAnsi="宋体" w:cs="宋体"/>
                <w:sz w:val="18"/>
                <w:szCs w:val="18"/>
              </w:rPr>
            </w:pPr>
            <w:r>
              <w:rPr>
                <w:rFonts w:hint="eastAsia" w:ascii="仿宋_GB2312" w:eastAsia="仿宋_GB2312"/>
                <w:sz w:val="18"/>
                <w:szCs w:val="18"/>
              </w:rPr>
              <w:t>√</w:t>
            </w:r>
          </w:p>
        </w:tc>
        <w:tc>
          <w:tcPr>
            <w:tcW w:w="900" w:type="dxa"/>
            <w:noWrap w:val="0"/>
            <w:vAlign w:val="center"/>
          </w:tcPr>
          <w:p w14:paraId="03965679">
            <w:pPr>
              <w:rPr>
                <w:rFonts w:ascii="宋体" w:hAnsi="宋体" w:cs="宋体"/>
                <w:sz w:val="18"/>
                <w:szCs w:val="18"/>
              </w:rPr>
            </w:pPr>
            <w:r>
              <w:rPr>
                <w:rFonts w:hint="eastAsia" w:ascii="仿宋_GB2312" w:eastAsia="仿宋_GB2312"/>
                <w:sz w:val="18"/>
                <w:szCs w:val="18"/>
              </w:rPr>
              <w:t>　</w:t>
            </w:r>
          </w:p>
        </w:tc>
        <w:tc>
          <w:tcPr>
            <w:tcW w:w="788" w:type="dxa"/>
            <w:noWrap w:val="0"/>
            <w:vAlign w:val="center"/>
          </w:tcPr>
          <w:p w14:paraId="48BA114B">
            <w:pPr>
              <w:jc w:val="center"/>
              <w:rPr>
                <w:rFonts w:ascii="宋体" w:hAnsi="宋体" w:cs="宋体"/>
                <w:sz w:val="18"/>
                <w:szCs w:val="18"/>
              </w:rPr>
            </w:pPr>
            <w:r>
              <w:rPr>
                <w:rFonts w:hint="eastAsia" w:ascii="仿宋_GB2312" w:eastAsia="仿宋_GB2312"/>
                <w:sz w:val="18"/>
                <w:szCs w:val="18"/>
              </w:rPr>
              <w:t>√</w:t>
            </w:r>
          </w:p>
        </w:tc>
        <w:tc>
          <w:tcPr>
            <w:tcW w:w="900" w:type="dxa"/>
            <w:noWrap w:val="0"/>
            <w:vAlign w:val="center"/>
          </w:tcPr>
          <w:p w14:paraId="058E7124">
            <w:pPr>
              <w:rPr>
                <w:rFonts w:ascii="宋体" w:hAnsi="宋体" w:cs="宋体"/>
                <w:sz w:val="18"/>
                <w:szCs w:val="18"/>
              </w:rPr>
            </w:pPr>
            <w:r>
              <w:rPr>
                <w:rFonts w:hint="eastAsia" w:ascii="仿宋_GB2312" w:eastAsia="仿宋_GB2312"/>
                <w:sz w:val="18"/>
                <w:szCs w:val="18"/>
              </w:rPr>
              <w:t>　</w:t>
            </w:r>
          </w:p>
        </w:tc>
      </w:tr>
      <w:tr w14:paraId="6FE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F171E71">
            <w:pPr>
              <w:jc w:val="center"/>
              <w:rPr>
                <w:rFonts w:hint="eastAsia" w:ascii="仿宋_GB2312" w:eastAsia="仿宋_GB2312"/>
                <w:sz w:val="18"/>
                <w:szCs w:val="18"/>
                <w:lang w:eastAsia="zh-CN"/>
              </w:rPr>
            </w:pPr>
            <w:r>
              <w:rPr>
                <w:rFonts w:hint="eastAsia" w:ascii="仿宋_GB2312" w:eastAsia="仿宋_GB2312"/>
                <w:sz w:val="18"/>
                <w:szCs w:val="18"/>
                <w:lang w:val="en-US" w:eastAsia="zh-CN"/>
              </w:rPr>
              <w:t>8</w:t>
            </w:r>
          </w:p>
        </w:tc>
        <w:tc>
          <w:tcPr>
            <w:tcW w:w="900" w:type="dxa"/>
            <w:noWrap w:val="0"/>
            <w:vAlign w:val="center"/>
          </w:tcPr>
          <w:p w14:paraId="1E110599">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14:paraId="762783BC">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14:paraId="70C6D7E7">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14:paraId="2EBCAB31">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6B0E8D82">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164C335F">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noWrap w:val="0"/>
            <w:vAlign w:val="center"/>
          </w:tcPr>
          <w:p w14:paraId="4AC0DCE9">
            <w:pPr>
              <w:spacing w:line="240" w:lineRule="exact"/>
              <w:rPr>
                <w:rFonts w:ascii="仿宋_GB2312"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14:paraId="7CA7C117">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7957DCD">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B6C5D0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BE6B83E">
            <w:pPr>
              <w:rPr>
                <w:rFonts w:ascii="仿宋_GB2312" w:eastAsia="仿宋_GB2312"/>
                <w:sz w:val="18"/>
                <w:szCs w:val="18"/>
              </w:rPr>
            </w:pPr>
            <w:r>
              <w:rPr>
                <w:rFonts w:hint="eastAsia" w:ascii="仿宋_GB2312" w:eastAsia="仿宋_GB2312"/>
                <w:sz w:val="18"/>
                <w:szCs w:val="18"/>
              </w:rPr>
              <w:t>　</w:t>
            </w:r>
          </w:p>
        </w:tc>
      </w:tr>
      <w:tr w14:paraId="0662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14:paraId="236C6A9D">
            <w:pPr>
              <w:jc w:val="center"/>
              <w:rPr>
                <w:rFonts w:hint="eastAsia" w:ascii="仿宋_GB2312" w:eastAsia="仿宋_GB2312"/>
                <w:sz w:val="18"/>
                <w:szCs w:val="18"/>
                <w:lang w:eastAsia="zh-CN"/>
              </w:rPr>
            </w:pPr>
            <w:r>
              <w:rPr>
                <w:rFonts w:hint="eastAsia" w:ascii="仿宋_GB2312" w:eastAsia="仿宋_GB2312"/>
                <w:sz w:val="18"/>
                <w:szCs w:val="18"/>
                <w:lang w:val="en-US" w:eastAsia="zh-CN"/>
              </w:rPr>
              <w:t>9</w:t>
            </w:r>
          </w:p>
        </w:tc>
        <w:tc>
          <w:tcPr>
            <w:tcW w:w="900" w:type="dxa"/>
            <w:vMerge w:val="restart"/>
            <w:noWrap w:val="0"/>
            <w:vAlign w:val="center"/>
          </w:tcPr>
          <w:p w14:paraId="7CA360E9">
            <w:pPr>
              <w:jc w:val="center"/>
              <w:rPr>
                <w:rFonts w:hint="eastAsia" w:ascii="仿宋_GB2312" w:eastAsia="仿宋_GB2312"/>
                <w:sz w:val="18"/>
                <w:szCs w:val="18"/>
              </w:rPr>
            </w:pPr>
          </w:p>
        </w:tc>
        <w:tc>
          <w:tcPr>
            <w:tcW w:w="776" w:type="dxa"/>
            <w:noWrap w:val="0"/>
            <w:vAlign w:val="center"/>
          </w:tcPr>
          <w:p w14:paraId="223DC802">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14:paraId="4E7F4372">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14:paraId="2587B049">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70D19DED">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46793F6D">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noWrap w:val="0"/>
            <w:vAlign w:val="center"/>
          </w:tcPr>
          <w:p w14:paraId="518AC2A7">
            <w:pPr>
              <w:rPr>
                <w:rFonts w:ascii="仿宋_GB2312" w:hAnsi="宋体"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noWrap w:val="0"/>
            <w:vAlign w:val="center"/>
          </w:tcPr>
          <w:p w14:paraId="3ADBE5C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0A10FB0E">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C0AF1DC">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9B13844">
            <w:pPr>
              <w:rPr>
                <w:rFonts w:ascii="仿宋_GB2312" w:eastAsia="仿宋_GB2312"/>
                <w:sz w:val="18"/>
                <w:szCs w:val="18"/>
              </w:rPr>
            </w:pPr>
            <w:r>
              <w:rPr>
                <w:rFonts w:hint="eastAsia" w:ascii="仿宋_GB2312" w:eastAsia="仿宋_GB2312"/>
                <w:sz w:val="18"/>
                <w:szCs w:val="18"/>
              </w:rPr>
              <w:t>　</w:t>
            </w:r>
          </w:p>
        </w:tc>
      </w:tr>
      <w:tr w14:paraId="74F8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0D5102E6">
            <w:pPr>
              <w:jc w:val="center"/>
              <w:rPr>
                <w:rFonts w:hint="eastAsia" w:ascii="仿宋_GB2312" w:eastAsia="仿宋_GB2312"/>
                <w:sz w:val="18"/>
                <w:szCs w:val="18"/>
                <w:lang w:eastAsia="zh-CN"/>
              </w:rPr>
            </w:pPr>
            <w:r>
              <w:rPr>
                <w:rFonts w:hint="eastAsia" w:ascii="仿宋_GB2312" w:eastAsia="仿宋_GB2312"/>
                <w:sz w:val="18"/>
                <w:szCs w:val="18"/>
              </w:rPr>
              <w:t>1</w:t>
            </w:r>
            <w:r>
              <w:rPr>
                <w:rFonts w:hint="eastAsia" w:ascii="仿宋_GB2312" w:eastAsia="仿宋_GB2312"/>
                <w:sz w:val="18"/>
                <w:szCs w:val="18"/>
                <w:lang w:val="en-US" w:eastAsia="zh-CN"/>
              </w:rPr>
              <w:t>0</w:t>
            </w:r>
          </w:p>
        </w:tc>
        <w:tc>
          <w:tcPr>
            <w:tcW w:w="900" w:type="dxa"/>
            <w:vMerge w:val="continue"/>
            <w:noWrap w:val="0"/>
            <w:vAlign w:val="center"/>
          </w:tcPr>
          <w:p w14:paraId="7FB472A0">
            <w:pPr>
              <w:jc w:val="center"/>
              <w:rPr>
                <w:rFonts w:hint="eastAsia" w:ascii="仿宋_GB2312" w:eastAsia="仿宋_GB2312"/>
                <w:sz w:val="18"/>
                <w:szCs w:val="18"/>
              </w:rPr>
            </w:pPr>
          </w:p>
        </w:tc>
        <w:tc>
          <w:tcPr>
            <w:tcW w:w="776" w:type="dxa"/>
            <w:noWrap w:val="0"/>
            <w:vAlign w:val="center"/>
          </w:tcPr>
          <w:p w14:paraId="568BD795">
            <w:pPr>
              <w:rPr>
                <w:rFonts w:hint="eastAsia" w:ascii="仿宋_GB2312" w:eastAsia="仿宋_GB2312"/>
                <w:sz w:val="18"/>
                <w:szCs w:val="18"/>
              </w:rPr>
            </w:pPr>
            <w:r>
              <w:rPr>
                <w:rFonts w:hint="eastAsia" w:ascii="仿宋_GB2312" w:eastAsia="仿宋_GB2312"/>
                <w:sz w:val="18"/>
                <w:szCs w:val="18"/>
              </w:rPr>
              <w:t>市场主体信用信息</w:t>
            </w:r>
          </w:p>
        </w:tc>
        <w:tc>
          <w:tcPr>
            <w:tcW w:w="3364" w:type="dxa"/>
            <w:noWrap w:val="0"/>
            <w:vAlign w:val="center"/>
          </w:tcPr>
          <w:p w14:paraId="779A2E77">
            <w:pPr>
              <w:rPr>
                <w:rFonts w:hint="eastAsia"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noWrap w:val="0"/>
            <w:vAlign w:val="center"/>
          </w:tcPr>
          <w:p w14:paraId="5B557DB1">
            <w:pPr>
              <w:rPr>
                <w:rFonts w:hint="eastAsia" w:ascii="仿宋_GB2312" w:eastAsia="仿宋_GB2312"/>
                <w:sz w:val="18"/>
                <w:szCs w:val="18"/>
              </w:rPr>
            </w:pPr>
            <w:r>
              <w:rPr>
                <w:rFonts w:hint="eastAsia" w:ascii="仿宋_GB2312" w:eastAsia="仿宋_GB2312"/>
                <w:sz w:val="18"/>
                <w:szCs w:val="18"/>
              </w:rPr>
              <w:t>《中华人民共和国行政处罚法》、</w:t>
            </w: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、《国务院办公厅关于推进公共资源配置领域政府信息公开的意见》</w:t>
            </w:r>
          </w:p>
        </w:tc>
        <w:tc>
          <w:tcPr>
            <w:tcW w:w="1620" w:type="dxa"/>
            <w:noWrap w:val="0"/>
            <w:vAlign w:val="center"/>
          </w:tcPr>
          <w:p w14:paraId="26231594">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noWrap w:val="0"/>
            <w:vAlign w:val="center"/>
          </w:tcPr>
          <w:p w14:paraId="7AFD1A33">
            <w:pPr>
              <w:rPr>
                <w:rFonts w:ascii="仿宋_GB2312" w:eastAsia="仿宋_GB2312"/>
                <w:sz w:val="18"/>
                <w:szCs w:val="18"/>
              </w:rPr>
            </w:pPr>
            <w:r>
              <w:rPr>
                <w:rFonts w:hint="eastAsia" w:ascii="仿宋_GB2312" w:eastAsia="仿宋_GB2312"/>
                <w:sz w:val="18"/>
                <w:szCs w:val="18"/>
              </w:rPr>
              <w:t>负责管理的部门分别公开</w:t>
            </w:r>
          </w:p>
        </w:tc>
        <w:tc>
          <w:tcPr>
            <w:tcW w:w="1856" w:type="dxa"/>
            <w:vMerge w:val="continue"/>
            <w:noWrap w:val="0"/>
            <w:vAlign w:val="center"/>
          </w:tcPr>
          <w:p w14:paraId="131D0C02">
            <w:pPr>
              <w:spacing w:line="240" w:lineRule="exact"/>
              <w:rPr>
                <w:rFonts w:ascii="仿宋_GB2312" w:eastAsia="仿宋_GB2312"/>
                <w:sz w:val="18"/>
                <w:szCs w:val="18"/>
              </w:rPr>
            </w:pPr>
          </w:p>
        </w:tc>
        <w:tc>
          <w:tcPr>
            <w:tcW w:w="720" w:type="dxa"/>
            <w:noWrap w:val="0"/>
            <w:vAlign w:val="center"/>
          </w:tcPr>
          <w:p w14:paraId="6C960DA7">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6ED32A2">
            <w:pPr>
              <w:jc w:val="center"/>
              <w:rPr>
                <w:rFonts w:ascii="仿宋_GB2312" w:eastAsia="仿宋_GB2312"/>
                <w:sz w:val="18"/>
                <w:szCs w:val="18"/>
              </w:rPr>
            </w:pPr>
          </w:p>
        </w:tc>
        <w:tc>
          <w:tcPr>
            <w:tcW w:w="788" w:type="dxa"/>
            <w:noWrap w:val="0"/>
            <w:vAlign w:val="center"/>
          </w:tcPr>
          <w:p w14:paraId="1AF35218">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C3FCC45">
            <w:pPr>
              <w:jc w:val="center"/>
              <w:rPr>
                <w:rFonts w:ascii="仿宋_GB2312" w:eastAsia="仿宋_GB2312"/>
                <w:sz w:val="18"/>
                <w:szCs w:val="18"/>
              </w:rPr>
            </w:pPr>
            <w:r>
              <w:rPr>
                <w:rFonts w:hint="eastAsia" w:ascii="仿宋_GB2312" w:eastAsia="仿宋_GB2312"/>
                <w:sz w:val="18"/>
                <w:szCs w:val="18"/>
              </w:rPr>
              <w:t>　</w:t>
            </w:r>
          </w:p>
        </w:tc>
      </w:tr>
      <w:tr w14:paraId="615E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7FC6CFF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11</w:t>
            </w:r>
          </w:p>
        </w:tc>
        <w:tc>
          <w:tcPr>
            <w:tcW w:w="900" w:type="dxa"/>
            <w:vMerge w:val="restart"/>
            <w:noWrap w:val="0"/>
            <w:vAlign w:val="center"/>
          </w:tcPr>
          <w:p w14:paraId="1E83BF34">
            <w:pPr>
              <w:jc w:val="center"/>
              <w:rPr>
                <w:rFonts w:ascii="仿宋_GB2312" w:eastAsia="仿宋_GB2312"/>
                <w:sz w:val="18"/>
                <w:szCs w:val="18"/>
              </w:rPr>
            </w:pPr>
            <w:r>
              <w:rPr>
                <w:rFonts w:hint="eastAsia" w:ascii="仿宋_GB2312" w:eastAsia="仿宋_GB2312"/>
                <w:sz w:val="18"/>
                <w:szCs w:val="18"/>
              </w:rPr>
              <w:t>政府采购信息</w:t>
            </w:r>
          </w:p>
          <w:p w14:paraId="6D394E62">
            <w:pPr>
              <w:jc w:val="center"/>
              <w:rPr>
                <w:rFonts w:hint="eastAsia" w:ascii="仿宋_GB2312" w:eastAsia="仿宋_GB2312"/>
                <w:sz w:val="18"/>
                <w:szCs w:val="18"/>
              </w:rPr>
            </w:pPr>
          </w:p>
        </w:tc>
        <w:tc>
          <w:tcPr>
            <w:tcW w:w="776" w:type="dxa"/>
            <w:noWrap w:val="0"/>
            <w:vAlign w:val="center"/>
          </w:tcPr>
          <w:p w14:paraId="7C04CDE6">
            <w:pPr>
              <w:rPr>
                <w:rFonts w:hint="eastAsia" w:ascii="仿宋_GB2312" w:eastAsia="仿宋_GB2312"/>
                <w:sz w:val="18"/>
                <w:szCs w:val="18"/>
              </w:rPr>
            </w:pPr>
            <w:r>
              <w:rPr>
                <w:rFonts w:hint="eastAsia" w:ascii="仿宋_GB2312" w:eastAsia="仿宋_GB2312"/>
                <w:sz w:val="18"/>
                <w:szCs w:val="18"/>
              </w:rPr>
              <w:t>招标公告</w:t>
            </w:r>
          </w:p>
        </w:tc>
        <w:tc>
          <w:tcPr>
            <w:tcW w:w="3364" w:type="dxa"/>
            <w:noWrap w:val="0"/>
            <w:vAlign w:val="center"/>
          </w:tcPr>
          <w:p w14:paraId="52D318B5">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noWrap w:val="0"/>
            <w:vAlign w:val="center"/>
          </w:tcPr>
          <w:p w14:paraId="66F750CF">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noWrap w:val="0"/>
            <w:vAlign w:val="center"/>
          </w:tcPr>
          <w:p w14:paraId="2089526E">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14:paraId="6F85EC16">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09B943B9">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2289EB6D">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78D7CFC3">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F33C66F">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47B169B3">
            <w:pPr>
              <w:jc w:val="center"/>
              <w:rPr>
                <w:rFonts w:hint="eastAsia" w:ascii="仿宋_GB2312" w:eastAsia="仿宋_GB2312"/>
                <w:sz w:val="18"/>
                <w:szCs w:val="18"/>
              </w:rPr>
            </w:pPr>
            <w:r>
              <w:rPr>
                <w:rFonts w:hint="eastAsia" w:ascii="仿宋_GB2312" w:eastAsia="仿宋_GB2312"/>
                <w:sz w:val="18"/>
                <w:szCs w:val="18"/>
              </w:rPr>
              <w:t>　</w:t>
            </w:r>
          </w:p>
        </w:tc>
      </w:tr>
      <w:tr w14:paraId="5410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C8BDB0D">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12</w:t>
            </w:r>
          </w:p>
          <w:p w14:paraId="6D3A8484">
            <w:pPr>
              <w:jc w:val="center"/>
              <w:rPr>
                <w:rFonts w:hint="eastAsia" w:ascii="仿宋_GB2312" w:eastAsia="仿宋_GB2312"/>
                <w:sz w:val="18"/>
                <w:szCs w:val="18"/>
              </w:rPr>
            </w:pPr>
          </w:p>
        </w:tc>
        <w:tc>
          <w:tcPr>
            <w:tcW w:w="900" w:type="dxa"/>
            <w:vMerge w:val="continue"/>
            <w:noWrap w:val="0"/>
            <w:vAlign w:val="center"/>
          </w:tcPr>
          <w:p w14:paraId="4FBE7DDF">
            <w:pPr>
              <w:jc w:val="center"/>
              <w:rPr>
                <w:rFonts w:hint="eastAsia" w:ascii="仿宋_GB2312" w:eastAsia="仿宋_GB2312"/>
                <w:sz w:val="18"/>
                <w:szCs w:val="18"/>
              </w:rPr>
            </w:pPr>
          </w:p>
        </w:tc>
        <w:tc>
          <w:tcPr>
            <w:tcW w:w="776" w:type="dxa"/>
            <w:noWrap w:val="0"/>
            <w:vAlign w:val="center"/>
          </w:tcPr>
          <w:p w14:paraId="28FCDD50">
            <w:pPr>
              <w:rPr>
                <w:rFonts w:hint="eastAsia" w:ascii="仿宋_GB2312" w:eastAsia="仿宋_GB2312"/>
                <w:sz w:val="18"/>
                <w:szCs w:val="18"/>
              </w:rPr>
            </w:pPr>
            <w:r>
              <w:rPr>
                <w:rFonts w:hint="eastAsia" w:ascii="仿宋_GB2312" w:eastAsia="仿宋_GB2312"/>
                <w:sz w:val="18"/>
                <w:szCs w:val="18"/>
              </w:rPr>
              <w:t>资格预审公告</w:t>
            </w:r>
          </w:p>
        </w:tc>
        <w:tc>
          <w:tcPr>
            <w:tcW w:w="3364" w:type="dxa"/>
            <w:noWrap w:val="0"/>
            <w:vAlign w:val="center"/>
          </w:tcPr>
          <w:p w14:paraId="01E99CFE">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noWrap w:val="0"/>
            <w:vAlign w:val="center"/>
          </w:tcPr>
          <w:p w14:paraId="25123FFA">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noWrap w:val="0"/>
            <w:vAlign w:val="center"/>
          </w:tcPr>
          <w:p w14:paraId="14C695A2">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14:paraId="1574F26D">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2415B513">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5698A1A2">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30F08437">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E0C6026">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7DF34BF">
            <w:pPr>
              <w:jc w:val="center"/>
              <w:rPr>
                <w:rFonts w:hint="eastAsia" w:ascii="仿宋_GB2312" w:eastAsia="仿宋_GB2312"/>
                <w:sz w:val="18"/>
                <w:szCs w:val="18"/>
              </w:rPr>
            </w:pPr>
            <w:r>
              <w:rPr>
                <w:rFonts w:hint="eastAsia" w:ascii="仿宋_GB2312" w:eastAsia="仿宋_GB2312"/>
                <w:sz w:val="18"/>
                <w:szCs w:val="18"/>
              </w:rPr>
              <w:t>　</w:t>
            </w:r>
          </w:p>
        </w:tc>
      </w:tr>
      <w:tr w14:paraId="7582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EFDB172">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13</w:t>
            </w:r>
          </w:p>
        </w:tc>
        <w:tc>
          <w:tcPr>
            <w:tcW w:w="900" w:type="dxa"/>
            <w:vMerge w:val="restart"/>
            <w:noWrap w:val="0"/>
            <w:vAlign w:val="center"/>
          </w:tcPr>
          <w:p w14:paraId="13CDFA09">
            <w:pPr>
              <w:jc w:val="center"/>
              <w:rPr>
                <w:rFonts w:ascii="仿宋_GB2312" w:eastAsia="仿宋_GB2312"/>
                <w:sz w:val="18"/>
                <w:szCs w:val="18"/>
              </w:rPr>
            </w:pPr>
            <w:r>
              <w:rPr>
                <w:rFonts w:hint="eastAsia" w:ascii="仿宋_GB2312" w:eastAsia="仿宋_GB2312"/>
                <w:sz w:val="18"/>
                <w:szCs w:val="18"/>
              </w:rPr>
              <w:t>政府采购信息</w:t>
            </w:r>
          </w:p>
          <w:p w14:paraId="32EAB140">
            <w:pPr>
              <w:jc w:val="center"/>
              <w:rPr>
                <w:rFonts w:hint="eastAsia" w:ascii="仿宋_GB2312" w:eastAsia="仿宋_GB2312"/>
                <w:sz w:val="18"/>
                <w:szCs w:val="18"/>
              </w:rPr>
            </w:pPr>
          </w:p>
        </w:tc>
        <w:tc>
          <w:tcPr>
            <w:tcW w:w="776" w:type="dxa"/>
            <w:noWrap w:val="0"/>
            <w:vAlign w:val="center"/>
          </w:tcPr>
          <w:p w14:paraId="7DD8681A">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noWrap w:val="0"/>
            <w:vAlign w:val="center"/>
          </w:tcPr>
          <w:p w14:paraId="2EB922BB">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noWrap w:val="0"/>
            <w:vAlign w:val="center"/>
          </w:tcPr>
          <w:p w14:paraId="2B6BCF45">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0B099476">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noWrap w:val="0"/>
            <w:vAlign w:val="center"/>
          </w:tcPr>
          <w:p w14:paraId="3A2E2368">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noWrap w:val="0"/>
            <w:vAlign w:val="center"/>
          </w:tcPr>
          <w:p w14:paraId="241ADBD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3802708A">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701347D6">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2A1C768">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16B30FAF">
            <w:pPr>
              <w:jc w:val="center"/>
              <w:rPr>
                <w:rFonts w:hint="eastAsia" w:ascii="仿宋_GB2312" w:eastAsia="仿宋_GB2312"/>
                <w:sz w:val="18"/>
                <w:szCs w:val="18"/>
              </w:rPr>
            </w:pPr>
            <w:r>
              <w:rPr>
                <w:rFonts w:hint="eastAsia" w:ascii="仿宋_GB2312" w:eastAsia="仿宋_GB2312"/>
                <w:sz w:val="18"/>
                <w:szCs w:val="18"/>
              </w:rPr>
              <w:t>　</w:t>
            </w:r>
          </w:p>
        </w:tc>
      </w:tr>
      <w:tr w14:paraId="7B8A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4B98D67F">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14</w:t>
            </w:r>
          </w:p>
        </w:tc>
        <w:tc>
          <w:tcPr>
            <w:tcW w:w="900" w:type="dxa"/>
            <w:vMerge w:val="continue"/>
            <w:noWrap w:val="0"/>
            <w:vAlign w:val="center"/>
          </w:tcPr>
          <w:p w14:paraId="77073ADC">
            <w:pPr>
              <w:jc w:val="center"/>
              <w:rPr>
                <w:rFonts w:hint="eastAsia" w:ascii="仿宋_GB2312" w:eastAsia="仿宋_GB2312"/>
                <w:sz w:val="18"/>
                <w:szCs w:val="18"/>
              </w:rPr>
            </w:pPr>
          </w:p>
        </w:tc>
        <w:tc>
          <w:tcPr>
            <w:tcW w:w="776" w:type="dxa"/>
            <w:noWrap w:val="0"/>
            <w:vAlign w:val="center"/>
          </w:tcPr>
          <w:p w14:paraId="2D91527F">
            <w:pPr>
              <w:rPr>
                <w:rFonts w:hint="eastAsia" w:ascii="仿宋_GB2312" w:eastAsia="仿宋_GB2312"/>
                <w:sz w:val="18"/>
                <w:szCs w:val="18"/>
              </w:rPr>
            </w:pPr>
            <w:r>
              <w:rPr>
                <w:rFonts w:hint="eastAsia" w:ascii="仿宋_GB2312" w:eastAsia="仿宋_GB2312"/>
                <w:sz w:val="18"/>
                <w:szCs w:val="18"/>
              </w:rPr>
              <w:t>采购项目预算金额</w:t>
            </w:r>
          </w:p>
        </w:tc>
        <w:tc>
          <w:tcPr>
            <w:tcW w:w="3364" w:type="dxa"/>
            <w:noWrap w:val="0"/>
            <w:vAlign w:val="center"/>
          </w:tcPr>
          <w:p w14:paraId="5BEDD132">
            <w:pPr>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noWrap w:val="0"/>
            <w:vAlign w:val="center"/>
          </w:tcPr>
          <w:p w14:paraId="19C37633">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6EA10D71">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noWrap w:val="0"/>
            <w:vAlign w:val="center"/>
          </w:tcPr>
          <w:p w14:paraId="551BEB8F">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noWrap w:val="0"/>
            <w:vAlign w:val="center"/>
          </w:tcPr>
          <w:p w14:paraId="7B90C2EF">
            <w:pPr>
              <w:rPr>
                <w:rFonts w:ascii="仿宋_GB2312" w:eastAsia="仿宋_GB2312"/>
                <w:sz w:val="18"/>
                <w:szCs w:val="18"/>
              </w:rPr>
            </w:pPr>
          </w:p>
        </w:tc>
        <w:tc>
          <w:tcPr>
            <w:tcW w:w="720" w:type="dxa"/>
            <w:noWrap w:val="0"/>
            <w:vAlign w:val="center"/>
          </w:tcPr>
          <w:p w14:paraId="3E922B26">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368E3B3B">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72F6A315">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0CE13005">
            <w:pPr>
              <w:jc w:val="center"/>
              <w:rPr>
                <w:rFonts w:hint="eastAsia" w:ascii="仿宋_GB2312" w:eastAsia="仿宋_GB2312"/>
                <w:sz w:val="18"/>
                <w:szCs w:val="18"/>
              </w:rPr>
            </w:pPr>
            <w:r>
              <w:rPr>
                <w:rFonts w:hint="eastAsia" w:ascii="仿宋_GB2312" w:eastAsia="仿宋_GB2312"/>
                <w:sz w:val="18"/>
                <w:szCs w:val="18"/>
              </w:rPr>
              <w:t>　</w:t>
            </w:r>
          </w:p>
        </w:tc>
      </w:tr>
      <w:tr w14:paraId="426A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37D7F9FD">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15</w:t>
            </w:r>
          </w:p>
        </w:tc>
        <w:tc>
          <w:tcPr>
            <w:tcW w:w="900" w:type="dxa"/>
            <w:noWrap w:val="0"/>
            <w:vAlign w:val="center"/>
          </w:tcPr>
          <w:p w14:paraId="301145CC">
            <w:pPr>
              <w:jc w:val="center"/>
              <w:rPr>
                <w:rFonts w:hint="eastAsia" w:ascii="仿宋_GB2312" w:eastAsia="仿宋_GB2312"/>
                <w:sz w:val="18"/>
                <w:szCs w:val="18"/>
                <w:lang w:eastAsia="zh-CN"/>
              </w:rPr>
            </w:pPr>
            <w:r>
              <w:rPr>
                <w:rFonts w:hint="eastAsia" w:ascii="仿宋_GB2312" w:eastAsia="仿宋_GB2312"/>
                <w:sz w:val="18"/>
                <w:szCs w:val="18"/>
                <w:lang w:eastAsia="zh-CN"/>
              </w:rPr>
              <w:t>政府采购信息</w:t>
            </w:r>
          </w:p>
        </w:tc>
        <w:tc>
          <w:tcPr>
            <w:tcW w:w="776" w:type="dxa"/>
            <w:noWrap w:val="0"/>
            <w:vAlign w:val="center"/>
          </w:tcPr>
          <w:p w14:paraId="1CAD8616">
            <w:pPr>
              <w:rPr>
                <w:rFonts w:hint="eastAsia" w:ascii="仿宋_GB2312" w:eastAsia="仿宋_GB2312"/>
                <w:sz w:val="18"/>
                <w:szCs w:val="18"/>
                <w:lang w:eastAsia="zh-CN"/>
              </w:rPr>
            </w:pPr>
            <w:r>
              <w:rPr>
                <w:rFonts w:hint="eastAsia" w:ascii="仿宋_GB2312" w:eastAsia="仿宋_GB2312"/>
                <w:sz w:val="18"/>
                <w:szCs w:val="18"/>
                <w:lang w:eastAsia="zh-CN"/>
              </w:rPr>
              <w:t>政府采购意向公开</w:t>
            </w:r>
          </w:p>
        </w:tc>
        <w:tc>
          <w:tcPr>
            <w:tcW w:w="3364" w:type="dxa"/>
            <w:noWrap w:val="0"/>
            <w:vAlign w:val="center"/>
          </w:tcPr>
          <w:p w14:paraId="035A87AD">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noWrap w:val="0"/>
            <w:vAlign w:val="center"/>
          </w:tcPr>
          <w:p w14:paraId="1DC429A8">
            <w:pPr>
              <w:rPr>
                <w:rFonts w:hint="eastAsia" w:ascii="仿宋_GB2312" w:eastAsia="仿宋_GB2312"/>
                <w:sz w:val="18"/>
                <w:szCs w:val="18"/>
              </w:rPr>
            </w:pPr>
            <w:r>
              <w:rPr>
                <w:rFonts w:hint="eastAsia" w:ascii="仿宋_GB2312" w:eastAsia="仿宋_GB2312"/>
                <w:sz w:val="18"/>
                <w:szCs w:val="18"/>
              </w:rPr>
              <w:t>《财政部关于促进政府采购公开竞争优化营商环境的通知》、《财政部关于开展政府采购意向公开工作的通知》、《广东省财政斤关于开展政府采购意向公开工作的通知》</w:t>
            </w:r>
          </w:p>
        </w:tc>
        <w:tc>
          <w:tcPr>
            <w:tcW w:w="1620" w:type="dxa"/>
            <w:noWrap w:val="0"/>
            <w:vAlign w:val="center"/>
          </w:tcPr>
          <w:p w14:paraId="6A37F915">
            <w:pPr>
              <w:rPr>
                <w:rFonts w:hint="default" w:ascii="仿宋_GB2312" w:eastAsia="仿宋_GB2312"/>
                <w:sz w:val="18"/>
                <w:szCs w:val="18"/>
                <w:lang w:val="en-US" w:eastAsia="zh-CN"/>
              </w:rPr>
            </w:pPr>
            <w:r>
              <w:rPr>
                <w:rFonts w:hint="eastAsia" w:ascii="仿宋_GB2312" w:eastAsia="仿宋_GB2312"/>
                <w:sz w:val="18"/>
                <w:szCs w:val="18"/>
                <w:lang w:eastAsia="zh-CN"/>
              </w:rPr>
              <w:t>原则上不得晚于采购活动开始前</w:t>
            </w:r>
            <w:r>
              <w:rPr>
                <w:rFonts w:hint="eastAsia" w:ascii="仿宋_GB2312" w:eastAsia="仿宋_GB2312"/>
                <w:sz w:val="18"/>
                <w:szCs w:val="18"/>
                <w:lang w:val="en-US" w:eastAsia="zh-CN"/>
              </w:rPr>
              <w:t>30日</w:t>
            </w:r>
          </w:p>
        </w:tc>
        <w:tc>
          <w:tcPr>
            <w:tcW w:w="956" w:type="dxa"/>
            <w:noWrap w:val="0"/>
            <w:vAlign w:val="center"/>
          </w:tcPr>
          <w:p w14:paraId="0BBE7F6D">
            <w:pPr>
              <w:rPr>
                <w:rFonts w:hint="eastAsia" w:ascii="仿宋_GB2312" w:eastAsia="仿宋_GB2312"/>
                <w:sz w:val="18"/>
                <w:szCs w:val="18"/>
                <w:lang w:eastAsia="zh-CN"/>
              </w:rPr>
            </w:pPr>
            <w:r>
              <w:rPr>
                <w:rFonts w:hint="eastAsia" w:ascii="仿宋_GB2312" w:eastAsia="仿宋_GB2312"/>
                <w:sz w:val="18"/>
                <w:szCs w:val="18"/>
                <w:lang w:eastAsia="zh-CN"/>
              </w:rPr>
              <w:t>采购人</w:t>
            </w:r>
          </w:p>
        </w:tc>
        <w:tc>
          <w:tcPr>
            <w:tcW w:w="1856" w:type="dxa"/>
            <w:noWrap w:val="0"/>
            <w:vAlign w:val="center"/>
          </w:tcPr>
          <w:p w14:paraId="174EB76B">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p>
          <w:p w14:paraId="605783AD">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省级(含计划单列市)财政部门指定的媟体(广东省政府采购网)</w:t>
            </w:r>
          </w:p>
        </w:tc>
        <w:tc>
          <w:tcPr>
            <w:tcW w:w="720" w:type="dxa"/>
            <w:noWrap w:val="0"/>
            <w:vAlign w:val="center"/>
          </w:tcPr>
          <w:p w14:paraId="169B4816">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62AF79A1">
            <w:pPr>
              <w:jc w:val="center"/>
              <w:rPr>
                <w:rFonts w:hint="eastAsia" w:ascii="仿宋_GB2312" w:eastAsia="仿宋_GB2312"/>
                <w:sz w:val="18"/>
                <w:szCs w:val="18"/>
              </w:rPr>
            </w:pPr>
          </w:p>
        </w:tc>
        <w:tc>
          <w:tcPr>
            <w:tcW w:w="788" w:type="dxa"/>
            <w:noWrap w:val="0"/>
            <w:vAlign w:val="center"/>
          </w:tcPr>
          <w:p w14:paraId="5A6805A4">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16C19D53">
            <w:pPr>
              <w:jc w:val="center"/>
              <w:rPr>
                <w:rFonts w:hint="eastAsia" w:ascii="仿宋_GB2312" w:eastAsia="仿宋_GB2312"/>
                <w:sz w:val="18"/>
                <w:szCs w:val="18"/>
              </w:rPr>
            </w:pPr>
          </w:p>
        </w:tc>
      </w:tr>
      <w:tr w14:paraId="2427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5E10558E">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16</w:t>
            </w:r>
          </w:p>
        </w:tc>
        <w:tc>
          <w:tcPr>
            <w:tcW w:w="900" w:type="dxa"/>
            <w:vMerge w:val="restart"/>
            <w:noWrap w:val="0"/>
            <w:vAlign w:val="center"/>
          </w:tcPr>
          <w:p w14:paraId="58DCFAE8">
            <w:pPr>
              <w:jc w:val="center"/>
              <w:rPr>
                <w:rFonts w:ascii="仿宋_GB2312" w:eastAsia="仿宋_GB2312"/>
                <w:sz w:val="18"/>
                <w:szCs w:val="18"/>
              </w:rPr>
            </w:pPr>
            <w:r>
              <w:rPr>
                <w:rFonts w:hint="eastAsia" w:ascii="仿宋_GB2312" w:eastAsia="仿宋_GB2312"/>
                <w:sz w:val="18"/>
                <w:szCs w:val="18"/>
              </w:rPr>
              <w:t>政府采购信息</w:t>
            </w:r>
          </w:p>
          <w:p w14:paraId="3915C2FD">
            <w:pPr>
              <w:jc w:val="center"/>
              <w:rPr>
                <w:rFonts w:hint="eastAsia" w:ascii="仿宋_GB2312" w:eastAsia="仿宋_GB2312"/>
                <w:sz w:val="18"/>
                <w:szCs w:val="18"/>
              </w:rPr>
            </w:pPr>
          </w:p>
        </w:tc>
        <w:tc>
          <w:tcPr>
            <w:tcW w:w="776" w:type="dxa"/>
            <w:noWrap w:val="0"/>
            <w:vAlign w:val="center"/>
          </w:tcPr>
          <w:p w14:paraId="2279010A">
            <w:pPr>
              <w:rPr>
                <w:rFonts w:hint="eastAsia" w:ascii="仿宋_GB2312" w:eastAsia="仿宋_GB2312"/>
                <w:sz w:val="18"/>
                <w:szCs w:val="18"/>
              </w:rPr>
            </w:pPr>
            <w:r>
              <w:rPr>
                <w:rFonts w:hint="eastAsia" w:ascii="仿宋_GB2312" w:eastAsia="仿宋_GB2312"/>
                <w:sz w:val="18"/>
                <w:szCs w:val="18"/>
              </w:rPr>
              <w:t>采购文件</w:t>
            </w:r>
          </w:p>
        </w:tc>
        <w:tc>
          <w:tcPr>
            <w:tcW w:w="3364" w:type="dxa"/>
            <w:noWrap w:val="0"/>
            <w:vAlign w:val="center"/>
          </w:tcPr>
          <w:p w14:paraId="200487C4">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noWrap w:val="0"/>
            <w:vAlign w:val="center"/>
          </w:tcPr>
          <w:p w14:paraId="450550A9">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3F2DC7E2">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noWrap w:val="0"/>
            <w:vAlign w:val="center"/>
          </w:tcPr>
          <w:p w14:paraId="7A55F4F7">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7ABF543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57B47AF2">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03B2A0E2">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64F9DED3">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36A0B7B4">
            <w:pPr>
              <w:jc w:val="center"/>
              <w:rPr>
                <w:rFonts w:hint="eastAsia" w:ascii="仿宋_GB2312" w:eastAsia="仿宋_GB2312"/>
                <w:sz w:val="18"/>
                <w:szCs w:val="18"/>
              </w:rPr>
            </w:pPr>
            <w:r>
              <w:rPr>
                <w:rFonts w:hint="eastAsia" w:ascii="仿宋_GB2312" w:eastAsia="仿宋_GB2312"/>
                <w:sz w:val="18"/>
                <w:szCs w:val="18"/>
              </w:rPr>
              <w:t>　</w:t>
            </w:r>
          </w:p>
        </w:tc>
      </w:tr>
      <w:tr w14:paraId="6CE5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293B069B">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17</w:t>
            </w:r>
          </w:p>
        </w:tc>
        <w:tc>
          <w:tcPr>
            <w:tcW w:w="900" w:type="dxa"/>
            <w:vMerge w:val="continue"/>
            <w:noWrap w:val="0"/>
            <w:vAlign w:val="center"/>
          </w:tcPr>
          <w:p w14:paraId="4718A8AD">
            <w:pPr>
              <w:jc w:val="center"/>
              <w:rPr>
                <w:rFonts w:hint="eastAsia" w:ascii="仿宋_GB2312" w:eastAsia="仿宋_GB2312"/>
                <w:sz w:val="18"/>
                <w:szCs w:val="18"/>
              </w:rPr>
            </w:pPr>
          </w:p>
        </w:tc>
        <w:tc>
          <w:tcPr>
            <w:tcW w:w="776" w:type="dxa"/>
            <w:noWrap w:val="0"/>
            <w:vAlign w:val="center"/>
          </w:tcPr>
          <w:p w14:paraId="4639DF7D">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noWrap w:val="0"/>
            <w:vAlign w:val="center"/>
          </w:tcPr>
          <w:p w14:paraId="58A8A573">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noWrap w:val="0"/>
            <w:vAlign w:val="center"/>
          </w:tcPr>
          <w:p w14:paraId="4E78094A">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55EAE72F">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noWrap w:val="0"/>
            <w:vAlign w:val="center"/>
          </w:tcPr>
          <w:p w14:paraId="6D754D57">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71D0E2EB">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72FA8792">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7F79AE3F">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74010F3">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0C6FBF2B">
            <w:pPr>
              <w:jc w:val="center"/>
              <w:rPr>
                <w:rFonts w:hint="eastAsia" w:ascii="仿宋_GB2312" w:eastAsia="仿宋_GB2312"/>
                <w:sz w:val="18"/>
                <w:szCs w:val="18"/>
              </w:rPr>
            </w:pPr>
            <w:r>
              <w:rPr>
                <w:rFonts w:hint="eastAsia" w:ascii="仿宋_GB2312" w:eastAsia="仿宋_GB2312"/>
                <w:sz w:val="18"/>
                <w:szCs w:val="18"/>
              </w:rPr>
              <w:t>　</w:t>
            </w:r>
          </w:p>
        </w:tc>
      </w:tr>
      <w:tr w14:paraId="3AB5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4767BF77">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18</w:t>
            </w:r>
          </w:p>
        </w:tc>
        <w:tc>
          <w:tcPr>
            <w:tcW w:w="900" w:type="dxa"/>
            <w:vMerge w:val="restart"/>
            <w:noWrap w:val="0"/>
            <w:vAlign w:val="center"/>
          </w:tcPr>
          <w:p w14:paraId="58632D42">
            <w:pPr>
              <w:jc w:val="center"/>
              <w:rPr>
                <w:rFonts w:ascii="仿宋_GB2312" w:eastAsia="仿宋_GB2312"/>
                <w:sz w:val="18"/>
                <w:szCs w:val="18"/>
              </w:rPr>
            </w:pPr>
            <w:r>
              <w:rPr>
                <w:rFonts w:hint="eastAsia" w:ascii="仿宋_GB2312" w:eastAsia="仿宋_GB2312"/>
                <w:sz w:val="18"/>
                <w:szCs w:val="18"/>
              </w:rPr>
              <w:t>政府采购信息</w:t>
            </w:r>
          </w:p>
          <w:p w14:paraId="741DBF25">
            <w:pPr>
              <w:jc w:val="center"/>
              <w:rPr>
                <w:rFonts w:hint="eastAsia" w:ascii="仿宋_GB2312" w:eastAsia="仿宋_GB2312"/>
                <w:sz w:val="18"/>
                <w:szCs w:val="18"/>
              </w:rPr>
            </w:pPr>
          </w:p>
        </w:tc>
        <w:tc>
          <w:tcPr>
            <w:tcW w:w="776" w:type="dxa"/>
            <w:noWrap w:val="0"/>
            <w:vAlign w:val="center"/>
          </w:tcPr>
          <w:p w14:paraId="571E0BA1">
            <w:pPr>
              <w:rPr>
                <w:rFonts w:hint="eastAsia" w:ascii="仿宋_GB2312" w:eastAsia="仿宋_GB2312"/>
                <w:sz w:val="18"/>
                <w:szCs w:val="18"/>
              </w:rPr>
            </w:pPr>
            <w:r>
              <w:rPr>
                <w:rFonts w:hint="eastAsia" w:ascii="仿宋_GB2312" w:eastAsia="仿宋_GB2312"/>
                <w:sz w:val="18"/>
                <w:szCs w:val="18"/>
              </w:rPr>
              <w:t>单一来源公示</w:t>
            </w:r>
          </w:p>
        </w:tc>
        <w:tc>
          <w:tcPr>
            <w:tcW w:w="3364" w:type="dxa"/>
            <w:noWrap w:val="0"/>
            <w:vAlign w:val="center"/>
          </w:tcPr>
          <w:p w14:paraId="4DA1CE9A">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noWrap w:val="0"/>
            <w:vAlign w:val="center"/>
          </w:tcPr>
          <w:p w14:paraId="66D1F96F">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102DDE59">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noWrap w:val="0"/>
            <w:vAlign w:val="center"/>
          </w:tcPr>
          <w:p w14:paraId="0ED44029">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594B099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356D24EB">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38AB2FFB">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D24D745">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663C10D1">
            <w:pPr>
              <w:jc w:val="center"/>
              <w:rPr>
                <w:rFonts w:hint="eastAsia" w:ascii="仿宋_GB2312" w:eastAsia="仿宋_GB2312"/>
                <w:sz w:val="18"/>
                <w:szCs w:val="18"/>
              </w:rPr>
            </w:pPr>
            <w:r>
              <w:rPr>
                <w:rFonts w:hint="eastAsia" w:ascii="仿宋_GB2312" w:eastAsia="仿宋_GB2312"/>
                <w:sz w:val="18"/>
                <w:szCs w:val="18"/>
              </w:rPr>
              <w:t>　</w:t>
            </w:r>
          </w:p>
        </w:tc>
      </w:tr>
      <w:tr w14:paraId="554E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5E1E826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19</w:t>
            </w:r>
          </w:p>
        </w:tc>
        <w:tc>
          <w:tcPr>
            <w:tcW w:w="900" w:type="dxa"/>
            <w:vMerge w:val="continue"/>
            <w:noWrap w:val="0"/>
            <w:vAlign w:val="center"/>
          </w:tcPr>
          <w:p w14:paraId="6FC2B8BE">
            <w:pPr>
              <w:jc w:val="center"/>
              <w:rPr>
                <w:rFonts w:hint="eastAsia" w:ascii="仿宋_GB2312" w:eastAsia="仿宋_GB2312"/>
                <w:sz w:val="18"/>
                <w:szCs w:val="18"/>
              </w:rPr>
            </w:pPr>
          </w:p>
        </w:tc>
        <w:tc>
          <w:tcPr>
            <w:tcW w:w="776" w:type="dxa"/>
            <w:noWrap w:val="0"/>
            <w:vAlign w:val="center"/>
          </w:tcPr>
          <w:p w14:paraId="7732235E">
            <w:pPr>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364" w:type="dxa"/>
            <w:noWrap w:val="0"/>
            <w:vAlign w:val="center"/>
          </w:tcPr>
          <w:p w14:paraId="3C1A6530">
            <w:pPr>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noWrap w:val="0"/>
            <w:vAlign w:val="center"/>
          </w:tcPr>
          <w:p w14:paraId="1A905155">
            <w:pPr>
              <w:rPr>
                <w:rFonts w:hint="eastAsia"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noWrap w:val="0"/>
            <w:vAlign w:val="center"/>
          </w:tcPr>
          <w:p w14:paraId="42665108">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774CAA1D">
            <w:pPr>
              <w:rPr>
                <w:rFonts w:hint="eastAsia" w:ascii="仿宋_GB2312" w:eastAsia="仿宋_GB2312"/>
                <w:sz w:val="18"/>
                <w:szCs w:val="18"/>
              </w:rPr>
            </w:pPr>
            <w:r>
              <w:rPr>
                <w:rFonts w:hint="eastAsia" w:ascii="仿宋_GB2312" w:eastAsia="仿宋_GB2312"/>
                <w:sz w:val="18"/>
                <w:szCs w:val="18"/>
              </w:rPr>
              <w:t>集中采购机构</w:t>
            </w:r>
          </w:p>
        </w:tc>
        <w:tc>
          <w:tcPr>
            <w:tcW w:w="1856" w:type="dxa"/>
            <w:noWrap w:val="0"/>
            <w:vAlign w:val="center"/>
          </w:tcPr>
          <w:p w14:paraId="21307B0A">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6C750E68">
            <w:pPr>
              <w:spacing w:line="240" w:lineRule="exact"/>
              <w:jc w:val="center"/>
              <w:rPr>
                <w:rFonts w:hint="eastAsia" w:ascii="仿宋_GB2312" w:eastAsia="仿宋_GB2312"/>
                <w:sz w:val="18"/>
                <w:szCs w:val="18"/>
              </w:rPr>
            </w:pPr>
            <w:r>
              <w:rPr>
                <w:rFonts w:hint="eastAsia" w:ascii="仿宋_GB2312" w:hAnsi="宋体" w:eastAsia="仿宋_GB2312"/>
                <w:sz w:val="18"/>
                <w:szCs w:val="18"/>
              </w:rPr>
              <w:t>√</w:t>
            </w:r>
          </w:p>
        </w:tc>
        <w:tc>
          <w:tcPr>
            <w:tcW w:w="900" w:type="dxa"/>
            <w:noWrap w:val="0"/>
            <w:vAlign w:val="center"/>
          </w:tcPr>
          <w:p w14:paraId="7D585F96">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50AE9D4E">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4382FABF">
            <w:pPr>
              <w:jc w:val="center"/>
              <w:rPr>
                <w:rFonts w:hint="eastAsia" w:ascii="仿宋_GB2312" w:eastAsia="仿宋_GB2312"/>
                <w:sz w:val="18"/>
                <w:szCs w:val="18"/>
              </w:rPr>
            </w:pPr>
            <w:r>
              <w:rPr>
                <w:rFonts w:hint="eastAsia" w:ascii="仿宋_GB2312" w:eastAsia="仿宋_GB2312"/>
                <w:sz w:val="18"/>
                <w:szCs w:val="18"/>
              </w:rPr>
              <w:t>　</w:t>
            </w:r>
          </w:p>
        </w:tc>
      </w:tr>
      <w:tr w14:paraId="6A4E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E37EE64">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20</w:t>
            </w:r>
          </w:p>
        </w:tc>
        <w:tc>
          <w:tcPr>
            <w:tcW w:w="900" w:type="dxa"/>
            <w:vMerge w:val="restart"/>
            <w:noWrap w:val="0"/>
            <w:vAlign w:val="center"/>
          </w:tcPr>
          <w:p w14:paraId="7E28A796">
            <w:pPr>
              <w:jc w:val="center"/>
              <w:rPr>
                <w:rFonts w:ascii="仿宋_GB2312" w:eastAsia="仿宋_GB2312"/>
                <w:sz w:val="18"/>
                <w:szCs w:val="18"/>
              </w:rPr>
            </w:pPr>
            <w:r>
              <w:rPr>
                <w:rFonts w:hint="eastAsia" w:ascii="仿宋_GB2312" w:eastAsia="仿宋_GB2312"/>
                <w:sz w:val="18"/>
                <w:szCs w:val="18"/>
              </w:rPr>
              <w:t>政府采购信息</w:t>
            </w:r>
          </w:p>
          <w:p w14:paraId="2D0C313D">
            <w:pPr>
              <w:jc w:val="center"/>
              <w:rPr>
                <w:rFonts w:hint="eastAsia" w:ascii="仿宋_GB2312" w:eastAsia="仿宋_GB2312"/>
                <w:sz w:val="18"/>
                <w:szCs w:val="18"/>
              </w:rPr>
            </w:pPr>
          </w:p>
        </w:tc>
        <w:tc>
          <w:tcPr>
            <w:tcW w:w="776" w:type="dxa"/>
            <w:noWrap w:val="0"/>
            <w:vAlign w:val="center"/>
          </w:tcPr>
          <w:p w14:paraId="29F8812B">
            <w:pPr>
              <w:rPr>
                <w:rFonts w:hint="eastAsia" w:ascii="仿宋_GB2312" w:eastAsia="仿宋_GB2312"/>
                <w:sz w:val="18"/>
                <w:szCs w:val="18"/>
              </w:rPr>
            </w:pPr>
            <w:r>
              <w:rPr>
                <w:rFonts w:hint="eastAsia" w:ascii="仿宋_GB2312" w:eastAsia="仿宋_GB2312"/>
                <w:sz w:val="18"/>
                <w:szCs w:val="18"/>
              </w:rPr>
              <w:t>中标、成交结果</w:t>
            </w:r>
          </w:p>
        </w:tc>
        <w:tc>
          <w:tcPr>
            <w:tcW w:w="3364" w:type="dxa"/>
            <w:noWrap w:val="0"/>
            <w:vAlign w:val="center"/>
          </w:tcPr>
          <w:p w14:paraId="5D2A75D2">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noWrap w:val="0"/>
            <w:vAlign w:val="center"/>
          </w:tcPr>
          <w:p w14:paraId="71F50970">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017D67E8">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noWrap w:val="0"/>
            <w:vAlign w:val="center"/>
          </w:tcPr>
          <w:p w14:paraId="38026D29">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4D57EECB">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42844E95">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782AF47A">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1356C01">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43E57942">
            <w:pPr>
              <w:jc w:val="center"/>
              <w:rPr>
                <w:rFonts w:hint="eastAsia" w:ascii="仿宋_GB2312" w:eastAsia="仿宋_GB2312"/>
                <w:sz w:val="18"/>
                <w:szCs w:val="18"/>
              </w:rPr>
            </w:pPr>
            <w:r>
              <w:rPr>
                <w:rFonts w:hint="eastAsia" w:ascii="仿宋_GB2312" w:eastAsia="仿宋_GB2312"/>
                <w:sz w:val="18"/>
                <w:szCs w:val="18"/>
              </w:rPr>
              <w:t>　</w:t>
            </w:r>
          </w:p>
        </w:tc>
      </w:tr>
      <w:tr w14:paraId="7591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7CBE005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21</w:t>
            </w:r>
          </w:p>
        </w:tc>
        <w:tc>
          <w:tcPr>
            <w:tcW w:w="900" w:type="dxa"/>
            <w:vMerge w:val="continue"/>
            <w:noWrap w:val="0"/>
            <w:vAlign w:val="center"/>
          </w:tcPr>
          <w:p w14:paraId="54D5FAC8">
            <w:pPr>
              <w:jc w:val="center"/>
              <w:rPr>
                <w:rFonts w:hint="eastAsia" w:ascii="仿宋_GB2312" w:eastAsia="仿宋_GB2312"/>
                <w:sz w:val="18"/>
                <w:szCs w:val="18"/>
              </w:rPr>
            </w:pPr>
          </w:p>
        </w:tc>
        <w:tc>
          <w:tcPr>
            <w:tcW w:w="776" w:type="dxa"/>
            <w:noWrap w:val="0"/>
            <w:vAlign w:val="center"/>
          </w:tcPr>
          <w:p w14:paraId="49241D89">
            <w:pPr>
              <w:rPr>
                <w:rFonts w:hint="eastAsia" w:ascii="仿宋_GB2312" w:eastAsia="仿宋_GB2312"/>
                <w:sz w:val="18"/>
                <w:szCs w:val="18"/>
              </w:rPr>
            </w:pPr>
            <w:r>
              <w:rPr>
                <w:rFonts w:hint="eastAsia" w:ascii="仿宋_GB2312" w:eastAsia="仿宋_GB2312"/>
                <w:sz w:val="18"/>
                <w:szCs w:val="18"/>
              </w:rPr>
              <w:t>采购合同</w:t>
            </w:r>
          </w:p>
        </w:tc>
        <w:tc>
          <w:tcPr>
            <w:tcW w:w="3364" w:type="dxa"/>
            <w:noWrap w:val="0"/>
            <w:vAlign w:val="center"/>
          </w:tcPr>
          <w:p w14:paraId="6CE7425B">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noWrap w:val="0"/>
            <w:vAlign w:val="center"/>
          </w:tcPr>
          <w:p w14:paraId="3A25974B">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3AC01E12">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noWrap w:val="0"/>
            <w:vAlign w:val="center"/>
          </w:tcPr>
          <w:p w14:paraId="1876E2AC">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6360F6D3">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1BAA5C72">
            <w:pPr>
              <w:spacing w:line="240" w:lineRule="exact"/>
              <w:jc w:val="center"/>
              <w:rPr>
                <w:rFonts w:hint="eastAsia" w:ascii="仿宋_GB2312" w:eastAsia="仿宋_GB2312"/>
                <w:sz w:val="18"/>
                <w:szCs w:val="18"/>
              </w:rPr>
            </w:pPr>
            <w:r>
              <w:rPr>
                <w:rFonts w:hint="eastAsia" w:ascii="仿宋_GB2312" w:hAnsi="宋体" w:eastAsia="仿宋_GB2312"/>
                <w:sz w:val="18"/>
                <w:szCs w:val="18"/>
              </w:rPr>
              <w:t>√</w:t>
            </w:r>
          </w:p>
        </w:tc>
        <w:tc>
          <w:tcPr>
            <w:tcW w:w="900" w:type="dxa"/>
            <w:noWrap w:val="0"/>
            <w:vAlign w:val="center"/>
          </w:tcPr>
          <w:p w14:paraId="0016D127">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38487DF1">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30702937">
            <w:pPr>
              <w:jc w:val="center"/>
              <w:rPr>
                <w:rFonts w:hint="eastAsia" w:ascii="仿宋_GB2312" w:eastAsia="仿宋_GB2312"/>
                <w:sz w:val="18"/>
                <w:szCs w:val="18"/>
              </w:rPr>
            </w:pPr>
            <w:r>
              <w:rPr>
                <w:rFonts w:hint="eastAsia" w:ascii="仿宋_GB2312" w:eastAsia="仿宋_GB2312"/>
                <w:sz w:val="18"/>
                <w:szCs w:val="18"/>
              </w:rPr>
              <w:t>　</w:t>
            </w:r>
          </w:p>
        </w:tc>
      </w:tr>
      <w:tr w14:paraId="4171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FB59CFD">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w:t>
            </w:r>
          </w:p>
        </w:tc>
        <w:tc>
          <w:tcPr>
            <w:tcW w:w="900" w:type="dxa"/>
            <w:vMerge w:val="restart"/>
            <w:noWrap w:val="0"/>
            <w:vAlign w:val="center"/>
          </w:tcPr>
          <w:p w14:paraId="095E079D">
            <w:pPr>
              <w:jc w:val="center"/>
              <w:rPr>
                <w:rFonts w:ascii="仿宋_GB2312" w:eastAsia="仿宋_GB2312"/>
                <w:sz w:val="18"/>
                <w:szCs w:val="18"/>
              </w:rPr>
            </w:pPr>
            <w:r>
              <w:rPr>
                <w:rFonts w:hint="eastAsia" w:ascii="仿宋_GB2312" w:eastAsia="仿宋_GB2312"/>
                <w:sz w:val="18"/>
                <w:szCs w:val="18"/>
              </w:rPr>
              <w:t>政府采购信息</w:t>
            </w:r>
          </w:p>
          <w:p w14:paraId="0E6954D6">
            <w:pPr>
              <w:jc w:val="center"/>
              <w:rPr>
                <w:rFonts w:hint="eastAsia" w:ascii="仿宋_GB2312" w:eastAsia="仿宋_GB2312"/>
                <w:sz w:val="18"/>
                <w:szCs w:val="18"/>
              </w:rPr>
            </w:pPr>
          </w:p>
        </w:tc>
        <w:tc>
          <w:tcPr>
            <w:tcW w:w="776" w:type="dxa"/>
            <w:noWrap w:val="0"/>
            <w:vAlign w:val="center"/>
          </w:tcPr>
          <w:p w14:paraId="0E606712">
            <w:pPr>
              <w:rPr>
                <w:rFonts w:hint="eastAsia" w:ascii="仿宋_GB2312" w:eastAsia="仿宋_GB2312"/>
                <w:sz w:val="18"/>
                <w:szCs w:val="18"/>
              </w:rPr>
            </w:pPr>
            <w:r>
              <w:rPr>
                <w:rFonts w:hint="eastAsia" w:ascii="仿宋_GB2312" w:eastAsia="仿宋_GB2312"/>
                <w:sz w:val="18"/>
                <w:szCs w:val="18"/>
              </w:rPr>
              <w:t>终止公告</w:t>
            </w:r>
          </w:p>
        </w:tc>
        <w:tc>
          <w:tcPr>
            <w:tcW w:w="3364" w:type="dxa"/>
            <w:noWrap w:val="0"/>
            <w:vAlign w:val="center"/>
          </w:tcPr>
          <w:p w14:paraId="3EDD99AC">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noWrap w:val="0"/>
            <w:vAlign w:val="center"/>
          </w:tcPr>
          <w:p w14:paraId="695C6815">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3DCFDF96">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7FB163F0">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00A66D11">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122B3CD2">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673ED83">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D6A60F6">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2D1B7EF">
            <w:pPr>
              <w:jc w:val="center"/>
              <w:rPr>
                <w:rFonts w:hint="eastAsia" w:ascii="仿宋_GB2312" w:eastAsia="仿宋_GB2312"/>
                <w:sz w:val="18"/>
                <w:szCs w:val="18"/>
              </w:rPr>
            </w:pPr>
            <w:r>
              <w:rPr>
                <w:rFonts w:hint="eastAsia" w:ascii="仿宋_GB2312" w:eastAsia="仿宋_GB2312"/>
                <w:sz w:val="18"/>
                <w:szCs w:val="18"/>
              </w:rPr>
              <w:t>　</w:t>
            </w:r>
          </w:p>
        </w:tc>
      </w:tr>
      <w:tr w14:paraId="6EE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4DCB3943">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23</w:t>
            </w:r>
          </w:p>
        </w:tc>
        <w:tc>
          <w:tcPr>
            <w:tcW w:w="900" w:type="dxa"/>
            <w:vMerge w:val="continue"/>
            <w:noWrap w:val="0"/>
            <w:vAlign w:val="center"/>
          </w:tcPr>
          <w:p w14:paraId="6455908F">
            <w:pPr>
              <w:jc w:val="center"/>
              <w:rPr>
                <w:rFonts w:hint="eastAsia" w:ascii="仿宋_GB2312" w:eastAsia="仿宋_GB2312"/>
                <w:sz w:val="18"/>
                <w:szCs w:val="18"/>
              </w:rPr>
            </w:pPr>
          </w:p>
        </w:tc>
        <w:tc>
          <w:tcPr>
            <w:tcW w:w="776" w:type="dxa"/>
            <w:noWrap w:val="0"/>
            <w:vAlign w:val="center"/>
          </w:tcPr>
          <w:p w14:paraId="79687B29">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noWrap w:val="0"/>
            <w:vAlign w:val="center"/>
          </w:tcPr>
          <w:p w14:paraId="1EE0C3E0">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noWrap w:val="0"/>
            <w:vAlign w:val="center"/>
          </w:tcPr>
          <w:p w14:paraId="65F04290">
            <w:pPr>
              <w:rPr>
                <w:rFonts w:hint="eastAsia"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noWrap w:val="0"/>
            <w:vAlign w:val="center"/>
          </w:tcPr>
          <w:p w14:paraId="2D134E52">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5645D817">
            <w:pPr>
              <w:rPr>
                <w:rFonts w:hint="eastAsia" w:ascii="仿宋_GB2312" w:eastAsia="仿宋_GB2312"/>
                <w:sz w:val="18"/>
                <w:szCs w:val="18"/>
              </w:rPr>
            </w:pPr>
            <w:r>
              <w:rPr>
                <w:rFonts w:hint="eastAsia" w:ascii="仿宋_GB2312" w:eastAsia="仿宋_GB2312"/>
                <w:sz w:val="18"/>
                <w:szCs w:val="18"/>
              </w:rPr>
              <w:t>采购人</w:t>
            </w:r>
          </w:p>
        </w:tc>
        <w:tc>
          <w:tcPr>
            <w:tcW w:w="1856" w:type="dxa"/>
            <w:noWrap w:val="0"/>
            <w:vAlign w:val="center"/>
          </w:tcPr>
          <w:p w14:paraId="1038D794">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5BB49FCC">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02567A2">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D942798">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D8524DC">
            <w:pPr>
              <w:jc w:val="center"/>
              <w:rPr>
                <w:rFonts w:hint="eastAsia" w:ascii="仿宋_GB2312" w:eastAsia="仿宋_GB2312"/>
                <w:sz w:val="18"/>
                <w:szCs w:val="18"/>
              </w:rPr>
            </w:pPr>
            <w:r>
              <w:rPr>
                <w:rFonts w:hint="eastAsia" w:ascii="仿宋_GB2312" w:eastAsia="仿宋_GB2312"/>
                <w:sz w:val="18"/>
                <w:szCs w:val="18"/>
              </w:rPr>
              <w:t>　</w:t>
            </w:r>
          </w:p>
        </w:tc>
      </w:tr>
      <w:tr w14:paraId="4F32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089D7D5A">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24</w:t>
            </w:r>
          </w:p>
        </w:tc>
        <w:tc>
          <w:tcPr>
            <w:tcW w:w="900" w:type="dxa"/>
            <w:vMerge w:val="continue"/>
            <w:noWrap w:val="0"/>
            <w:vAlign w:val="center"/>
          </w:tcPr>
          <w:p w14:paraId="0C88F906">
            <w:pPr>
              <w:jc w:val="center"/>
              <w:rPr>
                <w:rFonts w:hint="eastAsia" w:ascii="仿宋_GB2312" w:eastAsia="仿宋_GB2312"/>
                <w:sz w:val="18"/>
                <w:szCs w:val="18"/>
              </w:rPr>
            </w:pPr>
          </w:p>
        </w:tc>
        <w:tc>
          <w:tcPr>
            <w:tcW w:w="776" w:type="dxa"/>
            <w:noWrap w:val="0"/>
            <w:vAlign w:val="center"/>
          </w:tcPr>
          <w:p w14:paraId="32CA6A6E">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noWrap w:val="0"/>
            <w:vAlign w:val="center"/>
          </w:tcPr>
          <w:p w14:paraId="6DEB324C">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noWrap w:val="0"/>
            <w:vAlign w:val="center"/>
          </w:tcPr>
          <w:p w14:paraId="39BE671F">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noWrap w:val="0"/>
            <w:vAlign w:val="center"/>
          </w:tcPr>
          <w:p w14:paraId="11A82450">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noWrap w:val="0"/>
            <w:vAlign w:val="center"/>
          </w:tcPr>
          <w:p w14:paraId="3803EBD1">
            <w:pPr>
              <w:rPr>
                <w:rFonts w:hint="eastAsia" w:ascii="仿宋_GB2312" w:eastAsia="仿宋_GB2312"/>
                <w:sz w:val="18"/>
                <w:szCs w:val="18"/>
              </w:rPr>
            </w:pPr>
            <w:r>
              <w:rPr>
                <w:rFonts w:hint="eastAsia" w:ascii="仿宋_GB2312" w:eastAsia="仿宋_GB2312"/>
                <w:sz w:val="18"/>
                <w:szCs w:val="18"/>
              </w:rPr>
              <w:t>采购人</w:t>
            </w:r>
          </w:p>
        </w:tc>
        <w:tc>
          <w:tcPr>
            <w:tcW w:w="1856" w:type="dxa"/>
            <w:noWrap w:val="0"/>
            <w:vAlign w:val="center"/>
          </w:tcPr>
          <w:p w14:paraId="5F6AE760">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r>
              <w:rPr>
                <w:rFonts w:ascii="仿宋_GB2312" w:hAnsi="宋体" w:eastAsia="仿宋_GB2312"/>
                <w:sz w:val="18"/>
                <w:szCs w:val="18"/>
              </w:rPr>
              <w:br w:type="textWrapping"/>
            </w:r>
          </w:p>
        </w:tc>
        <w:tc>
          <w:tcPr>
            <w:tcW w:w="720" w:type="dxa"/>
            <w:noWrap w:val="0"/>
            <w:vAlign w:val="center"/>
          </w:tcPr>
          <w:p w14:paraId="5003A4AE">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18E9C0BD">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3B20E118">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63D102C6">
            <w:pPr>
              <w:jc w:val="center"/>
              <w:rPr>
                <w:rFonts w:hint="eastAsia" w:ascii="仿宋_GB2312" w:eastAsia="仿宋_GB2312"/>
                <w:sz w:val="18"/>
                <w:szCs w:val="18"/>
              </w:rPr>
            </w:pPr>
            <w:r>
              <w:rPr>
                <w:rFonts w:hint="eastAsia" w:ascii="仿宋_GB2312" w:eastAsia="仿宋_GB2312"/>
                <w:sz w:val="18"/>
                <w:szCs w:val="18"/>
              </w:rPr>
              <w:t>　</w:t>
            </w:r>
          </w:p>
        </w:tc>
      </w:tr>
      <w:tr w14:paraId="2E2A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4F6A6C98">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25</w:t>
            </w:r>
          </w:p>
        </w:tc>
        <w:tc>
          <w:tcPr>
            <w:tcW w:w="900" w:type="dxa"/>
            <w:noWrap w:val="0"/>
            <w:vAlign w:val="center"/>
          </w:tcPr>
          <w:p w14:paraId="16731C3D">
            <w:pPr>
              <w:jc w:val="center"/>
              <w:rPr>
                <w:rFonts w:ascii="仿宋_GB2312" w:eastAsia="仿宋_GB2312"/>
                <w:sz w:val="18"/>
                <w:szCs w:val="18"/>
              </w:rPr>
            </w:pPr>
            <w:r>
              <w:rPr>
                <w:rFonts w:hint="eastAsia" w:ascii="仿宋_GB2312" w:eastAsia="仿宋_GB2312"/>
                <w:sz w:val="18"/>
                <w:szCs w:val="18"/>
              </w:rPr>
              <w:t>政府采购信息</w:t>
            </w:r>
          </w:p>
          <w:p w14:paraId="0DE876C7">
            <w:pPr>
              <w:jc w:val="center"/>
              <w:rPr>
                <w:rFonts w:hint="eastAsia" w:ascii="仿宋_GB2312" w:eastAsia="仿宋_GB2312"/>
                <w:sz w:val="18"/>
                <w:szCs w:val="18"/>
              </w:rPr>
            </w:pPr>
          </w:p>
        </w:tc>
        <w:tc>
          <w:tcPr>
            <w:tcW w:w="776" w:type="dxa"/>
            <w:noWrap w:val="0"/>
            <w:vAlign w:val="center"/>
          </w:tcPr>
          <w:p w14:paraId="5F1A280B">
            <w:pPr>
              <w:rPr>
                <w:rFonts w:hint="eastAsia" w:ascii="仿宋_GB2312" w:eastAsia="仿宋_GB2312"/>
                <w:sz w:val="18"/>
                <w:szCs w:val="18"/>
              </w:rPr>
            </w:pPr>
            <w:r>
              <w:rPr>
                <w:rFonts w:hint="eastAsia" w:ascii="仿宋_GB2312" w:eastAsia="仿宋_GB2312"/>
                <w:sz w:val="18"/>
                <w:szCs w:val="18"/>
              </w:rPr>
              <w:t>投诉、监督检查等处理决定公告</w:t>
            </w:r>
          </w:p>
        </w:tc>
        <w:tc>
          <w:tcPr>
            <w:tcW w:w="3364" w:type="dxa"/>
            <w:noWrap w:val="0"/>
            <w:vAlign w:val="center"/>
          </w:tcPr>
          <w:p w14:paraId="3A5E3D1E">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noWrap w:val="0"/>
            <w:vAlign w:val="center"/>
          </w:tcPr>
          <w:p w14:paraId="105C0D26">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《国务院办公厅关于推进公共资源配置领域政府信息公开的意见》、《财政部关于做好政府采购信息公开工作的通知》、《广东省财政厅关于做好我省政府采购信息公开工作的通知》</w:t>
            </w:r>
          </w:p>
        </w:tc>
        <w:tc>
          <w:tcPr>
            <w:tcW w:w="1620" w:type="dxa"/>
            <w:noWrap w:val="0"/>
            <w:vAlign w:val="center"/>
          </w:tcPr>
          <w:p w14:paraId="71529BB4">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noWrap w:val="0"/>
            <w:vAlign w:val="center"/>
          </w:tcPr>
          <w:p w14:paraId="50F3B021">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sz w:val="18"/>
                <w:szCs w:val="18"/>
              </w:rPr>
              <w:t>市财政局</w:t>
            </w:r>
          </w:p>
        </w:tc>
        <w:tc>
          <w:tcPr>
            <w:tcW w:w="1856" w:type="dxa"/>
            <w:noWrap w:val="0"/>
            <w:vAlign w:val="center"/>
          </w:tcPr>
          <w:p w14:paraId="510CCFB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r>
              <w:rPr>
                <w:rFonts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noWrap w:val="0"/>
            <w:vAlign w:val="center"/>
          </w:tcPr>
          <w:p w14:paraId="25755759">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EAF0A28">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3B16A6D">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1060B1B1">
            <w:pPr>
              <w:jc w:val="center"/>
              <w:rPr>
                <w:rFonts w:hint="eastAsia" w:ascii="仿宋_GB2312" w:eastAsia="仿宋_GB2312"/>
                <w:sz w:val="18"/>
                <w:szCs w:val="18"/>
              </w:rPr>
            </w:pPr>
            <w:r>
              <w:rPr>
                <w:rFonts w:hint="eastAsia" w:ascii="仿宋_GB2312" w:eastAsia="仿宋_GB2312"/>
                <w:sz w:val="18"/>
                <w:szCs w:val="18"/>
              </w:rPr>
              <w:t>　</w:t>
            </w:r>
          </w:p>
        </w:tc>
      </w:tr>
      <w:tr w14:paraId="6963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28C40AD1">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26</w:t>
            </w:r>
          </w:p>
        </w:tc>
        <w:tc>
          <w:tcPr>
            <w:tcW w:w="900" w:type="dxa"/>
            <w:noWrap w:val="0"/>
            <w:vAlign w:val="center"/>
          </w:tcPr>
          <w:p w14:paraId="4746548B">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14:paraId="7675ED6E">
            <w:pPr>
              <w:rPr>
                <w:rFonts w:hint="eastAsia" w:ascii="仿宋_GB2312" w:eastAsia="仿宋_GB2312"/>
                <w:sz w:val="18"/>
                <w:szCs w:val="18"/>
              </w:rPr>
            </w:pPr>
            <w:r>
              <w:rPr>
                <w:rFonts w:hint="eastAsia" w:ascii="仿宋_GB2312" w:eastAsia="仿宋_GB2312"/>
                <w:color w:val="000000"/>
                <w:sz w:val="18"/>
                <w:szCs w:val="18"/>
                <w:highlight w:val="none"/>
              </w:rPr>
              <w:t>土地出让计划</w:t>
            </w:r>
          </w:p>
        </w:tc>
        <w:tc>
          <w:tcPr>
            <w:tcW w:w="3364" w:type="dxa"/>
            <w:noWrap w:val="0"/>
            <w:vAlign w:val="center"/>
          </w:tcPr>
          <w:p w14:paraId="387F12EA">
            <w:pPr>
              <w:rPr>
                <w:rFonts w:hint="eastAsia" w:ascii="仿宋_GB2312" w:eastAsia="仿宋_GB2312"/>
                <w:sz w:val="18"/>
                <w:szCs w:val="18"/>
              </w:rPr>
            </w:pPr>
            <w:r>
              <w:rPr>
                <w:rFonts w:hint="eastAsia" w:ascii="仿宋_GB2312" w:eastAsia="仿宋_GB2312"/>
                <w:color w:val="000000"/>
                <w:sz w:val="18"/>
                <w:szCs w:val="18"/>
                <w:highlight w:val="none"/>
              </w:rPr>
              <w:t>明确国有建设用地供应指导思想和原则；提出国有建设用地供应政策导向；确定国有建设用地供应总量、结构、布局、时序和方式；落实计划供应的宗地；实施计划的保障措施。</w:t>
            </w:r>
          </w:p>
        </w:tc>
        <w:tc>
          <w:tcPr>
            <w:tcW w:w="2340" w:type="dxa"/>
            <w:noWrap w:val="0"/>
            <w:vAlign w:val="center"/>
          </w:tcPr>
          <w:p w14:paraId="3CFB1AD0">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《国务院办公厅关于推进公共资源配置领域政府信息公开的意见》、《招标拍卖挂牌出让国有建设用地使用权规定》、《国有建设用地供应计划编制规范（试行）》</w:t>
            </w:r>
          </w:p>
        </w:tc>
        <w:tc>
          <w:tcPr>
            <w:tcW w:w="1620" w:type="dxa"/>
            <w:noWrap w:val="0"/>
            <w:vAlign w:val="center"/>
          </w:tcPr>
          <w:p w14:paraId="6344DDD7">
            <w:pPr>
              <w:rPr>
                <w:rFonts w:hint="eastAsia" w:ascii="仿宋_GB2312" w:eastAsia="仿宋_GB2312"/>
                <w:sz w:val="18"/>
                <w:szCs w:val="18"/>
              </w:rPr>
            </w:pPr>
            <w:r>
              <w:rPr>
                <w:rFonts w:hint="eastAsia" w:ascii="仿宋_GB2312" w:eastAsia="仿宋_GB2312"/>
                <w:color w:val="000000"/>
                <w:sz w:val="18"/>
                <w:szCs w:val="18"/>
                <w:highlight w:val="none"/>
              </w:rPr>
              <w:t>每年3月31日前，公布年度国有建设用地供应计划</w:t>
            </w:r>
          </w:p>
        </w:tc>
        <w:tc>
          <w:tcPr>
            <w:tcW w:w="956" w:type="dxa"/>
            <w:noWrap w:val="0"/>
            <w:vAlign w:val="center"/>
          </w:tcPr>
          <w:p w14:paraId="765B404A">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08C728CF">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14:paraId="75CA2085">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5359951">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4D1270C7">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2373B4F">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4A11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229C464F">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27</w:t>
            </w:r>
          </w:p>
        </w:tc>
        <w:tc>
          <w:tcPr>
            <w:tcW w:w="900" w:type="dxa"/>
            <w:noWrap w:val="0"/>
            <w:vAlign w:val="center"/>
          </w:tcPr>
          <w:p w14:paraId="0D06CAC5">
            <w:pPr>
              <w:jc w:val="center"/>
              <w:rPr>
                <w:rFonts w:hint="eastAsia" w:ascii="仿宋_GB2312" w:eastAsia="仿宋_GB2312"/>
                <w:sz w:val="18"/>
                <w:szCs w:val="18"/>
              </w:rPr>
            </w:pPr>
          </w:p>
        </w:tc>
        <w:tc>
          <w:tcPr>
            <w:tcW w:w="776" w:type="dxa"/>
            <w:noWrap w:val="0"/>
            <w:vAlign w:val="center"/>
          </w:tcPr>
          <w:p w14:paraId="55278499">
            <w:pPr>
              <w:rPr>
                <w:rFonts w:hint="eastAsia" w:ascii="仿宋_GB2312" w:eastAsia="仿宋_GB2312"/>
                <w:sz w:val="18"/>
                <w:szCs w:val="18"/>
              </w:rPr>
            </w:pPr>
            <w:r>
              <w:rPr>
                <w:rFonts w:hint="eastAsia" w:ascii="仿宋_GB2312" w:eastAsia="仿宋_GB2312"/>
                <w:color w:val="000000"/>
                <w:sz w:val="18"/>
                <w:szCs w:val="18"/>
                <w:highlight w:val="none"/>
              </w:rPr>
              <w:t>招标拍卖挂牌出让公告</w:t>
            </w:r>
          </w:p>
        </w:tc>
        <w:tc>
          <w:tcPr>
            <w:tcW w:w="3364" w:type="dxa"/>
            <w:noWrap w:val="0"/>
            <w:vAlign w:val="center"/>
          </w:tcPr>
          <w:p w14:paraId="7988FD7C">
            <w:pPr>
              <w:rPr>
                <w:rFonts w:hint="eastAsia" w:ascii="仿宋_GB2312" w:eastAsia="仿宋_GB2312"/>
                <w:sz w:val="18"/>
                <w:szCs w:val="18"/>
              </w:rPr>
            </w:pPr>
            <w:r>
              <w:rPr>
                <w:rFonts w:hint="eastAsia" w:ascii="仿宋_GB2312" w:eastAsia="仿宋_GB2312"/>
                <w:color w:val="000000"/>
                <w:sz w:val="18"/>
                <w:szCs w:val="18"/>
                <w:highlight w:val="none"/>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noWrap w:val="0"/>
            <w:vAlign w:val="center"/>
          </w:tcPr>
          <w:p w14:paraId="04DB5325">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w:t>
            </w:r>
          </w:p>
        </w:tc>
        <w:tc>
          <w:tcPr>
            <w:tcW w:w="1620" w:type="dxa"/>
            <w:noWrap w:val="0"/>
            <w:vAlign w:val="center"/>
          </w:tcPr>
          <w:p w14:paraId="0BDA1BA3">
            <w:pPr>
              <w:rPr>
                <w:rFonts w:hint="eastAsia" w:ascii="仿宋_GB2312" w:eastAsia="仿宋_GB2312"/>
                <w:sz w:val="18"/>
                <w:szCs w:val="18"/>
              </w:rPr>
            </w:pPr>
            <w:r>
              <w:rPr>
                <w:rFonts w:hint="eastAsia" w:ascii="仿宋_GB2312" w:eastAsia="仿宋_GB2312"/>
                <w:color w:val="000000"/>
                <w:sz w:val="18"/>
                <w:szCs w:val="18"/>
                <w:highlight w:val="none"/>
              </w:rPr>
              <w:t>至少在投标、拍卖或者挂牌开始日前20日。挂牌时间不得少于10日</w:t>
            </w:r>
          </w:p>
        </w:tc>
        <w:tc>
          <w:tcPr>
            <w:tcW w:w="956" w:type="dxa"/>
            <w:noWrap w:val="0"/>
            <w:vAlign w:val="center"/>
          </w:tcPr>
          <w:p w14:paraId="00578BEF">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1DC5791E">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土地有形市场或者指定的场所、媒介（一般指中国土地市场网、当地政府媒介）</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52762D50">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30203D7">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69CF740B">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4F4F5D5F">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311D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51345655">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28</w:t>
            </w:r>
          </w:p>
        </w:tc>
        <w:tc>
          <w:tcPr>
            <w:tcW w:w="900" w:type="dxa"/>
            <w:vMerge w:val="restart"/>
            <w:noWrap w:val="0"/>
            <w:vAlign w:val="center"/>
          </w:tcPr>
          <w:p w14:paraId="23CC96A9">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14:paraId="64B76607">
            <w:pPr>
              <w:rPr>
                <w:rFonts w:hint="eastAsia" w:ascii="仿宋_GB2312" w:eastAsia="仿宋_GB2312"/>
                <w:sz w:val="18"/>
                <w:szCs w:val="18"/>
              </w:rPr>
            </w:pPr>
            <w:r>
              <w:rPr>
                <w:rFonts w:hint="eastAsia" w:ascii="仿宋_GB2312" w:eastAsia="仿宋_GB2312"/>
                <w:color w:val="000000"/>
                <w:sz w:val="18"/>
                <w:szCs w:val="18"/>
                <w:highlight w:val="none"/>
              </w:rPr>
              <w:t>公告调整</w:t>
            </w:r>
          </w:p>
        </w:tc>
        <w:tc>
          <w:tcPr>
            <w:tcW w:w="3364" w:type="dxa"/>
            <w:noWrap w:val="0"/>
            <w:vAlign w:val="center"/>
          </w:tcPr>
          <w:p w14:paraId="004B0828">
            <w:pPr>
              <w:rPr>
                <w:rFonts w:hint="eastAsia" w:ascii="仿宋_GB2312" w:eastAsia="仿宋_GB2312"/>
                <w:sz w:val="18"/>
                <w:szCs w:val="18"/>
              </w:rPr>
            </w:pPr>
            <w:r>
              <w:rPr>
                <w:rFonts w:hint="eastAsia" w:ascii="仿宋_GB2312" w:eastAsia="仿宋_GB2312"/>
                <w:color w:val="000000"/>
                <w:sz w:val="18"/>
                <w:szCs w:val="18"/>
                <w:highlight w:val="none"/>
              </w:rPr>
              <w:t>公开国有建设用地使用权出让公告、项目概况、澄清或者修改事项、联系方式。</w:t>
            </w:r>
          </w:p>
        </w:tc>
        <w:tc>
          <w:tcPr>
            <w:tcW w:w="2340" w:type="dxa"/>
            <w:noWrap w:val="0"/>
            <w:vAlign w:val="center"/>
          </w:tcPr>
          <w:p w14:paraId="48E847A7">
            <w:pPr>
              <w:rPr>
                <w:rFonts w:hint="eastAsia" w:ascii="仿宋_GB2312" w:eastAsia="仿宋_GB2312"/>
                <w:sz w:val="18"/>
                <w:szCs w:val="18"/>
              </w:rPr>
            </w:pPr>
            <w:r>
              <w:rPr>
                <w:rFonts w:hint="eastAsia" w:ascii="仿宋_GB2312" w:eastAsia="仿宋_GB2312"/>
                <w:color w:val="000000"/>
                <w:sz w:val="18"/>
                <w:szCs w:val="18"/>
                <w:highlight w:val="none"/>
              </w:rPr>
              <w:t>《招标拍卖挂牌出让国有土地使用权规范》</w:t>
            </w:r>
          </w:p>
        </w:tc>
        <w:tc>
          <w:tcPr>
            <w:tcW w:w="1620" w:type="dxa"/>
            <w:noWrap w:val="0"/>
            <w:vAlign w:val="center"/>
          </w:tcPr>
          <w:p w14:paraId="3DDF9183">
            <w:pPr>
              <w:rPr>
                <w:rFonts w:hint="eastAsia" w:ascii="仿宋_GB2312" w:eastAsia="仿宋_GB2312"/>
                <w:sz w:val="18"/>
                <w:szCs w:val="18"/>
              </w:rPr>
            </w:pPr>
            <w:r>
              <w:rPr>
                <w:rFonts w:hint="eastAsia" w:ascii="仿宋_GB2312" w:eastAsia="仿宋_GB2312"/>
                <w:color w:val="000000"/>
                <w:sz w:val="18"/>
                <w:szCs w:val="18"/>
                <w:highlight w:val="none"/>
              </w:rPr>
              <w:t>按原公告发布渠道及时发布补充公告，涉及土地使用条件变更等影响土地价格的重大变动，补充公告发布时间距招拍挂活动开始时间少于20日的，招拍挂活动相应顺延</w:t>
            </w:r>
          </w:p>
        </w:tc>
        <w:tc>
          <w:tcPr>
            <w:tcW w:w="956" w:type="dxa"/>
            <w:noWrap w:val="0"/>
            <w:vAlign w:val="center"/>
          </w:tcPr>
          <w:p w14:paraId="6F9BEB85">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20FFEE13">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中国土地市场网或者土地有形市场等指定场所</w:t>
            </w:r>
            <w:r>
              <w:rPr>
                <w:rFonts w:ascii="仿宋_GB2312" w:eastAsia="仿宋_GB2312"/>
                <w:color w:val="000000"/>
                <w:sz w:val="18"/>
                <w:szCs w:val="18"/>
                <w:highlight w:val="none"/>
              </w:rPr>
              <w:br w:type="textWrapping"/>
            </w:r>
          </w:p>
        </w:tc>
        <w:tc>
          <w:tcPr>
            <w:tcW w:w="720" w:type="dxa"/>
            <w:noWrap w:val="0"/>
            <w:vAlign w:val="center"/>
          </w:tcPr>
          <w:p w14:paraId="183EFD17">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2870BA3">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3BCC5CC9">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4663ABC0">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03B1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333D10F1">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29</w:t>
            </w:r>
          </w:p>
        </w:tc>
        <w:tc>
          <w:tcPr>
            <w:tcW w:w="900" w:type="dxa"/>
            <w:vMerge w:val="continue"/>
            <w:noWrap w:val="0"/>
            <w:vAlign w:val="center"/>
          </w:tcPr>
          <w:p w14:paraId="5A63B4C2">
            <w:pPr>
              <w:jc w:val="center"/>
              <w:rPr>
                <w:rFonts w:hint="eastAsia" w:ascii="仿宋_GB2312" w:eastAsia="仿宋_GB2312"/>
                <w:sz w:val="18"/>
                <w:szCs w:val="18"/>
              </w:rPr>
            </w:pPr>
          </w:p>
        </w:tc>
        <w:tc>
          <w:tcPr>
            <w:tcW w:w="776" w:type="dxa"/>
            <w:noWrap w:val="0"/>
            <w:vAlign w:val="center"/>
          </w:tcPr>
          <w:p w14:paraId="347E9DAB">
            <w:pPr>
              <w:rPr>
                <w:rFonts w:hint="eastAsia" w:ascii="仿宋_GB2312" w:eastAsia="仿宋_GB2312"/>
                <w:sz w:val="18"/>
                <w:szCs w:val="18"/>
              </w:rPr>
            </w:pPr>
            <w:r>
              <w:rPr>
                <w:rFonts w:hint="eastAsia" w:ascii="仿宋_GB2312" w:eastAsia="仿宋_GB2312"/>
                <w:color w:val="000000"/>
                <w:sz w:val="18"/>
                <w:szCs w:val="18"/>
                <w:highlight w:val="none"/>
              </w:rPr>
              <w:t>招标拍卖挂牌出让结果（成交公示）</w:t>
            </w:r>
          </w:p>
        </w:tc>
        <w:tc>
          <w:tcPr>
            <w:tcW w:w="3364" w:type="dxa"/>
            <w:noWrap w:val="0"/>
            <w:vAlign w:val="center"/>
          </w:tcPr>
          <w:p w14:paraId="0FD9CD10">
            <w:pPr>
              <w:rPr>
                <w:rFonts w:hint="eastAsia" w:ascii="仿宋_GB2312" w:eastAsia="仿宋_GB2312"/>
                <w:sz w:val="18"/>
                <w:szCs w:val="18"/>
              </w:rPr>
            </w:pPr>
            <w:r>
              <w:rPr>
                <w:rFonts w:hint="eastAsia" w:ascii="仿宋_GB2312" w:eastAsia="仿宋_GB2312"/>
                <w:color w:val="000000"/>
                <w:sz w:val="18"/>
                <w:szCs w:val="18"/>
                <w:highlight w:val="none"/>
              </w:rPr>
              <w:t>土地位置、面积、用途、开发程度、土地级别、容积率、出让年限、供地方式、受让人、成交价格和成交时间等。</w:t>
            </w:r>
          </w:p>
        </w:tc>
        <w:tc>
          <w:tcPr>
            <w:tcW w:w="2340" w:type="dxa"/>
            <w:noWrap w:val="0"/>
            <w:vAlign w:val="center"/>
          </w:tcPr>
          <w:p w14:paraId="285E8D5A">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《国务院办公厅关于推进公共资源配置领域政府信息公开的意见》、《招标拍卖挂牌出让国有建设用地使用权规定》、《招标拍卖挂牌出让国有土地使用权规范》</w:t>
            </w:r>
          </w:p>
        </w:tc>
        <w:tc>
          <w:tcPr>
            <w:tcW w:w="1620" w:type="dxa"/>
            <w:noWrap w:val="0"/>
            <w:vAlign w:val="center"/>
          </w:tcPr>
          <w:p w14:paraId="1B715745">
            <w:pPr>
              <w:rPr>
                <w:rFonts w:hint="eastAsia" w:ascii="仿宋_GB2312" w:eastAsia="仿宋_GB2312"/>
                <w:sz w:val="18"/>
                <w:szCs w:val="18"/>
              </w:rPr>
            </w:pPr>
            <w:r>
              <w:rPr>
                <w:rFonts w:hint="eastAsia" w:ascii="仿宋_GB2312" w:eastAsia="仿宋_GB2312"/>
                <w:color w:val="000000"/>
                <w:sz w:val="18"/>
                <w:szCs w:val="18"/>
                <w:highlight w:val="none"/>
              </w:rPr>
              <w:t>招标拍卖挂牌活动结束后的10个工作日内</w:t>
            </w:r>
          </w:p>
        </w:tc>
        <w:tc>
          <w:tcPr>
            <w:tcW w:w="956" w:type="dxa"/>
            <w:noWrap w:val="0"/>
            <w:vAlign w:val="center"/>
          </w:tcPr>
          <w:p w14:paraId="442FE069">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5D8B122B">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土地有形市场或者指定的场所、媒介（一般指中国土地市场网、当地政府媒介）</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729ECB5E">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7E755D1">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6BAFD23B">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8919F52">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076F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CC5CCE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30</w:t>
            </w:r>
          </w:p>
        </w:tc>
        <w:tc>
          <w:tcPr>
            <w:tcW w:w="900" w:type="dxa"/>
            <w:vMerge w:val="continue"/>
            <w:noWrap w:val="0"/>
            <w:vAlign w:val="center"/>
          </w:tcPr>
          <w:p w14:paraId="15691E1A">
            <w:pPr>
              <w:jc w:val="center"/>
              <w:rPr>
                <w:rFonts w:hint="eastAsia" w:ascii="仿宋_GB2312" w:eastAsia="仿宋_GB2312"/>
                <w:sz w:val="18"/>
                <w:szCs w:val="18"/>
              </w:rPr>
            </w:pPr>
          </w:p>
        </w:tc>
        <w:tc>
          <w:tcPr>
            <w:tcW w:w="776" w:type="dxa"/>
            <w:noWrap w:val="0"/>
            <w:vAlign w:val="center"/>
          </w:tcPr>
          <w:p w14:paraId="2130F36B">
            <w:pPr>
              <w:rPr>
                <w:rFonts w:hint="eastAsia" w:ascii="仿宋_GB2312" w:eastAsia="仿宋_GB2312"/>
                <w:sz w:val="18"/>
                <w:szCs w:val="18"/>
              </w:rPr>
            </w:pPr>
            <w:r>
              <w:rPr>
                <w:rFonts w:hint="eastAsia" w:ascii="仿宋_GB2312" w:eastAsia="仿宋_GB2312"/>
                <w:color w:val="000000"/>
                <w:sz w:val="18"/>
                <w:szCs w:val="18"/>
                <w:highlight w:val="none"/>
              </w:rPr>
              <w:t>供应结果</w:t>
            </w:r>
          </w:p>
        </w:tc>
        <w:tc>
          <w:tcPr>
            <w:tcW w:w="3364" w:type="dxa"/>
            <w:noWrap w:val="0"/>
            <w:vAlign w:val="center"/>
          </w:tcPr>
          <w:p w14:paraId="46BD0B8A">
            <w:pPr>
              <w:rPr>
                <w:rFonts w:hint="eastAsia" w:ascii="仿宋_GB2312" w:eastAsia="仿宋_GB2312"/>
                <w:sz w:val="18"/>
                <w:szCs w:val="18"/>
              </w:rPr>
            </w:pPr>
            <w:r>
              <w:rPr>
                <w:rFonts w:hint="eastAsia" w:ascii="仿宋_GB2312" w:eastAsia="仿宋_GB2312"/>
                <w:color w:val="000000"/>
                <w:sz w:val="18"/>
                <w:szCs w:val="18"/>
                <w:highlight w:val="none"/>
              </w:rPr>
              <w:t>国有建设用地使用权年度供应结果。</w:t>
            </w:r>
          </w:p>
        </w:tc>
        <w:tc>
          <w:tcPr>
            <w:tcW w:w="2340" w:type="dxa"/>
            <w:noWrap w:val="0"/>
            <w:vAlign w:val="center"/>
          </w:tcPr>
          <w:p w14:paraId="5618D70F">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w:t>
            </w:r>
          </w:p>
        </w:tc>
        <w:tc>
          <w:tcPr>
            <w:tcW w:w="1620" w:type="dxa"/>
            <w:noWrap w:val="0"/>
            <w:vAlign w:val="center"/>
          </w:tcPr>
          <w:p w14:paraId="4051D4C9">
            <w:pPr>
              <w:jc w:val="center"/>
              <w:rPr>
                <w:rFonts w:hint="eastAsia" w:ascii="仿宋_GB2312" w:eastAsia="仿宋_GB2312"/>
                <w:sz w:val="18"/>
                <w:szCs w:val="18"/>
              </w:rPr>
            </w:pPr>
            <w:r>
              <w:rPr>
                <w:rFonts w:hint="eastAsia" w:ascii="仿宋_GB2312" w:eastAsia="仿宋_GB2312"/>
                <w:color w:val="000000"/>
                <w:sz w:val="18"/>
                <w:szCs w:val="18"/>
                <w:highlight w:val="none"/>
              </w:rPr>
              <w:t>及时公开</w:t>
            </w:r>
          </w:p>
        </w:tc>
        <w:tc>
          <w:tcPr>
            <w:tcW w:w="956" w:type="dxa"/>
            <w:noWrap w:val="0"/>
            <w:vAlign w:val="center"/>
          </w:tcPr>
          <w:p w14:paraId="576281B8">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390FAADD">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14:paraId="2ACB24E7">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FB7A18F">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1451C51E">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2E8E008B">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156A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1D2604B">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31</w:t>
            </w:r>
          </w:p>
        </w:tc>
        <w:tc>
          <w:tcPr>
            <w:tcW w:w="900" w:type="dxa"/>
            <w:vMerge w:val="restart"/>
            <w:noWrap w:val="0"/>
            <w:vAlign w:val="center"/>
          </w:tcPr>
          <w:p w14:paraId="0D2AB6E7">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14:paraId="50558B3A">
            <w:pPr>
              <w:rPr>
                <w:rFonts w:hint="eastAsia" w:ascii="仿宋_GB2312" w:eastAsia="仿宋_GB2312"/>
                <w:sz w:val="18"/>
                <w:szCs w:val="18"/>
              </w:rPr>
            </w:pPr>
            <w:r>
              <w:rPr>
                <w:rFonts w:hint="eastAsia" w:ascii="仿宋_GB2312" w:eastAsia="仿宋_GB2312"/>
                <w:color w:val="000000"/>
                <w:sz w:val="18"/>
                <w:szCs w:val="18"/>
                <w:highlight w:val="none"/>
              </w:rPr>
              <w:t>公告调整</w:t>
            </w:r>
          </w:p>
        </w:tc>
        <w:tc>
          <w:tcPr>
            <w:tcW w:w="3364" w:type="dxa"/>
            <w:noWrap w:val="0"/>
            <w:vAlign w:val="center"/>
          </w:tcPr>
          <w:p w14:paraId="319033FE">
            <w:pPr>
              <w:rPr>
                <w:rFonts w:hint="eastAsia" w:ascii="仿宋_GB2312" w:eastAsia="仿宋_GB2312"/>
                <w:sz w:val="18"/>
                <w:szCs w:val="18"/>
              </w:rPr>
            </w:pPr>
            <w:r>
              <w:rPr>
                <w:rFonts w:hint="eastAsia" w:ascii="仿宋_GB2312" w:eastAsia="仿宋_GB2312"/>
                <w:color w:val="000000"/>
                <w:sz w:val="18"/>
                <w:szCs w:val="18"/>
                <w:highlight w:val="none"/>
              </w:rPr>
              <w:t>公开国有建设用地使用权出让公告、项目概况、澄清或者修改事项、联系方式。</w:t>
            </w:r>
          </w:p>
        </w:tc>
        <w:tc>
          <w:tcPr>
            <w:tcW w:w="2340" w:type="dxa"/>
            <w:noWrap w:val="0"/>
            <w:vAlign w:val="center"/>
          </w:tcPr>
          <w:p w14:paraId="5BCDB2F0">
            <w:pPr>
              <w:rPr>
                <w:rFonts w:hint="eastAsia" w:ascii="仿宋_GB2312" w:eastAsia="仿宋_GB2312"/>
                <w:sz w:val="18"/>
                <w:szCs w:val="18"/>
              </w:rPr>
            </w:pPr>
            <w:r>
              <w:rPr>
                <w:rFonts w:hint="eastAsia" w:ascii="仿宋_GB2312" w:eastAsia="仿宋_GB2312"/>
                <w:color w:val="000000"/>
                <w:sz w:val="18"/>
                <w:szCs w:val="18"/>
                <w:highlight w:val="none"/>
              </w:rPr>
              <w:t>《招标拍卖挂牌出让国有土地使用权规范》</w:t>
            </w:r>
          </w:p>
        </w:tc>
        <w:tc>
          <w:tcPr>
            <w:tcW w:w="1620" w:type="dxa"/>
            <w:noWrap w:val="0"/>
            <w:vAlign w:val="center"/>
          </w:tcPr>
          <w:p w14:paraId="4BDEB501">
            <w:pPr>
              <w:rPr>
                <w:rFonts w:hint="eastAsia" w:ascii="仿宋_GB2312" w:eastAsia="仿宋_GB2312"/>
                <w:sz w:val="18"/>
                <w:szCs w:val="18"/>
              </w:rPr>
            </w:pPr>
            <w:r>
              <w:rPr>
                <w:rFonts w:hint="eastAsia" w:ascii="仿宋_GB2312" w:eastAsia="仿宋_GB2312"/>
                <w:color w:val="000000"/>
                <w:sz w:val="18"/>
                <w:szCs w:val="18"/>
                <w:highlight w:val="none"/>
              </w:rPr>
              <w:t>按原公告发布渠道及时发布补充公告，涉及土地使用条件变更等影响土地价格的重大变动，补充公告发布时间距招拍挂活动开始时间少于20日的，招拍挂活动相应顺延</w:t>
            </w:r>
          </w:p>
        </w:tc>
        <w:tc>
          <w:tcPr>
            <w:tcW w:w="956" w:type="dxa"/>
            <w:noWrap w:val="0"/>
            <w:vAlign w:val="center"/>
          </w:tcPr>
          <w:p w14:paraId="7FCAC413">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4D2C20B8">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中国土地市场网或者土地有形市场等指定场所</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10DDC896">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AD0F1D3">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0DF6446A">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10CA987F">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6E62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2D09BD4">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32</w:t>
            </w:r>
          </w:p>
        </w:tc>
        <w:tc>
          <w:tcPr>
            <w:tcW w:w="900" w:type="dxa"/>
            <w:vMerge w:val="continue"/>
            <w:noWrap w:val="0"/>
            <w:vAlign w:val="center"/>
          </w:tcPr>
          <w:p w14:paraId="644C5D2F">
            <w:pPr>
              <w:jc w:val="center"/>
              <w:rPr>
                <w:rFonts w:hint="eastAsia" w:ascii="仿宋_GB2312" w:eastAsia="仿宋_GB2312"/>
                <w:sz w:val="18"/>
                <w:szCs w:val="18"/>
              </w:rPr>
            </w:pPr>
          </w:p>
        </w:tc>
        <w:tc>
          <w:tcPr>
            <w:tcW w:w="776" w:type="dxa"/>
            <w:noWrap w:val="0"/>
            <w:vAlign w:val="center"/>
          </w:tcPr>
          <w:p w14:paraId="7D70E10F">
            <w:pPr>
              <w:rPr>
                <w:rFonts w:hint="eastAsia" w:ascii="仿宋_GB2312" w:eastAsia="仿宋_GB2312"/>
                <w:sz w:val="18"/>
                <w:szCs w:val="18"/>
              </w:rPr>
            </w:pPr>
            <w:r>
              <w:rPr>
                <w:rFonts w:hint="eastAsia" w:ascii="仿宋_GB2312" w:eastAsia="仿宋_GB2312"/>
                <w:color w:val="000000"/>
                <w:sz w:val="18"/>
                <w:szCs w:val="18"/>
                <w:highlight w:val="none"/>
              </w:rPr>
              <w:t>招标拍卖挂牌出让结果（成交公示）</w:t>
            </w:r>
          </w:p>
        </w:tc>
        <w:tc>
          <w:tcPr>
            <w:tcW w:w="3364" w:type="dxa"/>
            <w:noWrap w:val="0"/>
            <w:vAlign w:val="center"/>
          </w:tcPr>
          <w:p w14:paraId="14CF8808">
            <w:pPr>
              <w:rPr>
                <w:rFonts w:hint="eastAsia" w:ascii="仿宋_GB2312" w:eastAsia="仿宋_GB2312"/>
                <w:sz w:val="18"/>
                <w:szCs w:val="18"/>
              </w:rPr>
            </w:pPr>
            <w:r>
              <w:rPr>
                <w:rFonts w:hint="eastAsia" w:ascii="仿宋_GB2312" w:eastAsia="仿宋_GB2312"/>
                <w:color w:val="000000"/>
                <w:sz w:val="18"/>
                <w:szCs w:val="18"/>
                <w:highlight w:val="none"/>
              </w:rPr>
              <w:t>土地位置、面积、用途、开发程度、土地级别、容积率、出让年限、供地方式、受让人、成交价格和成交时间等。</w:t>
            </w:r>
          </w:p>
        </w:tc>
        <w:tc>
          <w:tcPr>
            <w:tcW w:w="2340" w:type="dxa"/>
            <w:noWrap w:val="0"/>
            <w:vAlign w:val="center"/>
          </w:tcPr>
          <w:p w14:paraId="469CACFA">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《国务院办公厅关于推进公共资源配置领域政府信息公开的意见》、《招标拍卖挂牌出让国有建设用地使用权规定》、《招标拍卖挂牌出让国有土地使用权规范》</w:t>
            </w:r>
          </w:p>
        </w:tc>
        <w:tc>
          <w:tcPr>
            <w:tcW w:w="1620" w:type="dxa"/>
            <w:noWrap w:val="0"/>
            <w:vAlign w:val="center"/>
          </w:tcPr>
          <w:p w14:paraId="41466B77">
            <w:pPr>
              <w:rPr>
                <w:rFonts w:hint="eastAsia" w:ascii="仿宋_GB2312" w:eastAsia="仿宋_GB2312"/>
                <w:sz w:val="18"/>
                <w:szCs w:val="18"/>
              </w:rPr>
            </w:pPr>
            <w:r>
              <w:rPr>
                <w:rFonts w:hint="eastAsia" w:ascii="仿宋_GB2312" w:eastAsia="仿宋_GB2312"/>
                <w:color w:val="000000"/>
                <w:sz w:val="18"/>
                <w:szCs w:val="18"/>
                <w:highlight w:val="none"/>
              </w:rPr>
              <w:t>招标拍卖挂牌活动结束后的10个工作日内</w:t>
            </w:r>
          </w:p>
        </w:tc>
        <w:tc>
          <w:tcPr>
            <w:tcW w:w="956" w:type="dxa"/>
            <w:noWrap w:val="0"/>
            <w:vAlign w:val="center"/>
          </w:tcPr>
          <w:p w14:paraId="79E45367">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36CD559E">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土地有形市场或者指定的场所、媒介（一般指中国土地市场网、当地政府媒介）</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5934AEE2">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00CA7965">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43531C83">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AF732F8">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7A68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734998AA">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33</w:t>
            </w:r>
          </w:p>
        </w:tc>
        <w:tc>
          <w:tcPr>
            <w:tcW w:w="900" w:type="dxa"/>
            <w:vMerge w:val="continue"/>
            <w:noWrap w:val="0"/>
            <w:vAlign w:val="center"/>
          </w:tcPr>
          <w:p w14:paraId="43E44629">
            <w:pPr>
              <w:jc w:val="center"/>
              <w:rPr>
                <w:rFonts w:hint="eastAsia" w:ascii="仿宋_GB2312" w:eastAsia="仿宋_GB2312"/>
                <w:sz w:val="18"/>
                <w:szCs w:val="18"/>
              </w:rPr>
            </w:pPr>
          </w:p>
        </w:tc>
        <w:tc>
          <w:tcPr>
            <w:tcW w:w="776" w:type="dxa"/>
            <w:noWrap w:val="0"/>
            <w:vAlign w:val="center"/>
          </w:tcPr>
          <w:p w14:paraId="56E81BD6">
            <w:pPr>
              <w:rPr>
                <w:rFonts w:hint="eastAsia" w:ascii="仿宋_GB2312" w:eastAsia="仿宋_GB2312"/>
                <w:sz w:val="18"/>
                <w:szCs w:val="18"/>
              </w:rPr>
            </w:pPr>
            <w:r>
              <w:rPr>
                <w:rFonts w:hint="eastAsia" w:ascii="仿宋_GB2312" w:eastAsia="仿宋_GB2312"/>
                <w:color w:val="000000"/>
                <w:sz w:val="18"/>
                <w:szCs w:val="18"/>
                <w:highlight w:val="none"/>
              </w:rPr>
              <w:t>供应结果</w:t>
            </w:r>
          </w:p>
        </w:tc>
        <w:tc>
          <w:tcPr>
            <w:tcW w:w="3364" w:type="dxa"/>
            <w:noWrap w:val="0"/>
            <w:vAlign w:val="center"/>
          </w:tcPr>
          <w:p w14:paraId="77122A84">
            <w:pPr>
              <w:rPr>
                <w:rFonts w:hint="eastAsia" w:ascii="仿宋_GB2312" w:eastAsia="仿宋_GB2312"/>
                <w:sz w:val="18"/>
                <w:szCs w:val="18"/>
              </w:rPr>
            </w:pPr>
            <w:r>
              <w:rPr>
                <w:rFonts w:hint="eastAsia" w:ascii="仿宋_GB2312" w:eastAsia="仿宋_GB2312"/>
                <w:color w:val="000000"/>
                <w:sz w:val="18"/>
                <w:szCs w:val="18"/>
                <w:highlight w:val="none"/>
              </w:rPr>
              <w:t>国有建设用地使用权年度供应结果。</w:t>
            </w:r>
          </w:p>
        </w:tc>
        <w:tc>
          <w:tcPr>
            <w:tcW w:w="2340" w:type="dxa"/>
            <w:noWrap w:val="0"/>
            <w:vAlign w:val="center"/>
          </w:tcPr>
          <w:p w14:paraId="7C95AC80">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w:t>
            </w:r>
          </w:p>
        </w:tc>
        <w:tc>
          <w:tcPr>
            <w:tcW w:w="1620" w:type="dxa"/>
            <w:noWrap w:val="0"/>
            <w:vAlign w:val="center"/>
          </w:tcPr>
          <w:p w14:paraId="539D137D">
            <w:pPr>
              <w:jc w:val="center"/>
              <w:rPr>
                <w:rFonts w:hint="eastAsia" w:ascii="仿宋_GB2312" w:eastAsia="仿宋_GB2312"/>
                <w:sz w:val="18"/>
                <w:szCs w:val="18"/>
              </w:rPr>
            </w:pPr>
            <w:r>
              <w:rPr>
                <w:rFonts w:hint="eastAsia" w:ascii="仿宋_GB2312" w:eastAsia="仿宋_GB2312"/>
                <w:color w:val="000000"/>
                <w:sz w:val="18"/>
                <w:szCs w:val="18"/>
                <w:highlight w:val="none"/>
              </w:rPr>
              <w:t>及时公开</w:t>
            </w:r>
          </w:p>
        </w:tc>
        <w:tc>
          <w:tcPr>
            <w:tcW w:w="956" w:type="dxa"/>
            <w:noWrap w:val="0"/>
            <w:vAlign w:val="center"/>
          </w:tcPr>
          <w:p w14:paraId="3F9724E2">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68F23D1C">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14:paraId="64DBE3CA">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E6DF775">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40F36B08">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8C7AF0E">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34CE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227DC842">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34</w:t>
            </w:r>
          </w:p>
        </w:tc>
        <w:tc>
          <w:tcPr>
            <w:tcW w:w="900" w:type="dxa"/>
            <w:vMerge w:val="restart"/>
            <w:noWrap w:val="0"/>
            <w:vAlign w:val="center"/>
          </w:tcPr>
          <w:p w14:paraId="6EC865FD">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14:paraId="066B3327">
            <w:pPr>
              <w:rPr>
                <w:rFonts w:hint="eastAsia" w:ascii="仿宋_GB2312" w:eastAsia="仿宋_GB2312"/>
                <w:sz w:val="18"/>
                <w:szCs w:val="18"/>
              </w:rPr>
            </w:pPr>
            <w:r>
              <w:rPr>
                <w:rFonts w:hint="eastAsia" w:ascii="仿宋_GB2312" w:eastAsia="仿宋_GB2312"/>
                <w:color w:val="000000"/>
                <w:sz w:val="18"/>
                <w:szCs w:val="18"/>
                <w:highlight w:val="none"/>
              </w:rPr>
              <w:t>招标拍卖挂牌出让公告</w:t>
            </w:r>
          </w:p>
        </w:tc>
        <w:tc>
          <w:tcPr>
            <w:tcW w:w="3364" w:type="dxa"/>
            <w:noWrap w:val="0"/>
            <w:vAlign w:val="center"/>
          </w:tcPr>
          <w:p w14:paraId="437E5A6E">
            <w:pPr>
              <w:rPr>
                <w:rFonts w:hint="eastAsia" w:ascii="仿宋_GB2312" w:eastAsia="仿宋_GB2312"/>
                <w:sz w:val="18"/>
                <w:szCs w:val="18"/>
              </w:rPr>
            </w:pPr>
            <w:r>
              <w:rPr>
                <w:rFonts w:hint="eastAsia" w:ascii="仿宋_GB2312" w:eastAsia="仿宋_GB2312"/>
                <w:color w:val="000000"/>
                <w:sz w:val="18"/>
                <w:szCs w:val="18"/>
                <w:highlight w:val="none"/>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340" w:type="dxa"/>
            <w:noWrap w:val="0"/>
            <w:vAlign w:val="center"/>
          </w:tcPr>
          <w:p w14:paraId="41071ACD">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《国务院办公厅关于推进公共资源配置领域政府信息公开的意见》、国土资源部关于印发矿业权交易规则》的通知、《自然资源部关于调整&lt;矿业权交易规则&gt;有关规定的通知》</w:t>
            </w:r>
          </w:p>
        </w:tc>
        <w:tc>
          <w:tcPr>
            <w:tcW w:w="1620" w:type="dxa"/>
            <w:noWrap w:val="0"/>
            <w:vAlign w:val="center"/>
          </w:tcPr>
          <w:p w14:paraId="06E65E25">
            <w:pPr>
              <w:rPr>
                <w:rFonts w:hint="eastAsia" w:ascii="仿宋_GB2312" w:eastAsia="仿宋_GB2312"/>
                <w:sz w:val="18"/>
                <w:szCs w:val="18"/>
              </w:rPr>
            </w:pPr>
            <w:r>
              <w:rPr>
                <w:rFonts w:hint="eastAsia" w:ascii="仿宋_GB2312" w:eastAsia="仿宋_GB2312"/>
                <w:color w:val="000000"/>
                <w:sz w:val="18"/>
                <w:szCs w:val="18"/>
                <w:highlight w:val="none"/>
              </w:rPr>
              <w:t>在投标截止日、公开拍卖日或者挂牌起始日20个工作日前发布。挂牌时间不得少于10个工作日</w:t>
            </w:r>
          </w:p>
        </w:tc>
        <w:tc>
          <w:tcPr>
            <w:tcW w:w="956" w:type="dxa"/>
            <w:noWrap w:val="0"/>
            <w:vAlign w:val="center"/>
          </w:tcPr>
          <w:p w14:paraId="740AD3E8">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3E2C53D8">
            <w:pPr>
              <w:rPr>
                <w:rFonts w:hint="eastAsia" w:ascii="仿宋_GB2312" w:eastAsia="仿宋_GB2312"/>
                <w:color w:val="000000"/>
                <w:sz w:val="18"/>
                <w:szCs w:val="18"/>
                <w:highlight w:val="none"/>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r>
              <w:rPr>
                <w:rFonts w:hint="eastAsia" w:ascii="仿宋_GB2312" w:eastAsia="仿宋_GB2312"/>
                <w:color w:val="000000"/>
                <w:sz w:val="18"/>
                <w:szCs w:val="18"/>
                <w:highlight w:val="none"/>
              </w:rPr>
              <w:br w:type="textWrapping"/>
            </w:r>
            <w:r>
              <w:rPr>
                <w:rFonts w:hint="eastAsia" w:ascii="仿宋_GB2312" w:eastAsia="仿宋_GB2312"/>
                <w:color w:val="000000"/>
                <w:sz w:val="18"/>
                <w:szCs w:val="18"/>
                <w:highlight w:val="none"/>
              </w:rPr>
              <w:t>在下列平台同时发布：</w:t>
            </w:r>
          </w:p>
          <w:p w14:paraId="5D4DB130">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自然资源部门户网站</w:t>
            </w:r>
            <w:r>
              <w:rPr>
                <w:rFonts w:hint="eastAsia"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同级自然资源主管部门门户网站</w:t>
            </w:r>
            <w:r>
              <w:rPr>
                <w:rFonts w:hint="eastAsia" w:ascii="仿宋_GB2312" w:eastAsia="仿宋_GB2312"/>
                <w:color w:val="000000"/>
                <w:sz w:val="18"/>
                <w:szCs w:val="18"/>
                <w:highlight w:val="none"/>
              </w:rPr>
              <w:br w:type="textWrapping"/>
            </w:r>
          </w:p>
        </w:tc>
        <w:tc>
          <w:tcPr>
            <w:tcW w:w="720" w:type="dxa"/>
            <w:noWrap w:val="0"/>
            <w:vAlign w:val="center"/>
          </w:tcPr>
          <w:p w14:paraId="25CBA6F6">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3341EEF">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256A3D51">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5907965">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127C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579DE5B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35</w:t>
            </w:r>
          </w:p>
        </w:tc>
        <w:tc>
          <w:tcPr>
            <w:tcW w:w="900" w:type="dxa"/>
            <w:vMerge w:val="continue"/>
            <w:noWrap w:val="0"/>
            <w:vAlign w:val="center"/>
          </w:tcPr>
          <w:p w14:paraId="0FC6B014">
            <w:pPr>
              <w:jc w:val="center"/>
              <w:rPr>
                <w:rFonts w:hint="eastAsia" w:ascii="仿宋_GB2312" w:eastAsia="仿宋_GB2312"/>
                <w:sz w:val="18"/>
                <w:szCs w:val="18"/>
              </w:rPr>
            </w:pPr>
          </w:p>
        </w:tc>
        <w:tc>
          <w:tcPr>
            <w:tcW w:w="776" w:type="dxa"/>
            <w:noWrap w:val="0"/>
            <w:vAlign w:val="center"/>
          </w:tcPr>
          <w:p w14:paraId="05E26F3C">
            <w:pPr>
              <w:rPr>
                <w:rFonts w:hint="eastAsia" w:ascii="仿宋_GB2312" w:eastAsia="仿宋_GB2312"/>
                <w:sz w:val="18"/>
                <w:szCs w:val="18"/>
              </w:rPr>
            </w:pPr>
            <w:r>
              <w:rPr>
                <w:rFonts w:hint="eastAsia" w:ascii="仿宋_GB2312" w:eastAsia="仿宋_GB2312"/>
                <w:color w:val="000000"/>
                <w:sz w:val="18"/>
                <w:szCs w:val="18"/>
                <w:highlight w:val="none"/>
              </w:rPr>
              <w:t>招标拍卖挂牌成交结果公示</w:t>
            </w:r>
          </w:p>
        </w:tc>
        <w:tc>
          <w:tcPr>
            <w:tcW w:w="3364" w:type="dxa"/>
            <w:noWrap w:val="0"/>
            <w:vAlign w:val="center"/>
          </w:tcPr>
          <w:p w14:paraId="3761223A">
            <w:pPr>
              <w:rPr>
                <w:rFonts w:hint="eastAsia" w:ascii="仿宋_GB2312" w:eastAsia="仿宋_GB2312"/>
                <w:sz w:val="18"/>
                <w:szCs w:val="18"/>
              </w:rPr>
            </w:pPr>
            <w:r>
              <w:rPr>
                <w:rFonts w:hint="eastAsia" w:ascii="仿宋_GB2312" w:eastAsia="仿宋_GB2312"/>
                <w:color w:val="000000"/>
                <w:sz w:val="18"/>
                <w:szCs w:val="18"/>
                <w:highlight w:val="none"/>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340" w:type="dxa"/>
            <w:noWrap w:val="0"/>
            <w:vAlign w:val="center"/>
          </w:tcPr>
          <w:p w14:paraId="6046DEE2">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《国务院办公厅关于推进公共资源配置领域政府信息公开的意见》、国土资源部关于印发矿业权交易规则》的通知</w:t>
            </w:r>
          </w:p>
        </w:tc>
        <w:tc>
          <w:tcPr>
            <w:tcW w:w="1620" w:type="dxa"/>
            <w:noWrap w:val="0"/>
            <w:vAlign w:val="center"/>
          </w:tcPr>
          <w:p w14:paraId="6D320DAE">
            <w:pPr>
              <w:rPr>
                <w:rFonts w:hint="eastAsia" w:ascii="仿宋_GB2312" w:eastAsia="仿宋_GB2312"/>
                <w:sz w:val="18"/>
                <w:szCs w:val="18"/>
              </w:rPr>
            </w:pPr>
            <w:r>
              <w:rPr>
                <w:rFonts w:hint="eastAsia" w:ascii="仿宋_GB2312" w:eastAsia="仿宋_GB2312"/>
                <w:color w:val="000000"/>
                <w:sz w:val="18"/>
                <w:szCs w:val="18"/>
                <w:highlight w:val="none"/>
              </w:rPr>
              <w:t>发出中标通知书或者签订成交确认书后5个工作日内进行信息公示。公示期不少于10个工作日</w:t>
            </w:r>
          </w:p>
        </w:tc>
        <w:tc>
          <w:tcPr>
            <w:tcW w:w="956" w:type="dxa"/>
            <w:noWrap w:val="0"/>
            <w:vAlign w:val="center"/>
          </w:tcPr>
          <w:p w14:paraId="6F2E51FA">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w:t>
            </w:r>
            <w:r>
              <w:rPr>
                <w:rFonts w:hint="eastAsia" w:ascii="仿宋_GB2312" w:eastAsia="仿宋_GB2312"/>
                <w:color w:val="000000"/>
                <w:sz w:val="18"/>
                <w:szCs w:val="18"/>
                <w:highlight w:val="none"/>
                <w:shd w:val="clear" w:color="auto" w:fill="auto"/>
                <w:lang w:eastAsia="zh-CN"/>
              </w:rPr>
              <w:t>局</w:t>
            </w:r>
          </w:p>
        </w:tc>
        <w:tc>
          <w:tcPr>
            <w:tcW w:w="1856" w:type="dxa"/>
            <w:noWrap w:val="0"/>
            <w:vAlign w:val="center"/>
          </w:tcPr>
          <w:p w14:paraId="2ABB9CA3">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r>
              <w:rPr>
                <w:rFonts w:ascii="仿宋_GB2312" w:eastAsia="仿宋_GB2312"/>
                <w:color w:val="000000"/>
                <w:sz w:val="18"/>
                <w:szCs w:val="18"/>
                <w:highlight w:val="none"/>
              </w:rPr>
              <w:br w:type="textWrapping"/>
            </w:r>
            <w:r>
              <w:rPr>
                <w:rFonts w:hint="eastAsia" w:ascii="仿宋_GB2312" w:eastAsia="仿宋_GB2312"/>
                <w:color w:val="000000"/>
                <w:sz w:val="18"/>
                <w:szCs w:val="18"/>
                <w:highlight w:val="none"/>
              </w:rPr>
              <w:t>在下列平台同时发布：</w:t>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自然资源部门户网站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同级自然资源主管部门门户网站</w:t>
            </w:r>
            <w:r>
              <w:rPr>
                <w:rFonts w:ascii="仿宋_GB2312" w:eastAsia="仿宋_GB2312"/>
                <w:color w:val="000000"/>
                <w:sz w:val="18"/>
                <w:szCs w:val="18"/>
                <w:highlight w:val="none"/>
              </w:rPr>
              <w:br w:type="textWrapping"/>
            </w:r>
          </w:p>
        </w:tc>
        <w:tc>
          <w:tcPr>
            <w:tcW w:w="720" w:type="dxa"/>
            <w:noWrap w:val="0"/>
            <w:vAlign w:val="center"/>
          </w:tcPr>
          <w:p w14:paraId="56A273C8">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4A2A99F6">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60A8CBBA">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CE9C1EC">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4618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7D366385">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36</w:t>
            </w:r>
          </w:p>
        </w:tc>
        <w:tc>
          <w:tcPr>
            <w:tcW w:w="900" w:type="dxa"/>
            <w:noWrap w:val="0"/>
            <w:vAlign w:val="center"/>
          </w:tcPr>
          <w:p w14:paraId="47C73B75">
            <w:pPr>
              <w:jc w:val="center"/>
              <w:rPr>
                <w:rFonts w:hint="eastAsia" w:ascii="仿宋_GB2312" w:eastAsia="仿宋_GB2312"/>
                <w:sz w:val="18"/>
                <w:szCs w:val="18"/>
              </w:rPr>
            </w:pPr>
            <w:r>
              <w:rPr>
                <w:rFonts w:hint="eastAsia" w:ascii="仿宋_GB2312" w:eastAsia="仿宋_GB2312"/>
                <w:color w:val="000000"/>
                <w:sz w:val="18"/>
                <w:szCs w:val="18"/>
                <w:highlight w:val="none"/>
              </w:rPr>
              <w:t>矿业权出让信息</w:t>
            </w:r>
          </w:p>
        </w:tc>
        <w:tc>
          <w:tcPr>
            <w:tcW w:w="776" w:type="dxa"/>
            <w:noWrap w:val="0"/>
            <w:vAlign w:val="center"/>
          </w:tcPr>
          <w:p w14:paraId="5F8DD3FA">
            <w:pPr>
              <w:rPr>
                <w:rFonts w:hint="eastAsia" w:ascii="仿宋_GB2312" w:eastAsia="仿宋_GB2312"/>
                <w:sz w:val="18"/>
                <w:szCs w:val="18"/>
              </w:rPr>
            </w:pPr>
            <w:r>
              <w:rPr>
                <w:rFonts w:hint="eastAsia" w:ascii="仿宋_GB2312" w:eastAsia="仿宋_GB2312"/>
                <w:color w:val="000000"/>
                <w:sz w:val="18"/>
                <w:szCs w:val="18"/>
                <w:highlight w:val="none"/>
              </w:rPr>
              <w:t>审批结果信息</w:t>
            </w:r>
          </w:p>
        </w:tc>
        <w:tc>
          <w:tcPr>
            <w:tcW w:w="3364" w:type="dxa"/>
            <w:noWrap w:val="0"/>
            <w:vAlign w:val="center"/>
          </w:tcPr>
          <w:p w14:paraId="266DA7BB">
            <w:pPr>
              <w:rPr>
                <w:rFonts w:hint="eastAsia" w:ascii="仿宋_GB2312" w:eastAsia="仿宋_GB2312"/>
                <w:sz w:val="18"/>
                <w:szCs w:val="18"/>
              </w:rPr>
            </w:pPr>
            <w:r>
              <w:rPr>
                <w:rFonts w:hint="eastAsia" w:ascii="仿宋_GB2312" w:eastAsia="仿宋_GB2312"/>
                <w:color w:val="000000"/>
                <w:sz w:val="18"/>
                <w:szCs w:val="18"/>
                <w:highlight w:val="none"/>
              </w:rPr>
              <w:t>每个项目的审批结果信息（交易完成后由各级自然资源管理部门审批）。</w:t>
            </w:r>
          </w:p>
        </w:tc>
        <w:tc>
          <w:tcPr>
            <w:tcW w:w="2340" w:type="dxa"/>
            <w:noWrap w:val="0"/>
            <w:vAlign w:val="center"/>
          </w:tcPr>
          <w:p w14:paraId="344817BF">
            <w:pPr>
              <w:rPr>
                <w:rFonts w:hint="eastAsia" w:ascii="仿宋_GB2312" w:eastAsia="仿宋_GB2312"/>
                <w:sz w:val="18"/>
                <w:szCs w:val="18"/>
              </w:rPr>
            </w:pPr>
            <w:r>
              <w:rPr>
                <w:rFonts w:hint="eastAsia" w:ascii="仿宋_GB2312" w:eastAsia="仿宋_GB2312"/>
                <w:color w:val="000000"/>
                <w:sz w:val="18"/>
                <w:szCs w:val="18"/>
                <w:highlight w:val="none"/>
                <w:lang w:eastAsia="zh-CN"/>
              </w:rPr>
              <w:t>《中华人民共和国政府信息公开条例》</w:t>
            </w:r>
            <w:r>
              <w:rPr>
                <w:rFonts w:hint="eastAsia" w:ascii="仿宋_GB2312" w:eastAsia="仿宋_GB2312"/>
                <w:color w:val="000000"/>
                <w:sz w:val="18"/>
                <w:szCs w:val="18"/>
                <w:highlight w:val="none"/>
              </w:rPr>
              <w:t>、《国务院办公厅关于推进公共资源配置领域政府信息公开的意见》</w:t>
            </w:r>
          </w:p>
        </w:tc>
        <w:tc>
          <w:tcPr>
            <w:tcW w:w="1620" w:type="dxa"/>
            <w:noWrap w:val="0"/>
            <w:vAlign w:val="center"/>
          </w:tcPr>
          <w:p w14:paraId="19141E3A">
            <w:pPr>
              <w:rPr>
                <w:rFonts w:hint="eastAsia" w:ascii="仿宋_GB2312" w:eastAsia="仿宋_GB2312"/>
                <w:sz w:val="18"/>
                <w:szCs w:val="18"/>
              </w:rPr>
            </w:pPr>
            <w:r>
              <w:rPr>
                <w:rFonts w:hint="eastAsia" w:ascii="仿宋_GB2312" w:eastAsia="仿宋_GB2312"/>
                <w:color w:val="000000"/>
                <w:sz w:val="18"/>
                <w:szCs w:val="18"/>
                <w:highlight w:val="none"/>
              </w:rPr>
              <w:t>信息形成之日起20个工作日内</w:t>
            </w:r>
          </w:p>
        </w:tc>
        <w:tc>
          <w:tcPr>
            <w:tcW w:w="956" w:type="dxa"/>
            <w:noWrap w:val="0"/>
            <w:vAlign w:val="center"/>
          </w:tcPr>
          <w:p w14:paraId="18EDD3F7">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134501E9">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14:paraId="2E1F45E5">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594E294">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11730475">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23F7132">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59B5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07222EEF">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37</w:t>
            </w:r>
          </w:p>
        </w:tc>
        <w:tc>
          <w:tcPr>
            <w:tcW w:w="900" w:type="dxa"/>
            <w:noWrap w:val="0"/>
            <w:vAlign w:val="center"/>
          </w:tcPr>
          <w:p w14:paraId="1EC6C896">
            <w:pPr>
              <w:jc w:val="center"/>
              <w:rPr>
                <w:rFonts w:hint="eastAsia" w:ascii="仿宋_GB2312" w:eastAsia="仿宋_GB2312"/>
                <w:sz w:val="18"/>
                <w:szCs w:val="18"/>
              </w:rPr>
            </w:pPr>
          </w:p>
        </w:tc>
        <w:tc>
          <w:tcPr>
            <w:tcW w:w="776" w:type="dxa"/>
            <w:noWrap w:val="0"/>
            <w:vAlign w:val="center"/>
          </w:tcPr>
          <w:p w14:paraId="696C7575">
            <w:pPr>
              <w:rPr>
                <w:rFonts w:hint="eastAsia" w:ascii="仿宋_GB2312" w:eastAsia="仿宋_GB2312"/>
                <w:sz w:val="18"/>
                <w:szCs w:val="18"/>
              </w:rPr>
            </w:pPr>
            <w:r>
              <w:rPr>
                <w:rFonts w:hint="eastAsia" w:ascii="仿宋_GB2312" w:eastAsia="仿宋_GB2312"/>
                <w:color w:val="000000"/>
                <w:sz w:val="18"/>
                <w:szCs w:val="18"/>
                <w:highlight w:val="none"/>
              </w:rPr>
              <w:t>项目信息</w:t>
            </w:r>
          </w:p>
        </w:tc>
        <w:tc>
          <w:tcPr>
            <w:tcW w:w="3364" w:type="dxa"/>
            <w:noWrap w:val="0"/>
            <w:vAlign w:val="center"/>
          </w:tcPr>
          <w:p w14:paraId="45BF97AD">
            <w:pPr>
              <w:rPr>
                <w:rFonts w:hint="eastAsia" w:ascii="仿宋_GB2312" w:eastAsia="仿宋_GB2312"/>
                <w:sz w:val="18"/>
                <w:szCs w:val="18"/>
              </w:rPr>
            </w:pPr>
            <w:r>
              <w:rPr>
                <w:rFonts w:hint="eastAsia" w:ascii="仿宋_GB2312" w:eastAsia="仿宋_GB2312"/>
                <w:color w:val="000000"/>
                <w:sz w:val="18"/>
                <w:szCs w:val="18"/>
                <w:highlight w:val="none"/>
              </w:rPr>
              <w:t>公告有效期内矿业权基本信息包括矿业权名称、许可证号、矿业权人、矿种、有效期限。</w:t>
            </w:r>
          </w:p>
        </w:tc>
        <w:tc>
          <w:tcPr>
            <w:tcW w:w="2340" w:type="dxa"/>
            <w:noWrap w:val="0"/>
            <w:vAlign w:val="center"/>
          </w:tcPr>
          <w:p w14:paraId="01039C0C">
            <w:pPr>
              <w:rPr>
                <w:rFonts w:hint="eastAsia" w:ascii="仿宋_GB2312" w:eastAsia="仿宋_GB2312"/>
                <w:sz w:val="18"/>
                <w:szCs w:val="18"/>
              </w:rPr>
            </w:pPr>
            <w:r>
              <w:rPr>
                <w:rFonts w:hint="eastAsia" w:ascii="仿宋_GB2312" w:eastAsia="仿宋_GB2312"/>
                <w:color w:val="000000"/>
                <w:sz w:val="18"/>
                <w:szCs w:val="18"/>
                <w:highlight w:val="none"/>
                <w:lang w:eastAsia="zh-CN"/>
              </w:rPr>
              <w:t>《中华人民共和国政府信息公开条例》</w:t>
            </w:r>
            <w:r>
              <w:rPr>
                <w:rFonts w:hint="eastAsia" w:ascii="仿宋_GB2312" w:eastAsia="仿宋_GB2312"/>
                <w:color w:val="000000"/>
                <w:sz w:val="18"/>
                <w:szCs w:val="18"/>
                <w:highlight w:val="none"/>
              </w:rPr>
              <w:t>、《国务院办公厅关于推进公共资源配置领域政府信息公开的意见》</w:t>
            </w:r>
          </w:p>
        </w:tc>
        <w:tc>
          <w:tcPr>
            <w:tcW w:w="1620" w:type="dxa"/>
            <w:noWrap w:val="0"/>
            <w:vAlign w:val="center"/>
          </w:tcPr>
          <w:p w14:paraId="25901523">
            <w:pPr>
              <w:rPr>
                <w:rFonts w:hint="eastAsia" w:ascii="仿宋_GB2312" w:eastAsia="仿宋_GB2312"/>
                <w:sz w:val="18"/>
                <w:szCs w:val="18"/>
              </w:rPr>
            </w:pPr>
            <w:r>
              <w:rPr>
                <w:rFonts w:hint="eastAsia" w:ascii="仿宋_GB2312" w:eastAsia="仿宋_GB2312"/>
                <w:color w:val="000000"/>
                <w:sz w:val="18"/>
                <w:szCs w:val="18"/>
                <w:highlight w:val="none"/>
              </w:rPr>
              <w:t>每年一季度集中公告</w:t>
            </w:r>
          </w:p>
        </w:tc>
        <w:tc>
          <w:tcPr>
            <w:tcW w:w="956" w:type="dxa"/>
            <w:noWrap w:val="0"/>
            <w:vAlign w:val="center"/>
          </w:tcPr>
          <w:p w14:paraId="11DE3D36">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4FA68D53">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14:paraId="29D0A5AF">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20C952A9">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35D0DDFE">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0052ABFC">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7125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02D432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38</w:t>
            </w:r>
          </w:p>
        </w:tc>
        <w:tc>
          <w:tcPr>
            <w:tcW w:w="900" w:type="dxa"/>
            <w:noWrap w:val="0"/>
            <w:vAlign w:val="center"/>
          </w:tcPr>
          <w:p w14:paraId="102C816A">
            <w:pPr>
              <w:jc w:val="center"/>
              <w:rPr>
                <w:rFonts w:hint="eastAsia" w:ascii="仿宋_GB2312" w:eastAsia="仿宋_GB2312"/>
                <w:sz w:val="18"/>
                <w:szCs w:val="18"/>
              </w:rPr>
            </w:pPr>
            <w:r>
              <w:rPr>
                <w:rFonts w:hint="eastAsia" w:ascii="仿宋_GB2312" w:eastAsia="仿宋_GB2312"/>
                <w:color w:val="000000"/>
                <w:sz w:val="18"/>
                <w:szCs w:val="18"/>
                <w:highlight w:val="none"/>
              </w:rPr>
              <w:t>国有产权交易信息</w:t>
            </w:r>
          </w:p>
        </w:tc>
        <w:tc>
          <w:tcPr>
            <w:tcW w:w="776" w:type="dxa"/>
            <w:noWrap w:val="0"/>
            <w:vAlign w:val="center"/>
          </w:tcPr>
          <w:p w14:paraId="5B1E04D9">
            <w:pPr>
              <w:rPr>
                <w:rFonts w:hint="eastAsia" w:ascii="仿宋_GB2312" w:eastAsia="仿宋_GB2312"/>
                <w:sz w:val="18"/>
                <w:szCs w:val="18"/>
              </w:rPr>
            </w:pPr>
            <w:r>
              <w:rPr>
                <w:rFonts w:hint="eastAsia" w:ascii="仿宋_GB2312" w:eastAsia="仿宋_GB2312"/>
                <w:color w:val="000000"/>
                <w:sz w:val="18"/>
                <w:szCs w:val="18"/>
                <w:highlight w:val="none"/>
              </w:rPr>
              <w:t>国有企业产权转让信息预披露</w:t>
            </w:r>
          </w:p>
        </w:tc>
        <w:tc>
          <w:tcPr>
            <w:tcW w:w="3364" w:type="dxa"/>
            <w:noWrap w:val="0"/>
            <w:vAlign w:val="center"/>
          </w:tcPr>
          <w:p w14:paraId="0F0F1AC6">
            <w:pPr>
              <w:rPr>
                <w:rFonts w:hint="eastAsia" w:ascii="仿宋_GB2312" w:eastAsia="仿宋_GB2312"/>
                <w:sz w:val="18"/>
                <w:szCs w:val="18"/>
              </w:rPr>
            </w:pPr>
            <w:r>
              <w:rPr>
                <w:rFonts w:hint="eastAsia" w:ascii="仿宋_GB2312" w:eastAsia="仿宋_GB2312"/>
                <w:color w:val="000000"/>
                <w:sz w:val="18"/>
                <w:szCs w:val="18"/>
                <w:highlight w:val="none"/>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noWrap w:val="0"/>
            <w:vAlign w:val="center"/>
          </w:tcPr>
          <w:p w14:paraId="0F1E5CB3">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14:paraId="7D9559E1">
            <w:pPr>
              <w:rPr>
                <w:rFonts w:hint="eastAsia" w:ascii="仿宋_GB2312" w:eastAsia="仿宋_GB2312"/>
                <w:sz w:val="18"/>
                <w:szCs w:val="18"/>
              </w:rPr>
            </w:pPr>
            <w:r>
              <w:rPr>
                <w:rFonts w:hint="eastAsia" w:ascii="仿宋_GB2312" w:eastAsia="仿宋_GB2312"/>
                <w:color w:val="000000"/>
                <w:sz w:val="18"/>
                <w:szCs w:val="18"/>
                <w:highlight w:val="none"/>
              </w:rPr>
              <w:t>及时公开，正式披露信息时间不得少于20个工作日</w:t>
            </w:r>
          </w:p>
        </w:tc>
        <w:tc>
          <w:tcPr>
            <w:tcW w:w="956" w:type="dxa"/>
            <w:noWrap w:val="0"/>
            <w:vAlign w:val="center"/>
          </w:tcPr>
          <w:p w14:paraId="1B4E2D3D">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60F01FFE">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705B0289">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429EEA8">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68CF3BC9">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327DB1F">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4809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5B8126B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39</w:t>
            </w:r>
          </w:p>
        </w:tc>
        <w:tc>
          <w:tcPr>
            <w:tcW w:w="900" w:type="dxa"/>
            <w:vMerge w:val="restart"/>
            <w:noWrap w:val="0"/>
            <w:vAlign w:val="center"/>
          </w:tcPr>
          <w:p w14:paraId="6C798535">
            <w:pPr>
              <w:jc w:val="center"/>
              <w:rPr>
                <w:rFonts w:hint="eastAsia" w:ascii="仿宋_GB2312" w:eastAsia="仿宋_GB2312"/>
                <w:sz w:val="18"/>
                <w:szCs w:val="18"/>
              </w:rPr>
            </w:pPr>
            <w:r>
              <w:rPr>
                <w:rFonts w:hint="eastAsia" w:ascii="仿宋_GB2312" w:eastAsia="仿宋_GB2312"/>
                <w:color w:val="000000"/>
                <w:sz w:val="18"/>
                <w:szCs w:val="18"/>
                <w:highlight w:val="none"/>
              </w:rPr>
              <w:t>国有产权交易信息</w:t>
            </w:r>
          </w:p>
        </w:tc>
        <w:tc>
          <w:tcPr>
            <w:tcW w:w="776" w:type="dxa"/>
            <w:noWrap w:val="0"/>
            <w:vAlign w:val="center"/>
          </w:tcPr>
          <w:p w14:paraId="642CE2BC">
            <w:pPr>
              <w:rPr>
                <w:rFonts w:hint="eastAsia" w:ascii="仿宋_GB2312" w:eastAsia="仿宋_GB2312"/>
                <w:sz w:val="18"/>
                <w:szCs w:val="18"/>
              </w:rPr>
            </w:pPr>
            <w:r>
              <w:rPr>
                <w:rFonts w:hint="eastAsia" w:ascii="仿宋_GB2312" w:eastAsia="仿宋_GB2312"/>
                <w:color w:val="000000"/>
                <w:sz w:val="18"/>
                <w:szCs w:val="18"/>
                <w:highlight w:val="none"/>
              </w:rPr>
              <w:t>国有企业产权转让信息披露</w:t>
            </w:r>
          </w:p>
        </w:tc>
        <w:tc>
          <w:tcPr>
            <w:tcW w:w="3364" w:type="dxa"/>
            <w:noWrap w:val="0"/>
            <w:vAlign w:val="center"/>
          </w:tcPr>
          <w:p w14:paraId="5D697757">
            <w:pPr>
              <w:rPr>
                <w:rFonts w:hint="eastAsia" w:ascii="仿宋_GB2312" w:eastAsia="仿宋_GB2312"/>
                <w:sz w:val="18"/>
                <w:szCs w:val="18"/>
              </w:rPr>
            </w:pPr>
            <w:r>
              <w:rPr>
                <w:rFonts w:hint="eastAsia" w:ascii="仿宋_GB2312" w:eastAsia="仿宋_GB2312"/>
                <w:color w:val="000000"/>
                <w:sz w:val="18"/>
                <w:szCs w:val="18"/>
                <w:highlight w:val="none"/>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noWrap w:val="0"/>
            <w:vAlign w:val="center"/>
          </w:tcPr>
          <w:p w14:paraId="76D16A03">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14:paraId="5D5CC320">
            <w:pPr>
              <w:rPr>
                <w:rFonts w:hint="eastAsia" w:ascii="仿宋_GB2312" w:eastAsia="仿宋_GB2312"/>
                <w:sz w:val="18"/>
                <w:szCs w:val="18"/>
              </w:rPr>
            </w:pPr>
            <w:r>
              <w:rPr>
                <w:rFonts w:hint="eastAsia" w:ascii="仿宋_GB2312" w:eastAsia="仿宋_GB2312"/>
                <w:color w:val="000000"/>
                <w:sz w:val="18"/>
                <w:szCs w:val="18"/>
                <w:highlight w:val="none"/>
              </w:rPr>
              <w:t>及时公开，正式披露信息时间不得少于20个工作日</w:t>
            </w:r>
          </w:p>
        </w:tc>
        <w:tc>
          <w:tcPr>
            <w:tcW w:w="956" w:type="dxa"/>
            <w:noWrap w:val="0"/>
            <w:vAlign w:val="center"/>
          </w:tcPr>
          <w:p w14:paraId="041E70CF">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1D1EBE6B">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355F00A9">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332E9058">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78B3F704">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64D1F36">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374B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0A1B900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40</w:t>
            </w:r>
          </w:p>
        </w:tc>
        <w:tc>
          <w:tcPr>
            <w:tcW w:w="900" w:type="dxa"/>
            <w:vMerge w:val="continue"/>
            <w:noWrap w:val="0"/>
            <w:vAlign w:val="center"/>
          </w:tcPr>
          <w:p w14:paraId="6822BBD1">
            <w:pPr>
              <w:jc w:val="center"/>
              <w:rPr>
                <w:rFonts w:hint="eastAsia" w:ascii="仿宋_GB2312" w:eastAsia="仿宋_GB2312"/>
                <w:sz w:val="18"/>
                <w:szCs w:val="18"/>
              </w:rPr>
            </w:pPr>
          </w:p>
        </w:tc>
        <w:tc>
          <w:tcPr>
            <w:tcW w:w="776" w:type="dxa"/>
            <w:noWrap w:val="0"/>
            <w:vAlign w:val="center"/>
          </w:tcPr>
          <w:p w14:paraId="35E1A9CA">
            <w:pPr>
              <w:rPr>
                <w:rFonts w:hint="eastAsia" w:ascii="仿宋_GB2312" w:eastAsia="仿宋_GB2312"/>
                <w:sz w:val="18"/>
                <w:szCs w:val="18"/>
              </w:rPr>
            </w:pPr>
            <w:r>
              <w:rPr>
                <w:rFonts w:hint="eastAsia" w:ascii="仿宋_GB2312" w:eastAsia="仿宋_GB2312"/>
                <w:color w:val="000000"/>
                <w:sz w:val="18"/>
                <w:szCs w:val="18"/>
                <w:highlight w:val="none"/>
              </w:rPr>
              <w:t>国有企业产权转让成交公告</w:t>
            </w:r>
          </w:p>
        </w:tc>
        <w:tc>
          <w:tcPr>
            <w:tcW w:w="3364" w:type="dxa"/>
            <w:noWrap w:val="0"/>
            <w:vAlign w:val="center"/>
          </w:tcPr>
          <w:p w14:paraId="5C42EC85">
            <w:pPr>
              <w:rPr>
                <w:rFonts w:hint="eastAsia" w:ascii="仿宋_GB2312" w:eastAsia="仿宋_GB2312"/>
                <w:sz w:val="18"/>
                <w:szCs w:val="18"/>
              </w:rPr>
            </w:pPr>
            <w:r>
              <w:rPr>
                <w:rFonts w:hint="eastAsia" w:ascii="仿宋_GB2312" w:eastAsia="仿宋_GB2312"/>
                <w:color w:val="000000"/>
                <w:sz w:val="18"/>
                <w:szCs w:val="18"/>
                <w:highlight w:val="none"/>
              </w:rPr>
              <w:t>交易标的名称、转让标的评估结果、转让底价、交易价格。</w:t>
            </w:r>
          </w:p>
        </w:tc>
        <w:tc>
          <w:tcPr>
            <w:tcW w:w="2340" w:type="dxa"/>
            <w:noWrap w:val="0"/>
            <w:vAlign w:val="center"/>
          </w:tcPr>
          <w:p w14:paraId="0C83895A">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14:paraId="0517DA20">
            <w:pPr>
              <w:rPr>
                <w:rFonts w:hint="eastAsia" w:ascii="仿宋_GB2312" w:eastAsia="仿宋_GB2312"/>
                <w:sz w:val="18"/>
                <w:szCs w:val="18"/>
              </w:rPr>
            </w:pPr>
            <w:r>
              <w:rPr>
                <w:rFonts w:hint="eastAsia" w:ascii="仿宋_GB2312" w:eastAsia="仿宋_GB2312"/>
                <w:color w:val="000000"/>
                <w:sz w:val="18"/>
                <w:szCs w:val="18"/>
                <w:highlight w:val="none"/>
              </w:rPr>
              <w:t>及时公开，公告期不少于5个工作日</w:t>
            </w:r>
          </w:p>
        </w:tc>
        <w:tc>
          <w:tcPr>
            <w:tcW w:w="956" w:type="dxa"/>
            <w:noWrap w:val="0"/>
            <w:vAlign w:val="center"/>
          </w:tcPr>
          <w:p w14:paraId="10EEF0CE">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592AE859">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577E0483">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2C236BF8">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5D97C52E">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3AB3E557">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4E22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9A6E039">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41</w:t>
            </w:r>
          </w:p>
        </w:tc>
        <w:tc>
          <w:tcPr>
            <w:tcW w:w="900" w:type="dxa"/>
            <w:vMerge w:val="continue"/>
            <w:noWrap w:val="0"/>
            <w:vAlign w:val="center"/>
          </w:tcPr>
          <w:p w14:paraId="619FAA97">
            <w:pPr>
              <w:jc w:val="center"/>
              <w:rPr>
                <w:rFonts w:hint="eastAsia" w:ascii="仿宋_GB2312" w:eastAsia="仿宋_GB2312"/>
                <w:sz w:val="18"/>
                <w:szCs w:val="18"/>
              </w:rPr>
            </w:pPr>
          </w:p>
        </w:tc>
        <w:tc>
          <w:tcPr>
            <w:tcW w:w="776" w:type="dxa"/>
            <w:noWrap w:val="0"/>
            <w:vAlign w:val="center"/>
          </w:tcPr>
          <w:p w14:paraId="43F8CAE5">
            <w:pPr>
              <w:rPr>
                <w:rFonts w:hint="eastAsia" w:ascii="仿宋_GB2312" w:eastAsia="仿宋_GB2312"/>
                <w:sz w:val="18"/>
                <w:szCs w:val="18"/>
              </w:rPr>
            </w:pPr>
            <w:r>
              <w:rPr>
                <w:rFonts w:hint="eastAsia" w:ascii="仿宋_GB2312" w:eastAsia="仿宋_GB2312"/>
                <w:color w:val="000000"/>
                <w:sz w:val="18"/>
                <w:szCs w:val="18"/>
                <w:highlight w:val="none"/>
              </w:rPr>
              <w:t>国有企业资产转让信息披露</w:t>
            </w:r>
          </w:p>
        </w:tc>
        <w:tc>
          <w:tcPr>
            <w:tcW w:w="3364" w:type="dxa"/>
            <w:noWrap w:val="0"/>
            <w:vAlign w:val="center"/>
          </w:tcPr>
          <w:p w14:paraId="6FAF0E94">
            <w:pPr>
              <w:rPr>
                <w:rFonts w:hint="eastAsia" w:ascii="仿宋_GB2312" w:eastAsia="仿宋_GB2312"/>
                <w:sz w:val="18"/>
                <w:szCs w:val="18"/>
              </w:rPr>
            </w:pPr>
            <w:r>
              <w:rPr>
                <w:rFonts w:hint="eastAsia" w:ascii="仿宋_GB2312" w:eastAsia="仿宋_GB2312"/>
                <w:color w:val="000000"/>
                <w:sz w:val="18"/>
                <w:szCs w:val="18"/>
                <w:highlight w:val="none"/>
              </w:rPr>
              <w:t>标的基本情况、交易条件、转让底价、竞价方式、受让方选择的相关评判标准等。</w:t>
            </w:r>
          </w:p>
        </w:tc>
        <w:tc>
          <w:tcPr>
            <w:tcW w:w="2340" w:type="dxa"/>
            <w:noWrap w:val="0"/>
            <w:vAlign w:val="center"/>
          </w:tcPr>
          <w:p w14:paraId="5EFA93E1">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14:paraId="1BED8BD1">
            <w:pPr>
              <w:rPr>
                <w:rFonts w:hint="eastAsia" w:ascii="仿宋_GB2312" w:eastAsia="仿宋_GB2312"/>
                <w:sz w:val="18"/>
                <w:szCs w:val="18"/>
              </w:rPr>
            </w:pPr>
            <w:r>
              <w:rPr>
                <w:rFonts w:hint="eastAsia" w:ascii="仿宋_GB2312" w:eastAsia="仿宋_GB2312"/>
                <w:color w:val="000000"/>
                <w:sz w:val="18"/>
                <w:szCs w:val="18"/>
                <w:highlight w:val="none"/>
              </w:rPr>
              <w:t>转让底价高于100万元、低于1000万元的资产转让项目，信息公告期应不少于10个工作日；转让底价高于1000万元的资产转让项目，信息公告期应不少于20个工作日</w:t>
            </w:r>
          </w:p>
        </w:tc>
        <w:tc>
          <w:tcPr>
            <w:tcW w:w="956" w:type="dxa"/>
            <w:noWrap w:val="0"/>
            <w:vAlign w:val="center"/>
          </w:tcPr>
          <w:p w14:paraId="33DE1F8F">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68E7E745">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38BAD252">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4C8CC63D">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4F1D25B7">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2B0A0F11">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2ECF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2415016B">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42</w:t>
            </w:r>
          </w:p>
        </w:tc>
        <w:tc>
          <w:tcPr>
            <w:tcW w:w="900" w:type="dxa"/>
            <w:vMerge w:val="continue"/>
            <w:noWrap w:val="0"/>
            <w:vAlign w:val="center"/>
          </w:tcPr>
          <w:p w14:paraId="63809AF6">
            <w:pPr>
              <w:jc w:val="center"/>
              <w:rPr>
                <w:rFonts w:hint="eastAsia" w:ascii="仿宋_GB2312" w:eastAsia="仿宋_GB2312"/>
                <w:sz w:val="18"/>
                <w:szCs w:val="18"/>
              </w:rPr>
            </w:pPr>
          </w:p>
        </w:tc>
        <w:tc>
          <w:tcPr>
            <w:tcW w:w="776" w:type="dxa"/>
            <w:noWrap w:val="0"/>
            <w:vAlign w:val="center"/>
          </w:tcPr>
          <w:p w14:paraId="0B68A6EF">
            <w:pPr>
              <w:rPr>
                <w:rFonts w:hint="eastAsia" w:ascii="仿宋_GB2312" w:eastAsia="仿宋_GB2312"/>
                <w:sz w:val="18"/>
                <w:szCs w:val="18"/>
              </w:rPr>
            </w:pPr>
            <w:r>
              <w:rPr>
                <w:rFonts w:hint="eastAsia" w:ascii="仿宋_GB2312" w:eastAsia="仿宋_GB2312"/>
                <w:color w:val="000000"/>
                <w:sz w:val="18"/>
                <w:szCs w:val="18"/>
                <w:highlight w:val="none"/>
              </w:rPr>
              <w:t>国有企业资产转让成交公告</w:t>
            </w:r>
          </w:p>
        </w:tc>
        <w:tc>
          <w:tcPr>
            <w:tcW w:w="3364" w:type="dxa"/>
            <w:noWrap w:val="0"/>
            <w:vAlign w:val="center"/>
          </w:tcPr>
          <w:p w14:paraId="6ED1CDFF">
            <w:pPr>
              <w:rPr>
                <w:rFonts w:hint="eastAsia" w:ascii="仿宋_GB2312" w:eastAsia="仿宋_GB2312"/>
                <w:sz w:val="18"/>
                <w:szCs w:val="18"/>
              </w:rPr>
            </w:pPr>
            <w:r>
              <w:rPr>
                <w:rFonts w:hint="eastAsia" w:ascii="仿宋_GB2312" w:eastAsia="仿宋_GB2312"/>
                <w:color w:val="000000"/>
                <w:sz w:val="18"/>
                <w:szCs w:val="18"/>
                <w:highlight w:val="none"/>
              </w:rPr>
              <w:t>交易标的名称、评估价格、转让底价、交易价格等。</w:t>
            </w:r>
          </w:p>
        </w:tc>
        <w:tc>
          <w:tcPr>
            <w:tcW w:w="2340" w:type="dxa"/>
            <w:noWrap w:val="0"/>
            <w:vAlign w:val="center"/>
          </w:tcPr>
          <w:p w14:paraId="6B70637D">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14:paraId="1B4EC87F">
            <w:pPr>
              <w:rPr>
                <w:rFonts w:hint="eastAsia" w:ascii="仿宋_GB2312" w:eastAsia="仿宋_GB2312"/>
                <w:sz w:val="18"/>
                <w:szCs w:val="18"/>
              </w:rPr>
            </w:pPr>
            <w:r>
              <w:rPr>
                <w:rFonts w:hint="eastAsia" w:ascii="仿宋_GB2312" w:eastAsia="仿宋_GB2312"/>
                <w:color w:val="000000"/>
                <w:sz w:val="18"/>
                <w:szCs w:val="18"/>
                <w:highlight w:val="none"/>
              </w:rPr>
              <w:t>不少于5个工作日</w:t>
            </w:r>
          </w:p>
        </w:tc>
        <w:tc>
          <w:tcPr>
            <w:tcW w:w="956" w:type="dxa"/>
            <w:noWrap w:val="0"/>
            <w:vAlign w:val="center"/>
          </w:tcPr>
          <w:p w14:paraId="510C7BB9">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0FB92A01">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083D3B8F">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B56457B">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72DB94EA">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2D8DB350">
            <w:pPr>
              <w:rPr>
                <w:rFonts w:hint="eastAsia" w:ascii="仿宋_GB2312" w:eastAsia="仿宋_GB2312"/>
                <w:sz w:val="18"/>
                <w:szCs w:val="18"/>
              </w:rPr>
            </w:pPr>
            <w:r>
              <w:rPr>
                <w:rFonts w:hint="eastAsia" w:ascii="仿宋_GB2312" w:eastAsia="仿宋_GB2312"/>
                <w:color w:val="000000"/>
                <w:sz w:val="18"/>
                <w:szCs w:val="18"/>
                <w:highlight w:val="none"/>
              </w:rPr>
              <w:t>　</w:t>
            </w:r>
          </w:p>
        </w:tc>
      </w:tr>
    </w:tbl>
    <w:p w14:paraId="22D756CC">
      <w:pPr>
        <w:rPr>
          <w:rFonts w:ascii="仿宋_GB2312" w:eastAsia="仿宋_GB2312"/>
          <w:sz w:val="18"/>
          <w:szCs w:val="18"/>
        </w:rPr>
      </w:pPr>
    </w:p>
    <w:p w14:paraId="771DE38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CB8A3C52-5D45-49F8-AFB6-435CE1114A0A}"/>
  </w:font>
  <w:font w:name="仿宋_GB2312">
    <w:panose1 w:val="02010609030101010101"/>
    <w:charset w:val="86"/>
    <w:family w:val="modern"/>
    <w:pitch w:val="default"/>
    <w:sig w:usb0="00000001" w:usb1="080E0000" w:usb2="00000000" w:usb3="00000000" w:csb0="00040000" w:csb1="00000000"/>
    <w:embedRegular r:id="rId2" w:fontKey="{4DB1CBBC-5D28-4B4A-A88C-65111F84FEFD}"/>
  </w:font>
  <w:font w:name="Wingdings 2">
    <w:panose1 w:val="05020102010507070707"/>
    <w:charset w:val="02"/>
    <w:family w:val="roman"/>
    <w:pitch w:val="default"/>
    <w:sig w:usb0="00000000" w:usb1="00000000" w:usb2="00000000" w:usb3="00000000" w:csb0="80000000" w:csb1="00000000"/>
    <w:embedRegular r:id="rId3" w:fontKey="{8171AFC3-12AC-468C-84A1-A73990379F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A0Y2RjM2FhZjlkZGE5NjI2NWVmMTNlOTM0ZTAifQ=="/>
  </w:docVars>
  <w:rsids>
    <w:rsidRoot w:val="5E7C3289"/>
    <w:rsid w:val="013924F9"/>
    <w:rsid w:val="046C0F0A"/>
    <w:rsid w:val="08A106F6"/>
    <w:rsid w:val="10C66B57"/>
    <w:rsid w:val="463D147A"/>
    <w:rsid w:val="51555A46"/>
    <w:rsid w:val="5E7C3289"/>
    <w:rsid w:val="658E1326"/>
    <w:rsid w:val="6D0045AB"/>
    <w:rsid w:val="70192E7C"/>
    <w:rsid w:val="73D2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9041</Words>
  <Characters>9101</Characters>
  <Lines>0</Lines>
  <Paragraphs>0</Paragraphs>
  <TotalTime>1</TotalTime>
  <ScaleCrop>false</ScaleCrop>
  <LinksUpToDate>false</LinksUpToDate>
  <CharactersWithSpaces>9183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2020-08-20T07:33:00Z</dcterms:created>
  <dc:creator>春节快乐</dc:creator>
  <cp:lastModifiedBy>官</cp:lastModifiedBy>
  <dcterms:modified xsi:type="dcterms:W3CDTF">2025-12-19T01:21:09Z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C2CC5170C00D46959490DB68511B8217_12</vt:lpwstr>
  </property>
</Properties>
</file>