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32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spacing w:val="-5"/>
          <w:szCs w:val="21"/>
        </w:rPr>
      </w:pPr>
      <w:bookmarkStart w:id="0" w:name="_Toc142890354"/>
    </w:p>
    <w:p w14:paraId="76AEA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eastAsia="宋体"/>
          <w:spacing w:val="-5"/>
          <w:szCs w:val="21"/>
          <w:lang w:eastAsia="zh-CN"/>
        </w:rPr>
      </w:pPr>
    </w:p>
    <w:p w14:paraId="6C390487">
      <w:pPr>
        <w:pStyle w:val="9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right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雷环</w:t>
      </w:r>
      <w:r>
        <w:rPr>
          <w:rFonts w:hint="eastAsia"/>
          <w:szCs w:val="32"/>
          <w:lang w:eastAsia="zh-CN"/>
        </w:rPr>
        <w:t>建</w:t>
      </w:r>
      <w:r>
        <w:rPr>
          <w:rFonts w:hint="eastAsia"/>
          <w:szCs w:val="32"/>
          <w:lang w:val="en-US" w:eastAsia="zh-CN"/>
        </w:rPr>
        <w:t>函</w:t>
      </w:r>
      <w:r>
        <w:rPr>
          <w:rFonts w:hint="eastAsia"/>
          <w:szCs w:val="32"/>
          <w:lang w:eastAsia="zh-CN"/>
        </w:rPr>
        <w:t>〔</w:t>
      </w:r>
      <w:r>
        <w:rPr>
          <w:rFonts w:hint="eastAsia"/>
          <w:szCs w:val="32"/>
          <w:lang w:val="en-US" w:eastAsia="zh-CN"/>
        </w:rPr>
        <w:t>2026</w:t>
      </w:r>
      <w:r>
        <w:rPr>
          <w:rFonts w:hint="eastAsia"/>
          <w:szCs w:val="32"/>
          <w:lang w:eastAsia="zh-CN"/>
        </w:rPr>
        <w:t>〕</w:t>
      </w:r>
      <w:r>
        <w:rPr>
          <w:rFonts w:hint="eastAsia"/>
          <w:szCs w:val="32"/>
          <w:lang w:val="en-US" w:eastAsia="zh-CN"/>
        </w:rPr>
        <w:t>2号</w:t>
      </w:r>
    </w:p>
    <w:p w14:paraId="06C1FF19">
      <w:pPr>
        <w:adjustRightInd w:val="0"/>
        <w:spacing w:line="360" w:lineRule="exact"/>
        <w:jc w:val="left"/>
        <w:rPr>
          <w:rFonts w:hint="eastAsia" w:ascii="宋体" w:hAnsi="宋体"/>
          <w:spacing w:val="-4"/>
          <w:szCs w:val="21"/>
        </w:rPr>
      </w:pPr>
    </w:p>
    <w:p w14:paraId="1061B119">
      <w:pPr>
        <w:pStyle w:val="9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同意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湛江市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雷州市新城区污水处理厂入河排污口设置的决定书</w:t>
      </w:r>
    </w:p>
    <w:p w14:paraId="566D1A2F">
      <w:pPr>
        <w:adjustRightInd w:val="0"/>
        <w:spacing w:line="360" w:lineRule="exact"/>
        <w:rPr>
          <w:rFonts w:ascii="宋体" w:hAnsi="宋体"/>
          <w:kern w:val="0"/>
          <w:szCs w:val="21"/>
          <w:lang w:val="zh-TW" w:eastAsia="zh-TW"/>
        </w:rPr>
      </w:pPr>
    </w:p>
    <w:p w14:paraId="34890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TW" w:eastAsia="zh-TW"/>
        </w:rPr>
        <w:t>雷州园区开发投资有限公司：</w:t>
      </w:r>
    </w:p>
    <w:p w14:paraId="395A1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你单位于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日向我部门提出了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湛江市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雷州市新城区污水处理厂入河排污口设置申请。经审查，根据《中华人民共和国行政许可法》《入河排污口监督管理办法》（生态环境部令第35号）的规定，同意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湛江市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雷州市新城区污水处理厂入河排污口设置决定如下：</w:t>
      </w:r>
    </w:p>
    <w:tbl>
      <w:tblPr>
        <w:tblStyle w:val="27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1266"/>
        <w:gridCol w:w="851"/>
        <w:gridCol w:w="426"/>
        <w:gridCol w:w="1134"/>
        <w:gridCol w:w="1418"/>
        <w:gridCol w:w="1153"/>
      </w:tblGrid>
      <w:tr w14:paraId="0AC2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697" w:type="dxa"/>
            <w:vAlign w:val="center"/>
          </w:tcPr>
          <w:p w14:paraId="7451DA69">
            <w:pPr>
              <w:pStyle w:val="9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入河排污口类型</w:t>
            </w:r>
          </w:p>
        </w:tc>
        <w:tc>
          <w:tcPr>
            <w:tcW w:w="6248" w:type="dxa"/>
            <w:gridSpan w:val="6"/>
            <w:vAlign w:val="center"/>
          </w:tcPr>
          <w:p w14:paraId="799DF184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工矿企业入河排污口</w:t>
            </w:r>
          </w:p>
          <w:p w14:paraId="335E3CBC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position w:val="-6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工业及其他各类园区污水处理厂入河排污口</w:t>
            </w:r>
          </w:p>
          <w:p w14:paraId="3F7FEC3D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城镇污水处理厂入河排污口</w:t>
            </w:r>
          </w:p>
          <w:p w14:paraId="6A77453C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其他参照上述管理的入河排污口_______________</w:t>
            </w:r>
          </w:p>
        </w:tc>
      </w:tr>
      <w:tr w14:paraId="7C4C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697" w:type="dxa"/>
            <w:vAlign w:val="center"/>
          </w:tcPr>
          <w:p w14:paraId="351096E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入河排污口名称</w:t>
            </w:r>
          </w:p>
        </w:tc>
        <w:tc>
          <w:tcPr>
            <w:tcW w:w="6248" w:type="dxa"/>
            <w:gridSpan w:val="6"/>
            <w:vAlign w:val="center"/>
          </w:tcPr>
          <w:p w14:paraId="05931324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湛江市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雷州市新城区污水处理厂入河排污口</w:t>
            </w:r>
          </w:p>
        </w:tc>
      </w:tr>
      <w:tr w14:paraId="343A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697" w:type="dxa"/>
            <w:vAlign w:val="center"/>
          </w:tcPr>
          <w:p w14:paraId="7BEA563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入河排污口编码</w:t>
            </w:r>
          </w:p>
        </w:tc>
        <w:tc>
          <w:tcPr>
            <w:tcW w:w="6248" w:type="dxa"/>
            <w:gridSpan w:val="6"/>
            <w:vAlign w:val="center"/>
          </w:tcPr>
          <w:p w14:paraId="4A9E60E5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HF-440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882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SH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-00</w:t>
            </w:r>
          </w:p>
        </w:tc>
      </w:tr>
      <w:tr w14:paraId="239EE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697" w:type="dxa"/>
            <w:vAlign w:val="center"/>
          </w:tcPr>
          <w:p w14:paraId="184D8D0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设置类型</w:t>
            </w:r>
          </w:p>
        </w:tc>
        <w:tc>
          <w:tcPr>
            <w:tcW w:w="6248" w:type="dxa"/>
            <w:gridSpan w:val="6"/>
            <w:vAlign w:val="center"/>
          </w:tcPr>
          <w:p w14:paraId="52693C5B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position w:val="-6"/>
                <w:sz w:val="32"/>
                <w:szCs w:val="32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新设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改设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扩大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 w14:paraId="0C5E8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945" w:type="dxa"/>
            <w:gridSpan w:val="7"/>
            <w:vAlign w:val="center"/>
          </w:tcPr>
          <w:p w14:paraId="63B2446C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责任主体基本情况</w:t>
            </w:r>
          </w:p>
        </w:tc>
      </w:tr>
      <w:tr w14:paraId="356D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945" w:type="dxa"/>
            <w:gridSpan w:val="7"/>
            <w:vAlign w:val="center"/>
          </w:tcPr>
          <w:p w14:paraId="27F53BC5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责任主体1名称：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TW" w:eastAsia="zh-TW"/>
              </w:rPr>
              <w:t>雷州园区开发投资有限公司</w:t>
            </w:r>
          </w:p>
        </w:tc>
      </w:tr>
      <w:tr w14:paraId="06DF3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2697" w:type="dxa"/>
            <w:vAlign w:val="center"/>
          </w:tcPr>
          <w:p w14:paraId="5141A39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详细地址</w:t>
            </w:r>
          </w:p>
        </w:tc>
        <w:tc>
          <w:tcPr>
            <w:tcW w:w="6248" w:type="dxa"/>
            <w:gridSpan w:val="6"/>
            <w:vAlign w:val="center"/>
          </w:tcPr>
          <w:p w14:paraId="0AB3FE54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广东雷州经济开发区开源大道1号企业服务中心312号房</w:t>
            </w:r>
          </w:p>
        </w:tc>
      </w:tr>
      <w:tr w14:paraId="32C4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697" w:type="dxa"/>
            <w:vAlign w:val="center"/>
          </w:tcPr>
          <w:p w14:paraId="437C17F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6248" w:type="dxa"/>
            <w:gridSpan w:val="6"/>
            <w:vAlign w:val="center"/>
          </w:tcPr>
          <w:p w14:paraId="130E442E">
            <w:pPr>
              <w:widowControl/>
              <w:spacing w:line="36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91440882MADT9TLX9L</w:t>
            </w:r>
          </w:p>
        </w:tc>
      </w:tr>
      <w:tr w14:paraId="7C80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97" w:type="dxa"/>
            <w:vAlign w:val="center"/>
          </w:tcPr>
          <w:p w14:paraId="6211B9B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法定代表人及联系电话</w:t>
            </w:r>
          </w:p>
        </w:tc>
        <w:tc>
          <w:tcPr>
            <w:tcW w:w="6248" w:type="dxa"/>
            <w:gridSpan w:val="6"/>
            <w:vAlign w:val="center"/>
          </w:tcPr>
          <w:p w14:paraId="64F11AFA">
            <w:pPr>
              <w:widowControl/>
              <w:spacing w:line="36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姓名：许志鹏    联系电话：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******</w:t>
            </w:r>
            <w:bookmarkStart w:id="1" w:name="_GoBack"/>
            <w:bookmarkEnd w:id="1"/>
          </w:p>
        </w:tc>
      </w:tr>
      <w:tr w14:paraId="0129F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97" w:type="dxa"/>
            <w:vAlign w:val="center"/>
          </w:tcPr>
          <w:p w14:paraId="32E83A2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行业类别</w:t>
            </w:r>
          </w:p>
        </w:tc>
        <w:tc>
          <w:tcPr>
            <w:tcW w:w="6248" w:type="dxa"/>
            <w:gridSpan w:val="6"/>
            <w:vAlign w:val="center"/>
          </w:tcPr>
          <w:p w14:paraId="4A00E145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D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4620 污水处理及其再生利用</w:t>
            </w:r>
          </w:p>
        </w:tc>
      </w:tr>
      <w:tr w14:paraId="7B108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97" w:type="dxa"/>
            <w:vAlign w:val="center"/>
          </w:tcPr>
          <w:p w14:paraId="0D5A207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排污许可证或排污登记编号</w:t>
            </w:r>
          </w:p>
        </w:tc>
        <w:tc>
          <w:tcPr>
            <w:tcW w:w="6248" w:type="dxa"/>
            <w:gridSpan w:val="6"/>
            <w:vAlign w:val="center"/>
          </w:tcPr>
          <w:p w14:paraId="6FEED390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4391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697" w:type="dxa"/>
            <w:vMerge w:val="restart"/>
            <w:vAlign w:val="center"/>
          </w:tcPr>
          <w:p w14:paraId="5D11410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入河排污口</w:t>
            </w:r>
          </w:p>
          <w:p w14:paraId="41E8231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设置地点</w:t>
            </w:r>
          </w:p>
        </w:tc>
        <w:tc>
          <w:tcPr>
            <w:tcW w:w="6248" w:type="dxa"/>
            <w:gridSpan w:val="6"/>
            <w:vAlign w:val="center"/>
          </w:tcPr>
          <w:p w14:paraId="6DB0D0DA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所在行政区域：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广东省湛江市雷州市沈塘镇塘边村</w:t>
            </w:r>
          </w:p>
        </w:tc>
      </w:tr>
      <w:tr w14:paraId="51A6B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97" w:type="dxa"/>
            <w:vMerge w:val="continue"/>
            <w:vAlign w:val="center"/>
          </w:tcPr>
          <w:p w14:paraId="1898F83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48" w:type="dxa"/>
            <w:gridSpan w:val="6"/>
            <w:vAlign w:val="center"/>
          </w:tcPr>
          <w:p w14:paraId="7A831F5D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排入水体名称：韶山河</w:t>
            </w:r>
          </w:p>
        </w:tc>
      </w:tr>
      <w:tr w14:paraId="6E72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697" w:type="dxa"/>
            <w:vMerge w:val="continue"/>
            <w:vAlign w:val="center"/>
          </w:tcPr>
          <w:p w14:paraId="3624147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48" w:type="dxa"/>
            <w:gridSpan w:val="6"/>
            <w:vAlign w:val="center"/>
          </w:tcPr>
          <w:p w14:paraId="651D2155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所在流域：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珠江流域</w:t>
            </w:r>
          </w:p>
        </w:tc>
      </w:tr>
      <w:tr w14:paraId="0054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697" w:type="dxa"/>
            <w:vMerge w:val="continue"/>
            <w:vAlign w:val="center"/>
          </w:tcPr>
          <w:p w14:paraId="2AB31A2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48" w:type="dxa"/>
            <w:gridSpan w:val="6"/>
            <w:vAlign w:val="center"/>
          </w:tcPr>
          <w:p w14:paraId="6904C28B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经度（CGCS2000坐标系）：110.103993°</w:t>
            </w:r>
          </w:p>
          <w:p w14:paraId="4931F60A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纬度（CGCS2000坐标系）：20.971519°</w:t>
            </w:r>
          </w:p>
        </w:tc>
      </w:tr>
      <w:tr w14:paraId="34FCF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97" w:type="dxa"/>
            <w:vAlign w:val="center"/>
          </w:tcPr>
          <w:p w14:paraId="077463C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污水排放方式</w:t>
            </w:r>
          </w:p>
        </w:tc>
        <w:tc>
          <w:tcPr>
            <w:tcW w:w="1266" w:type="dxa"/>
            <w:vAlign w:val="center"/>
          </w:tcPr>
          <w:p w14:paraId="5324716A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position w:val="-6"/>
                <w:sz w:val="32"/>
                <w:szCs w:val="32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连续 </w:t>
            </w:r>
          </w:p>
          <w:p w14:paraId="33A7E64A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间歇</w:t>
            </w:r>
          </w:p>
        </w:tc>
        <w:tc>
          <w:tcPr>
            <w:tcW w:w="851" w:type="dxa"/>
            <w:vMerge w:val="restart"/>
            <w:vAlign w:val="center"/>
          </w:tcPr>
          <w:p w14:paraId="79AF9E7D">
            <w:pPr>
              <w:widowControl/>
              <w:spacing w:line="360" w:lineRule="exact"/>
              <w:ind w:right="-105" w:rightChars="-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入河</w:t>
            </w:r>
          </w:p>
          <w:p w14:paraId="499F80BB">
            <w:pPr>
              <w:widowControl/>
              <w:spacing w:line="360" w:lineRule="exact"/>
              <w:ind w:right="-105" w:rightChars="-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方式</w:t>
            </w:r>
          </w:p>
        </w:tc>
        <w:tc>
          <w:tcPr>
            <w:tcW w:w="4131" w:type="dxa"/>
            <w:gridSpan w:val="4"/>
            <w:vMerge w:val="restart"/>
            <w:vAlign w:val="center"/>
          </w:tcPr>
          <w:p w14:paraId="109182F7">
            <w:pPr>
              <w:spacing w:line="360" w:lineRule="exact"/>
              <w:ind w:firstLine="420" w:firstLineChars="1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明渠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管道</w:t>
            </w:r>
          </w:p>
          <w:p w14:paraId="6A957278">
            <w:pPr>
              <w:spacing w:line="360" w:lineRule="exact"/>
              <w:ind w:firstLine="420" w:firstLineChars="1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泵站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涵闸</w:t>
            </w:r>
          </w:p>
          <w:p w14:paraId="45170306">
            <w:pPr>
              <w:widowControl/>
              <w:spacing w:line="360" w:lineRule="exact"/>
              <w:ind w:firstLine="420" w:firstLineChars="1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箱涵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其他：_______</w:t>
            </w:r>
          </w:p>
        </w:tc>
      </w:tr>
      <w:tr w14:paraId="7249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697" w:type="dxa"/>
            <w:vAlign w:val="center"/>
          </w:tcPr>
          <w:p w14:paraId="6CC2C98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是否共用</w:t>
            </w:r>
          </w:p>
        </w:tc>
        <w:tc>
          <w:tcPr>
            <w:tcW w:w="1266" w:type="dxa"/>
            <w:vAlign w:val="center"/>
          </w:tcPr>
          <w:p w14:paraId="3E0E741A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</w:p>
          <w:p w14:paraId="4167DE99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position w:val="-6"/>
                <w:sz w:val="32"/>
                <w:szCs w:val="32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851" w:type="dxa"/>
            <w:vMerge w:val="continue"/>
            <w:vAlign w:val="center"/>
          </w:tcPr>
          <w:p w14:paraId="59C0238F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31" w:type="dxa"/>
            <w:gridSpan w:val="4"/>
            <w:vMerge w:val="continue"/>
            <w:vAlign w:val="center"/>
          </w:tcPr>
          <w:p w14:paraId="11576083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9E9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697" w:type="dxa"/>
            <w:vMerge w:val="restart"/>
            <w:vAlign w:val="center"/>
          </w:tcPr>
          <w:p w14:paraId="3B57C85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入河排污口截面信息</w:t>
            </w:r>
          </w:p>
        </w:tc>
        <w:tc>
          <w:tcPr>
            <w:tcW w:w="6248" w:type="dxa"/>
            <w:gridSpan w:val="6"/>
            <w:vAlign w:val="center"/>
          </w:tcPr>
          <w:p w14:paraId="45FE2F67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position w:val="-6"/>
                <w:sz w:val="32"/>
                <w:szCs w:val="32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圆形截面：d=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1.42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m，S=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1.584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superscript"/>
              </w:rPr>
              <w:t>2</w:t>
            </w:r>
          </w:p>
        </w:tc>
      </w:tr>
      <w:tr w14:paraId="6B2F7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697" w:type="dxa"/>
            <w:vMerge w:val="continue"/>
            <w:vAlign w:val="center"/>
          </w:tcPr>
          <w:p w14:paraId="28129B44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48" w:type="dxa"/>
            <w:gridSpan w:val="6"/>
            <w:vAlign w:val="center"/>
          </w:tcPr>
          <w:p w14:paraId="542D50F2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方形截面：L×B=   m×  m，S=   m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superscript"/>
              </w:rPr>
              <w:t>2</w:t>
            </w:r>
          </w:p>
        </w:tc>
      </w:tr>
      <w:tr w14:paraId="27A77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2697" w:type="dxa"/>
            <w:vMerge w:val="continue"/>
            <w:vAlign w:val="center"/>
          </w:tcPr>
          <w:p w14:paraId="354CDAD6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48" w:type="dxa"/>
            <w:gridSpan w:val="6"/>
            <w:vAlign w:val="center"/>
          </w:tcPr>
          <w:p w14:paraId="7BEA270D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其他形状截面：S=    m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superscript"/>
              </w:rPr>
              <w:t>2</w:t>
            </w:r>
          </w:p>
        </w:tc>
      </w:tr>
      <w:tr w14:paraId="0FAE9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945" w:type="dxa"/>
            <w:gridSpan w:val="7"/>
            <w:vAlign w:val="center"/>
          </w:tcPr>
          <w:p w14:paraId="686B9AC4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入河排污口污水排放量，入河排污口重点污染物排放种类、排放浓度和排放量</w:t>
            </w:r>
          </w:p>
        </w:tc>
      </w:tr>
      <w:tr w14:paraId="3BEF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697" w:type="dxa"/>
            <w:vMerge w:val="restart"/>
            <w:vAlign w:val="center"/>
          </w:tcPr>
          <w:p w14:paraId="60CA2D3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污染物种类</w:t>
            </w:r>
          </w:p>
        </w:tc>
        <w:tc>
          <w:tcPr>
            <w:tcW w:w="1266" w:type="dxa"/>
            <w:vMerge w:val="restart"/>
            <w:vAlign w:val="center"/>
          </w:tcPr>
          <w:p w14:paraId="157AB2C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排放浓度（mg/L）</w:t>
            </w:r>
          </w:p>
        </w:tc>
        <w:tc>
          <w:tcPr>
            <w:tcW w:w="2411" w:type="dxa"/>
            <w:gridSpan w:val="3"/>
            <w:vAlign w:val="center"/>
          </w:tcPr>
          <w:p w14:paraId="590A1F1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全年</w:t>
            </w:r>
          </w:p>
        </w:tc>
        <w:tc>
          <w:tcPr>
            <w:tcW w:w="2571" w:type="dxa"/>
            <w:gridSpan w:val="2"/>
            <w:vAlign w:val="center"/>
          </w:tcPr>
          <w:p w14:paraId="765B74B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特殊时段</w:t>
            </w:r>
          </w:p>
          <w:p w14:paraId="631F0CE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（__月至__月）</w:t>
            </w:r>
          </w:p>
        </w:tc>
      </w:tr>
      <w:tr w14:paraId="44343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697" w:type="dxa"/>
            <w:vMerge w:val="continue"/>
            <w:vAlign w:val="center"/>
          </w:tcPr>
          <w:p w14:paraId="2E535024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 w14:paraId="6F4CEEE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2597612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污水排放量</w:t>
            </w:r>
          </w:p>
          <w:p w14:paraId="7877E8D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（万t/a）</w:t>
            </w:r>
          </w:p>
        </w:tc>
        <w:tc>
          <w:tcPr>
            <w:tcW w:w="1134" w:type="dxa"/>
            <w:vAlign w:val="center"/>
          </w:tcPr>
          <w:p w14:paraId="230806A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污染物排放量（t/a）</w:t>
            </w:r>
          </w:p>
        </w:tc>
        <w:tc>
          <w:tcPr>
            <w:tcW w:w="1418" w:type="dxa"/>
            <w:vAlign w:val="center"/>
          </w:tcPr>
          <w:p w14:paraId="3F31F8F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污水日排放量（t/d）</w:t>
            </w:r>
          </w:p>
        </w:tc>
        <w:tc>
          <w:tcPr>
            <w:tcW w:w="1153" w:type="dxa"/>
            <w:vAlign w:val="center"/>
          </w:tcPr>
          <w:p w14:paraId="7FFDEC5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污染物日排放量（t/d）</w:t>
            </w:r>
          </w:p>
        </w:tc>
      </w:tr>
      <w:tr w14:paraId="5803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945" w:type="dxa"/>
            <w:gridSpan w:val="7"/>
            <w:vAlign w:val="center"/>
          </w:tcPr>
          <w:p w14:paraId="13459840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入河排污口合计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（单一责任主体只需记载此项）</w:t>
            </w:r>
          </w:p>
        </w:tc>
      </w:tr>
      <w:tr w14:paraId="1514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97" w:type="dxa"/>
            <w:shd w:val="clear" w:color="auto" w:fill="auto"/>
            <w:vAlign w:val="center"/>
          </w:tcPr>
          <w:p w14:paraId="45FDA4E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COD</w:t>
            </w:r>
          </w:p>
        </w:tc>
        <w:tc>
          <w:tcPr>
            <w:tcW w:w="1266" w:type="dxa"/>
            <w:vAlign w:val="center"/>
          </w:tcPr>
          <w:p w14:paraId="3271A65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14:paraId="76092BC4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1825</w:t>
            </w:r>
          </w:p>
        </w:tc>
        <w:tc>
          <w:tcPr>
            <w:tcW w:w="1134" w:type="dxa"/>
            <w:vAlign w:val="center"/>
          </w:tcPr>
          <w:p w14:paraId="2BF2C9B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730</w:t>
            </w:r>
          </w:p>
        </w:tc>
        <w:tc>
          <w:tcPr>
            <w:tcW w:w="1418" w:type="dxa"/>
            <w:vMerge w:val="restart"/>
            <w:vAlign w:val="center"/>
          </w:tcPr>
          <w:p w14:paraId="06DE4EC0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14:paraId="5D769C58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6DE1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97" w:type="dxa"/>
            <w:shd w:val="clear" w:color="auto" w:fill="auto"/>
            <w:vAlign w:val="center"/>
          </w:tcPr>
          <w:p w14:paraId="36989D7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NH3-N</w:t>
            </w:r>
          </w:p>
        </w:tc>
        <w:tc>
          <w:tcPr>
            <w:tcW w:w="1266" w:type="dxa"/>
            <w:vAlign w:val="center"/>
          </w:tcPr>
          <w:p w14:paraId="547FF91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 w14:paraId="37A8B6C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193EAF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91.25</w:t>
            </w:r>
          </w:p>
        </w:tc>
        <w:tc>
          <w:tcPr>
            <w:tcW w:w="1418" w:type="dxa"/>
            <w:vMerge w:val="continue"/>
            <w:vAlign w:val="center"/>
          </w:tcPr>
          <w:p w14:paraId="59B0A077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14:paraId="5B0B3A30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11C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697" w:type="dxa"/>
            <w:shd w:val="clear" w:color="auto" w:fill="auto"/>
            <w:vAlign w:val="center"/>
          </w:tcPr>
          <w:p w14:paraId="1DA6D65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TN</w:t>
            </w:r>
          </w:p>
        </w:tc>
        <w:tc>
          <w:tcPr>
            <w:tcW w:w="1266" w:type="dxa"/>
            <w:vAlign w:val="center"/>
          </w:tcPr>
          <w:p w14:paraId="2F3AA80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 w14:paraId="2A2D3CF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339E4DB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273.75</w:t>
            </w:r>
          </w:p>
        </w:tc>
        <w:tc>
          <w:tcPr>
            <w:tcW w:w="1418" w:type="dxa"/>
            <w:vMerge w:val="continue"/>
            <w:vAlign w:val="center"/>
          </w:tcPr>
          <w:p w14:paraId="133B07EF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14:paraId="749C3A72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CD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97" w:type="dxa"/>
            <w:shd w:val="clear" w:color="auto" w:fill="auto"/>
            <w:vAlign w:val="center"/>
          </w:tcPr>
          <w:p w14:paraId="3DB07EB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TP</w:t>
            </w:r>
          </w:p>
        </w:tc>
        <w:tc>
          <w:tcPr>
            <w:tcW w:w="1266" w:type="dxa"/>
            <w:vAlign w:val="center"/>
          </w:tcPr>
          <w:p w14:paraId="6D27AEC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0.5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 w14:paraId="46E6F3D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2BF316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9.125</w:t>
            </w:r>
          </w:p>
        </w:tc>
        <w:tc>
          <w:tcPr>
            <w:tcW w:w="1418" w:type="dxa"/>
            <w:vMerge w:val="continue"/>
            <w:vAlign w:val="center"/>
          </w:tcPr>
          <w:p w14:paraId="5838A5A1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14:paraId="10DC3909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5E3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97" w:type="dxa"/>
            <w:shd w:val="clear" w:color="auto" w:fill="auto"/>
            <w:vAlign w:val="center"/>
          </w:tcPr>
          <w:p w14:paraId="2D44327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（其他重点污染物）</w:t>
            </w:r>
          </w:p>
        </w:tc>
        <w:tc>
          <w:tcPr>
            <w:tcW w:w="1266" w:type="dxa"/>
            <w:vAlign w:val="center"/>
          </w:tcPr>
          <w:p w14:paraId="0893E2E4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 w14:paraId="120A903D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A86CD78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19BE955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14:paraId="2382BE5C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F36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8945" w:type="dxa"/>
            <w:gridSpan w:val="7"/>
          </w:tcPr>
          <w:p w14:paraId="0285CB9A">
            <w:pPr>
              <w:widowControl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信息公开要求：</w:t>
            </w:r>
          </w:p>
          <w:p w14:paraId="1E64F5E6">
            <w:pPr>
              <w:pStyle w:val="9"/>
              <w:widowControl/>
              <w:snapToGrid w:val="0"/>
              <w:spacing w:line="360" w:lineRule="exact"/>
              <w:ind w:left="0"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根据《入河排污口监督管理办法》以及HJ1386标准要求，该入河排污口的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single"/>
                <w:lang w:eastAsia="zh-CN"/>
              </w:rPr>
              <w:t>水污染物限制排放总量及浓度情况、责任主体及监督单位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等信息应以</w:t>
            </w:r>
            <w:r>
              <w:rPr>
                <w:rFonts w:hint="eastAsia" w:ascii="仿宋_GB2312" w:hAnsi="仿宋_GB2312" w:eastAsia="仿宋_GB2312" w:cs="仿宋_GB2312"/>
                <w:position w:val="-6"/>
                <w:sz w:val="32"/>
                <w:szCs w:val="32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标识牌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/二维码/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显示屏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_______等方式在入河排污口处信息公开。</w:t>
            </w:r>
          </w:p>
        </w:tc>
      </w:tr>
      <w:tr w14:paraId="2054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945" w:type="dxa"/>
            <w:gridSpan w:val="7"/>
            <w:vAlign w:val="center"/>
          </w:tcPr>
          <w:p w14:paraId="6D40002E">
            <w:pPr>
              <w:widowControl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水污染事故应急处理预案以及环境风险防范措施：</w:t>
            </w:r>
          </w:p>
          <w:p w14:paraId="7CF250F6">
            <w:pPr>
              <w:snapToGrid w:val="0"/>
              <w:spacing w:line="3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该入河排污口对应的责任主体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zh-TW" w:eastAsia="zh-TW"/>
              </w:rPr>
              <w:t>雷州园区开发投资有限公司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应当按照排污单位有关要求，做好污染事故应急处理预案、环境风险防范及应急处置措施，具体包括：制定应急预案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、明确环境风险防控体系、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设置事故应急池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、采取防渗措施、设置相关防泄漏装置等。</w:t>
            </w:r>
          </w:p>
        </w:tc>
      </w:tr>
      <w:tr w14:paraId="78DF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8945" w:type="dxa"/>
            <w:gridSpan w:val="7"/>
          </w:tcPr>
          <w:p w14:paraId="66F0A937">
            <w:pPr>
              <w:pStyle w:val="9"/>
              <w:widowControl/>
              <w:snapToGrid w:val="0"/>
              <w:spacing w:line="360" w:lineRule="exact"/>
              <w:ind w:lef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水生态环境保护措施：</w:t>
            </w:r>
          </w:p>
          <w:p w14:paraId="55A35964">
            <w:pPr>
              <w:pStyle w:val="9"/>
              <w:snapToGrid w:val="0"/>
              <w:spacing w:line="360" w:lineRule="exact"/>
              <w:ind w:left="0"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为减免该入河排污口设置带来的不利影响，入河排污口设置/使用过程中应当严格按照《雷州市新城区污水处理厂（含管网）建设项目入河排污口设置论证报告》提出的各项管控措施要求，采取监测、巡查、预警等水生态环境保护措施，具体包括：建立健全组织管理制度、生产管理制度，加强日常的监测管理制定环境监测年度计划和规划，建立台账档案等。</w:t>
            </w:r>
          </w:p>
        </w:tc>
      </w:tr>
      <w:tr w14:paraId="6CD4C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945" w:type="dxa"/>
            <w:gridSpan w:val="7"/>
          </w:tcPr>
          <w:p w14:paraId="0DCA08D8">
            <w:pPr>
              <w:pStyle w:val="9"/>
              <w:snapToGrid w:val="0"/>
              <w:spacing w:before="0" w:line="360" w:lineRule="exact"/>
              <w:ind w:lef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放射性物质管控措施（仅排放放射性物质的入河排污口需要记载）：</w:t>
            </w:r>
          </w:p>
          <w:p w14:paraId="7C5C8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</w:t>
            </w:r>
          </w:p>
        </w:tc>
      </w:tr>
      <w:tr w14:paraId="38C72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8945" w:type="dxa"/>
            <w:gridSpan w:val="7"/>
          </w:tcPr>
          <w:p w14:paraId="11E0D86D">
            <w:pPr>
              <w:widowControl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其他需要注意的事项：</w:t>
            </w:r>
          </w:p>
          <w:p w14:paraId="46D4EE92">
            <w:pPr>
              <w:pStyle w:val="9"/>
              <w:widowControl/>
              <w:snapToGrid w:val="0"/>
              <w:spacing w:line="360" w:lineRule="exact"/>
              <w:ind w:left="0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（一）在满足污染排放要求基础上，应符合相关部门对供水、堤防安全和河势稳定等问题的保护措施要求；</w:t>
            </w:r>
          </w:p>
          <w:p w14:paraId="51CC0D59">
            <w:pPr>
              <w:snapToGrid w:val="0"/>
              <w:spacing w:line="3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落实《雷州市新城区污水处理厂（含管网）建设项目环境影响报告表》及《关于雷州市新城区污水处理厂（含管网）建设项目环境影响报告表的批复》（雷环建〔2026〕3号）提出的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各项防治环境污染、防止生态破坏和防范环境风险的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环境保护措施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</w:tr>
    </w:tbl>
    <w:p w14:paraId="6AEC15AD">
      <w:pPr>
        <w:pStyle w:val="9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/>
        <w:spacing w:before="0" w:line="578" w:lineRule="exact"/>
        <w:ind w:right="107" w:firstLine="6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 w14:paraId="6DC46C80">
      <w:pPr>
        <w:pStyle w:val="9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/>
        <w:spacing w:before="0" w:line="578" w:lineRule="exact"/>
        <w:ind w:right="107" w:firstLine="6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 w14:paraId="52C7044E">
      <w:pPr>
        <w:pStyle w:val="9"/>
        <w:keepNext w:val="0"/>
        <w:keepLines w:val="0"/>
        <w:pageBreakBefore w:val="0"/>
        <w:widowControl w:val="0"/>
        <w:kinsoku/>
        <w:wordWrap w:val="0"/>
        <w:overflowPunct/>
        <w:autoSpaceDE/>
        <w:autoSpaceDN/>
        <w:bidi w:val="0"/>
        <w:adjustRightInd w:val="0"/>
        <w:snapToGrid/>
        <w:spacing w:before="0" w:line="578" w:lineRule="exact"/>
        <w:ind w:right="107" w:firstLine="600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湛江市生态环境局</w:t>
      </w:r>
      <w:r>
        <w:rPr>
          <w:rFonts w:hint="eastAsia" w:cs="仿宋_GB2312"/>
          <w:kern w:val="2"/>
          <w:sz w:val="32"/>
          <w:szCs w:val="32"/>
          <w:highlight w:val="none"/>
          <w:lang w:val="en-US" w:eastAsia="zh-CN" w:bidi="ar-SA"/>
        </w:rPr>
        <w:t xml:space="preserve">    </w:t>
      </w:r>
    </w:p>
    <w:p w14:paraId="085E7B10">
      <w:pPr>
        <w:pStyle w:val="9"/>
        <w:keepNext w:val="0"/>
        <w:keepLines w:val="0"/>
        <w:pageBreakBefore w:val="0"/>
        <w:widowControl w:val="0"/>
        <w:kinsoku/>
        <w:wordWrap w:val="0"/>
        <w:overflowPunct/>
        <w:autoSpaceDE/>
        <w:autoSpaceDN/>
        <w:bidi w:val="0"/>
        <w:adjustRightInd w:val="0"/>
        <w:snapToGrid/>
        <w:spacing w:before="0" w:line="578" w:lineRule="exact"/>
        <w:ind w:right="107" w:firstLine="600"/>
        <w:jc w:val="right"/>
        <w:textAlignment w:val="auto"/>
        <w:rPr>
          <w:rFonts w:hint="eastAsia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cs="仿宋_GB2312"/>
          <w:kern w:val="2"/>
          <w:sz w:val="32"/>
          <w:szCs w:val="32"/>
          <w:highlight w:val="none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年1月</w:t>
      </w:r>
      <w:r>
        <w:rPr>
          <w:rFonts w:hint="eastAsia" w:cs="仿宋_GB2312"/>
          <w:kern w:val="2"/>
          <w:sz w:val="32"/>
          <w:szCs w:val="32"/>
          <w:highlight w:val="none"/>
          <w:lang w:val="en-US" w:eastAsia="zh-CN" w:bidi="ar-SA"/>
        </w:rPr>
        <w:t>28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日</w:t>
      </w:r>
      <w:r>
        <w:rPr>
          <w:rFonts w:hint="eastAsia" w:cs="仿宋_GB2312"/>
          <w:kern w:val="2"/>
          <w:sz w:val="32"/>
          <w:szCs w:val="32"/>
          <w:highlight w:val="none"/>
          <w:lang w:val="en-US" w:eastAsia="zh-CN" w:bidi="ar-SA"/>
        </w:rPr>
        <w:t xml:space="preserve">    </w:t>
      </w:r>
      <w:bookmarkEnd w:id="0"/>
    </w:p>
    <w:p w14:paraId="39AD34AF">
      <w:pPr>
        <w:wordWrap/>
        <w:rPr>
          <w:rFonts w:hint="eastAsia" w:cs="仿宋_GB2312"/>
          <w:kern w:val="2"/>
          <w:sz w:val="32"/>
          <w:szCs w:val="32"/>
          <w:highlight w:val="none"/>
          <w:lang w:val="en-US" w:eastAsia="zh-CN" w:bidi="ar-SA"/>
        </w:rPr>
      </w:pPr>
    </w:p>
    <w:p w14:paraId="4AD3D067">
      <w:pPr>
        <w:wordWrap/>
        <w:rPr>
          <w:rFonts w:hint="eastAsia" w:cs="仿宋_GB2312"/>
          <w:kern w:val="2"/>
          <w:sz w:val="32"/>
          <w:szCs w:val="32"/>
          <w:highlight w:val="none"/>
          <w:lang w:val="en-US" w:eastAsia="zh-CN" w:bidi="ar-SA"/>
        </w:rPr>
      </w:pPr>
    </w:p>
    <w:p w14:paraId="6A4A385B">
      <w:pPr>
        <w:wordWrap/>
        <w:rPr>
          <w:rFonts w:hint="eastAsia" w:cs="仿宋_GB2312"/>
          <w:kern w:val="2"/>
          <w:sz w:val="32"/>
          <w:szCs w:val="32"/>
          <w:highlight w:val="none"/>
          <w:lang w:val="en-US" w:eastAsia="zh-CN" w:bidi="ar-SA"/>
        </w:rPr>
      </w:pPr>
    </w:p>
    <w:p w14:paraId="2914C43D">
      <w:pPr>
        <w:wordWrap/>
        <w:rPr>
          <w:rFonts w:hint="eastAsia" w:cs="仿宋_GB2312"/>
          <w:kern w:val="2"/>
          <w:sz w:val="32"/>
          <w:szCs w:val="32"/>
          <w:highlight w:val="none"/>
          <w:lang w:val="en-US" w:eastAsia="zh-CN" w:bidi="ar-SA"/>
        </w:rPr>
      </w:pPr>
    </w:p>
    <w:p w14:paraId="6A38C2E8">
      <w:pPr>
        <w:wordWrap/>
        <w:rPr>
          <w:rFonts w:hint="eastAsia" w:cs="仿宋_GB2312"/>
          <w:kern w:val="2"/>
          <w:sz w:val="32"/>
          <w:szCs w:val="32"/>
          <w:highlight w:val="none"/>
          <w:lang w:val="en-US" w:eastAsia="zh-CN" w:bidi="ar-SA"/>
        </w:rPr>
      </w:pPr>
    </w:p>
    <w:p w14:paraId="77071024">
      <w:pPr>
        <w:wordWrap/>
        <w:rPr>
          <w:rFonts w:hint="eastAsia" w:cs="仿宋_GB2312"/>
          <w:kern w:val="2"/>
          <w:sz w:val="32"/>
          <w:szCs w:val="32"/>
          <w:highlight w:val="none"/>
          <w:lang w:val="en-US" w:eastAsia="zh-CN" w:bidi="ar-SA"/>
        </w:rPr>
      </w:pPr>
    </w:p>
    <w:p w14:paraId="57B3852F">
      <w:pPr>
        <w:wordWrap/>
        <w:rPr>
          <w:rFonts w:hint="eastAsia" w:cs="仿宋_GB2312"/>
          <w:kern w:val="2"/>
          <w:sz w:val="32"/>
          <w:szCs w:val="32"/>
          <w:highlight w:val="none"/>
          <w:lang w:val="en-US" w:eastAsia="zh-CN" w:bidi="ar-SA"/>
        </w:rPr>
      </w:pPr>
    </w:p>
    <w:p w14:paraId="0C34C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left="850" w:hanging="849" w:hangingChars="317"/>
        <w:rPr>
          <w:rFonts w:hint="default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</w:rPr>
        <w:t>抄送：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highlight w:val="none"/>
          <w:lang w:eastAsia="zh-CN"/>
        </w:rPr>
        <w:t>湛江市尚蓝环保科技有限公司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highlight w:val="none"/>
        </w:rPr>
        <w:t>（由</w:t>
      </w:r>
      <w:r>
        <w:rPr>
          <w:rFonts w:hint="eastAsia" w:eastAsia="仿宋_GB2312" w:cs="Times New Roman"/>
          <w:spacing w:val="-6"/>
          <w:sz w:val="28"/>
          <w:szCs w:val="28"/>
          <w:highlight w:val="none"/>
          <w:lang w:eastAsia="zh-CN"/>
        </w:rPr>
        <w:t>责任主体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highlight w:val="none"/>
        </w:rPr>
        <w:t>送达）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3782135-4C41-4528-BB2C-03F0512FBAD4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DA8823E-969E-47C1-8B9B-CE0844318A5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6C59F8F7-A71C-4023-B848-3890917A8B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66755">
    <w:pPr>
      <w:pStyle w:val="17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5</w:t>
    </w:r>
    <w:r>
      <w:rPr>
        <w:rFonts w:ascii="Times New Roman" w:hAnsi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38341F"/>
    <w:rsid w:val="0000087D"/>
    <w:rsid w:val="00001675"/>
    <w:rsid w:val="00001952"/>
    <w:rsid w:val="0000195F"/>
    <w:rsid w:val="00002CED"/>
    <w:rsid w:val="0000760B"/>
    <w:rsid w:val="00007B9B"/>
    <w:rsid w:val="000108A6"/>
    <w:rsid w:val="000109D1"/>
    <w:rsid w:val="000164CA"/>
    <w:rsid w:val="00020106"/>
    <w:rsid w:val="000202CC"/>
    <w:rsid w:val="00022605"/>
    <w:rsid w:val="000239FA"/>
    <w:rsid w:val="00023C73"/>
    <w:rsid w:val="00035945"/>
    <w:rsid w:val="00035FFB"/>
    <w:rsid w:val="00037BFE"/>
    <w:rsid w:val="0004104C"/>
    <w:rsid w:val="000456B0"/>
    <w:rsid w:val="00046312"/>
    <w:rsid w:val="00046E4B"/>
    <w:rsid w:val="00047D45"/>
    <w:rsid w:val="00050910"/>
    <w:rsid w:val="000570AD"/>
    <w:rsid w:val="00063D4A"/>
    <w:rsid w:val="00063E24"/>
    <w:rsid w:val="0006431B"/>
    <w:rsid w:val="000645F7"/>
    <w:rsid w:val="00064A23"/>
    <w:rsid w:val="00064CAD"/>
    <w:rsid w:val="0006547C"/>
    <w:rsid w:val="0006554D"/>
    <w:rsid w:val="00065E55"/>
    <w:rsid w:val="00066683"/>
    <w:rsid w:val="00070107"/>
    <w:rsid w:val="000723AC"/>
    <w:rsid w:val="0007329A"/>
    <w:rsid w:val="00073D84"/>
    <w:rsid w:val="000740BE"/>
    <w:rsid w:val="00074339"/>
    <w:rsid w:val="0008043C"/>
    <w:rsid w:val="00080A7A"/>
    <w:rsid w:val="0008229B"/>
    <w:rsid w:val="0008339B"/>
    <w:rsid w:val="000858B7"/>
    <w:rsid w:val="00086EB7"/>
    <w:rsid w:val="00090BB4"/>
    <w:rsid w:val="00092BC3"/>
    <w:rsid w:val="00092EC9"/>
    <w:rsid w:val="000932E5"/>
    <w:rsid w:val="00094CFE"/>
    <w:rsid w:val="00097E60"/>
    <w:rsid w:val="000A0354"/>
    <w:rsid w:val="000A1116"/>
    <w:rsid w:val="000A1941"/>
    <w:rsid w:val="000A20D5"/>
    <w:rsid w:val="000A3B18"/>
    <w:rsid w:val="000A56C5"/>
    <w:rsid w:val="000A733F"/>
    <w:rsid w:val="000B0B10"/>
    <w:rsid w:val="000B0E1D"/>
    <w:rsid w:val="000B425F"/>
    <w:rsid w:val="000B7D37"/>
    <w:rsid w:val="000C0EBD"/>
    <w:rsid w:val="000C2596"/>
    <w:rsid w:val="000C73F5"/>
    <w:rsid w:val="000C791B"/>
    <w:rsid w:val="000D41A9"/>
    <w:rsid w:val="000D4844"/>
    <w:rsid w:val="000D495D"/>
    <w:rsid w:val="000D58F0"/>
    <w:rsid w:val="000E5431"/>
    <w:rsid w:val="000E7359"/>
    <w:rsid w:val="000F02C4"/>
    <w:rsid w:val="000F26D3"/>
    <w:rsid w:val="000F3966"/>
    <w:rsid w:val="000F7896"/>
    <w:rsid w:val="00101518"/>
    <w:rsid w:val="00101B39"/>
    <w:rsid w:val="0010200D"/>
    <w:rsid w:val="00104A25"/>
    <w:rsid w:val="0010562D"/>
    <w:rsid w:val="00107D19"/>
    <w:rsid w:val="0011040C"/>
    <w:rsid w:val="001118E4"/>
    <w:rsid w:val="0011258B"/>
    <w:rsid w:val="00112A3D"/>
    <w:rsid w:val="00113B5C"/>
    <w:rsid w:val="00114248"/>
    <w:rsid w:val="00117437"/>
    <w:rsid w:val="001204E7"/>
    <w:rsid w:val="00121ACC"/>
    <w:rsid w:val="00121E71"/>
    <w:rsid w:val="00124930"/>
    <w:rsid w:val="00124ACC"/>
    <w:rsid w:val="0012668D"/>
    <w:rsid w:val="0013017A"/>
    <w:rsid w:val="001337C1"/>
    <w:rsid w:val="00133D16"/>
    <w:rsid w:val="00135B59"/>
    <w:rsid w:val="00136F71"/>
    <w:rsid w:val="001379DD"/>
    <w:rsid w:val="001465EE"/>
    <w:rsid w:val="001475F0"/>
    <w:rsid w:val="001530DA"/>
    <w:rsid w:val="00155CC2"/>
    <w:rsid w:val="00161646"/>
    <w:rsid w:val="001617D1"/>
    <w:rsid w:val="0016258F"/>
    <w:rsid w:val="00165903"/>
    <w:rsid w:val="0016591E"/>
    <w:rsid w:val="0016634A"/>
    <w:rsid w:val="001706F9"/>
    <w:rsid w:val="00172935"/>
    <w:rsid w:val="001756FC"/>
    <w:rsid w:val="0017599F"/>
    <w:rsid w:val="00176AE0"/>
    <w:rsid w:val="001846D2"/>
    <w:rsid w:val="00185FC4"/>
    <w:rsid w:val="001869E6"/>
    <w:rsid w:val="00186EAB"/>
    <w:rsid w:val="0018774A"/>
    <w:rsid w:val="001910F2"/>
    <w:rsid w:val="00194E86"/>
    <w:rsid w:val="0019643E"/>
    <w:rsid w:val="00196F52"/>
    <w:rsid w:val="00197E26"/>
    <w:rsid w:val="001A121D"/>
    <w:rsid w:val="001A345E"/>
    <w:rsid w:val="001A4341"/>
    <w:rsid w:val="001A7CAD"/>
    <w:rsid w:val="001B06D3"/>
    <w:rsid w:val="001B16F3"/>
    <w:rsid w:val="001B19DA"/>
    <w:rsid w:val="001B3822"/>
    <w:rsid w:val="001B3895"/>
    <w:rsid w:val="001B4E2E"/>
    <w:rsid w:val="001B6759"/>
    <w:rsid w:val="001C0C40"/>
    <w:rsid w:val="001C3598"/>
    <w:rsid w:val="001C4378"/>
    <w:rsid w:val="001C4996"/>
    <w:rsid w:val="001D7408"/>
    <w:rsid w:val="001E0C56"/>
    <w:rsid w:val="001E0F0D"/>
    <w:rsid w:val="001E1682"/>
    <w:rsid w:val="001E33D5"/>
    <w:rsid w:val="001E423E"/>
    <w:rsid w:val="001E51FF"/>
    <w:rsid w:val="001E5930"/>
    <w:rsid w:val="001E5AC3"/>
    <w:rsid w:val="001E69A9"/>
    <w:rsid w:val="001E7DBD"/>
    <w:rsid w:val="001F0ABE"/>
    <w:rsid w:val="001F3CDD"/>
    <w:rsid w:val="001F64CC"/>
    <w:rsid w:val="00200BAD"/>
    <w:rsid w:val="00202D2D"/>
    <w:rsid w:val="00205C15"/>
    <w:rsid w:val="0020792F"/>
    <w:rsid w:val="00207BBA"/>
    <w:rsid w:val="002142C6"/>
    <w:rsid w:val="00215BA6"/>
    <w:rsid w:val="0021633A"/>
    <w:rsid w:val="002166E9"/>
    <w:rsid w:val="00216979"/>
    <w:rsid w:val="00221401"/>
    <w:rsid w:val="00221ED8"/>
    <w:rsid w:val="002275BA"/>
    <w:rsid w:val="00240BB8"/>
    <w:rsid w:val="00241E5C"/>
    <w:rsid w:val="002440AF"/>
    <w:rsid w:val="0024491D"/>
    <w:rsid w:val="00245271"/>
    <w:rsid w:val="00250A81"/>
    <w:rsid w:val="00252DB6"/>
    <w:rsid w:val="00252E11"/>
    <w:rsid w:val="0025417B"/>
    <w:rsid w:val="00254A8A"/>
    <w:rsid w:val="002560E1"/>
    <w:rsid w:val="00260E77"/>
    <w:rsid w:val="00261F96"/>
    <w:rsid w:val="00263429"/>
    <w:rsid w:val="00265E81"/>
    <w:rsid w:val="0026629F"/>
    <w:rsid w:val="002720AC"/>
    <w:rsid w:val="002729C9"/>
    <w:rsid w:val="002760DC"/>
    <w:rsid w:val="00281052"/>
    <w:rsid w:val="00283468"/>
    <w:rsid w:val="00283760"/>
    <w:rsid w:val="00283EBA"/>
    <w:rsid w:val="002866DD"/>
    <w:rsid w:val="00286E7F"/>
    <w:rsid w:val="00287117"/>
    <w:rsid w:val="0028741D"/>
    <w:rsid w:val="00291725"/>
    <w:rsid w:val="00293D1F"/>
    <w:rsid w:val="00296A25"/>
    <w:rsid w:val="002A0BD4"/>
    <w:rsid w:val="002A0D7C"/>
    <w:rsid w:val="002A2B10"/>
    <w:rsid w:val="002A333C"/>
    <w:rsid w:val="002A450B"/>
    <w:rsid w:val="002A71DC"/>
    <w:rsid w:val="002A78C9"/>
    <w:rsid w:val="002B3786"/>
    <w:rsid w:val="002B3AF7"/>
    <w:rsid w:val="002B3D72"/>
    <w:rsid w:val="002B4266"/>
    <w:rsid w:val="002B428C"/>
    <w:rsid w:val="002B504F"/>
    <w:rsid w:val="002B6A3F"/>
    <w:rsid w:val="002B6C1E"/>
    <w:rsid w:val="002C0E44"/>
    <w:rsid w:val="002C3BC2"/>
    <w:rsid w:val="002C4E8E"/>
    <w:rsid w:val="002C566B"/>
    <w:rsid w:val="002C6011"/>
    <w:rsid w:val="002D0D95"/>
    <w:rsid w:val="002D0EE1"/>
    <w:rsid w:val="002D26A4"/>
    <w:rsid w:val="002D334A"/>
    <w:rsid w:val="002D6A22"/>
    <w:rsid w:val="002E140C"/>
    <w:rsid w:val="002E261C"/>
    <w:rsid w:val="002E44FB"/>
    <w:rsid w:val="002E49BF"/>
    <w:rsid w:val="002E4F48"/>
    <w:rsid w:val="002E5E8D"/>
    <w:rsid w:val="002E7128"/>
    <w:rsid w:val="002E7C5B"/>
    <w:rsid w:val="002F0631"/>
    <w:rsid w:val="002F1EA0"/>
    <w:rsid w:val="002F2977"/>
    <w:rsid w:val="002F4D2C"/>
    <w:rsid w:val="002F64AA"/>
    <w:rsid w:val="002F7747"/>
    <w:rsid w:val="0030231A"/>
    <w:rsid w:val="00302E90"/>
    <w:rsid w:val="00303E42"/>
    <w:rsid w:val="00304841"/>
    <w:rsid w:val="0030643F"/>
    <w:rsid w:val="0030672F"/>
    <w:rsid w:val="003101FE"/>
    <w:rsid w:val="003129CD"/>
    <w:rsid w:val="003131E9"/>
    <w:rsid w:val="0031412E"/>
    <w:rsid w:val="0032054E"/>
    <w:rsid w:val="00322539"/>
    <w:rsid w:val="00322832"/>
    <w:rsid w:val="003236E1"/>
    <w:rsid w:val="0032699C"/>
    <w:rsid w:val="00331B23"/>
    <w:rsid w:val="00336C9D"/>
    <w:rsid w:val="00336E50"/>
    <w:rsid w:val="00340E6A"/>
    <w:rsid w:val="00343D4E"/>
    <w:rsid w:val="00351A87"/>
    <w:rsid w:val="0035555E"/>
    <w:rsid w:val="0035575C"/>
    <w:rsid w:val="00355F29"/>
    <w:rsid w:val="0035771E"/>
    <w:rsid w:val="0036081A"/>
    <w:rsid w:val="00360B20"/>
    <w:rsid w:val="003618E5"/>
    <w:rsid w:val="00362A37"/>
    <w:rsid w:val="00363FB4"/>
    <w:rsid w:val="00364F57"/>
    <w:rsid w:val="00367C4C"/>
    <w:rsid w:val="00367C63"/>
    <w:rsid w:val="0037038D"/>
    <w:rsid w:val="0037504B"/>
    <w:rsid w:val="00375B1D"/>
    <w:rsid w:val="003775BE"/>
    <w:rsid w:val="00380165"/>
    <w:rsid w:val="00381C3C"/>
    <w:rsid w:val="0038341F"/>
    <w:rsid w:val="00384D63"/>
    <w:rsid w:val="00385A34"/>
    <w:rsid w:val="00391BCB"/>
    <w:rsid w:val="003A08BE"/>
    <w:rsid w:val="003A3725"/>
    <w:rsid w:val="003A4889"/>
    <w:rsid w:val="003A4E0E"/>
    <w:rsid w:val="003A6E56"/>
    <w:rsid w:val="003B36F9"/>
    <w:rsid w:val="003B49AF"/>
    <w:rsid w:val="003C12E5"/>
    <w:rsid w:val="003C3349"/>
    <w:rsid w:val="003C33DA"/>
    <w:rsid w:val="003C3C91"/>
    <w:rsid w:val="003C4306"/>
    <w:rsid w:val="003C7166"/>
    <w:rsid w:val="003D0C09"/>
    <w:rsid w:val="003D0EB2"/>
    <w:rsid w:val="003D212E"/>
    <w:rsid w:val="003D25C1"/>
    <w:rsid w:val="003D2709"/>
    <w:rsid w:val="003D2BDC"/>
    <w:rsid w:val="003D7BE2"/>
    <w:rsid w:val="003E0873"/>
    <w:rsid w:val="003E23CE"/>
    <w:rsid w:val="003E3BF6"/>
    <w:rsid w:val="003E782B"/>
    <w:rsid w:val="003F0170"/>
    <w:rsid w:val="003F0B35"/>
    <w:rsid w:val="003F1FF6"/>
    <w:rsid w:val="003F354B"/>
    <w:rsid w:val="003F703E"/>
    <w:rsid w:val="004039B0"/>
    <w:rsid w:val="00403F75"/>
    <w:rsid w:val="00404C8B"/>
    <w:rsid w:val="00405C72"/>
    <w:rsid w:val="004061F0"/>
    <w:rsid w:val="0041413F"/>
    <w:rsid w:val="00415FB1"/>
    <w:rsid w:val="00420254"/>
    <w:rsid w:val="00420643"/>
    <w:rsid w:val="00421223"/>
    <w:rsid w:val="00427B23"/>
    <w:rsid w:val="00427DB6"/>
    <w:rsid w:val="00431F4C"/>
    <w:rsid w:val="00432544"/>
    <w:rsid w:val="0043503B"/>
    <w:rsid w:val="00436D41"/>
    <w:rsid w:val="00437C83"/>
    <w:rsid w:val="0044276B"/>
    <w:rsid w:val="0045169E"/>
    <w:rsid w:val="00451B6E"/>
    <w:rsid w:val="00452C50"/>
    <w:rsid w:val="004568AA"/>
    <w:rsid w:val="0046249D"/>
    <w:rsid w:val="00467CB5"/>
    <w:rsid w:val="00470C57"/>
    <w:rsid w:val="0047384B"/>
    <w:rsid w:val="0048241E"/>
    <w:rsid w:val="0048329A"/>
    <w:rsid w:val="004838DD"/>
    <w:rsid w:val="004854E3"/>
    <w:rsid w:val="00486E3D"/>
    <w:rsid w:val="00487115"/>
    <w:rsid w:val="004873F0"/>
    <w:rsid w:val="00487C57"/>
    <w:rsid w:val="00491427"/>
    <w:rsid w:val="004943AF"/>
    <w:rsid w:val="00494DBF"/>
    <w:rsid w:val="0049551C"/>
    <w:rsid w:val="004975E1"/>
    <w:rsid w:val="004A35A1"/>
    <w:rsid w:val="004A473E"/>
    <w:rsid w:val="004B0325"/>
    <w:rsid w:val="004B046F"/>
    <w:rsid w:val="004B0DA1"/>
    <w:rsid w:val="004B1BEC"/>
    <w:rsid w:val="004B3356"/>
    <w:rsid w:val="004B62C0"/>
    <w:rsid w:val="004B6DBB"/>
    <w:rsid w:val="004C139F"/>
    <w:rsid w:val="004C1C8A"/>
    <w:rsid w:val="004C2F7F"/>
    <w:rsid w:val="004C3477"/>
    <w:rsid w:val="004C3A70"/>
    <w:rsid w:val="004C41D9"/>
    <w:rsid w:val="004C4AA8"/>
    <w:rsid w:val="004C7F39"/>
    <w:rsid w:val="004D10CE"/>
    <w:rsid w:val="004D414C"/>
    <w:rsid w:val="004D51BF"/>
    <w:rsid w:val="004D6708"/>
    <w:rsid w:val="004D7D9C"/>
    <w:rsid w:val="004E4753"/>
    <w:rsid w:val="004E552E"/>
    <w:rsid w:val="004E604F"/>
    <w:rsid w:val="004E75F0"/>
    <w:rsid w:val="004F1141"/>
    <w:rsid w:val="004F1D65"/>
    <w:rsid w:val="004F1DED"/>
    <w:rsid w:val="004F2C5A"/>
    <w:rsid w:val="004F5060"/>
    <w:rsid w:val="004F5743"/>
    <w:rsid w:val="00501A68"/>
    <w:rsid w:val="00502304"/>
    <w:rsid w:val="00502E05"/>
    <w:rsid w:val="00503232"/>
    <w:rsid w:val="0050480C"/>
    <w:rsid w:val="005048A0"/>
    <w:rsid w:val="00506374"/>
    <w:rsid w:val="005064D4"/>
    <w:rsid w:val="00512CB5"/>
    <w:rsid w:val="00512FB5"/>
    <w:rsid w:val="00513278"/>
    <w:rsid w:val="0051342E"/>
    <w:rsid w:val="00515151"/>
    <w:rsid w:val="005165B4"/>
    <w:rsid w:val="00516846"/>
    <w:rsid w:val="005175EC"/>
    <w:rsid w:val="00522566"/>
    <w:rsid w:val="00522964"/>
    <w:rsid w:val="005248A0"/>
    <w:rsid w:val="005261A0"/>
    <w:rsid w:val="0052741E"/>
    <w:rsid w:val="00527FD0"/>
    <w:rsid w:val="00531553"/>
    <w:rsid w:val="0053177F"/>
    <w:rsid w:val="005317EF"/>
    <w:rsid w:val="005344C5"/>
    <w:rsid w:val="00536D37"/>
    <w:rsid w:val="00545446"/>
    <w:rsid w:val="00556694"/>
    <w:rsid w:val="00556811"/>
    <w:rsid w:val="005629B5"/>
    <w:rsid w:val="00565360"/>
    <w:rsid w:val="00565DB2"/>
    <w:rsid w:val="00565DC1"/>
    <w:rsid w:val="00565F1F"/>
    <w:rsid w:val="00575BA7"/>
    <w:rsid w:val="00575CBA"/>
    <w:rsid w:val="00577E0D"/>
    <w:rsid w:val="00580F5D"/>
    <w:rsid w:val="00581FE4"/>
    <w:rsid w:val="005848FD"/>
    <w:rsid w:val="00585A68"/>
    <w:rsid w:val="00585A79"/>
    <w:rsid w:val="00586350"/>
    <w:rsid w:val="00590C1A"/>
    <w:rsid w:val="005939F0"/>
    <w:rsid w:val="0059521B"/>
    <w:rsid w:val="0059545E"/>
    <w:rsid w:val="005977DF"/>
    <w:rsid w:val="005979E1"/>
    <w:rsid w:val="005A0344"/>
    <w:rsid w:val="005A0AD8"/>
    <w:rsid w:val="005A1106"/>
    <w:rsid w:val="005A2C07"/>
    <w:rsid w:val="005A3018"/>
    <w:rsid w:val="005A4797"/>
    <w:rsid w:val="005A6072"/>
    <w:rsid w:val="005B13E2"/>
    <w:rsid w:val="005B2623"/>
    <w:rsid w:val="005B4CF4"/>
    <w:rsid w:val="005B5EAC"/>
    <w:rsid w:val="005B7CAE"/>
    <w:rsid w:val="005C186A"/>
    <w:rsid w:val="005C61AB"/>
    <w:rsid w:val="005D2BC7"/>
    <w:rsid w:val="005D4A41"/>
    <w:rsid w:val="005D5D6F"/>
    <w:rsid w:val="005E05CC"/>
    <w:rsid w:val="005E0825"/>
    <w:rsid w:val="005E2F1C"/>
    <w:rsid w:val="005E3112"/>
    <w:rsid w:val="005E37BD"/>
    <w:rsid w:val="005E44FC"/>
    <w:rsid w:val="005E5FB5"/>
    <w:rsid w:val="005F409E"/>
    <w:rsid w:val="005F476E"/>
    <w:rsid w:val="005F583A"/>
    <w:rsid w:val="00600AA2"/>
    <w:rsid w:val="006016BB"/>
    <w:rsid w:val="00601FA7"/>
    <w:rsid w:val="00602B05"/>
    <w:rsid w:val="00610FA0"/>
    <w:rsid w:val="00617AB8"/>
    <w:rsid w:val="006209C1"/>
    <w:rsid w:val="00621F25"/>
    <w:rsid w:val="006235AE"/>
    <w:rsid w:val="006252E8"/>
    <w:rsid w:val="00625B58"/>
    <w:rsid w:val="00626B2B"/>
    <w:rsid w:val="00630072"/>
    <w:rsid w:val="00630747"/>
    <w:rsid w:val="00630A0B"/>
    <w:rsid w:val="00631211"/>
    <w:rsid w:val="006318C1"/>
    <w:rsid w:val="00632B25"/>
    <w:rsid w:val="00633C28"/>
    <w:rsid w:val="006354CE"/>
    <w:rsid w:val="00635CC0"/>
    <w:rsid w:val="00641767"/>
    <w:rsid w:val="00650CC9"/>
    <w:rsid w:val="00651493"/>
    <w:rsid w:val="00654D2B"/>
    <w:rsid w:val="006556B8"/>
    <w:rsid w:val="00661163"/>
    <w:rsid w:val="00663C16"/>
    <w:rsid w:val="006664CC"/>
    <w:rsid w:val="00666A26"/>
    <w:rsid w:val="00671B17"/>
    <w:rsid w:val="00671B54"/>
    <w:rsid w:val="00674F36"/>
    <w:rsid w:val="00675364"/>
    <w:rsid w:val="00681722"/>
    <w:rsid w:val="00685F31"/>
    <w:rsid w:val="00687220"/>
    <w:rsid w:val="00691AFF"/>
    <w:rsid w:val="00691C9C"/>
    <w:rsid w:val="006924A9"/>
    <w:rsid w:val="0069343A"/>
    <w:rsid w:val="00695636"/>
    <w:rsid w:val="006A29ED"/>
    <w:rsid w:val="006A5529"/>
    <w:rsid w:val="006A6597"/>
    <w:rsid w:val="006A7A20"/>
    <w:rsid w:val="006B1369"/>
    <w:rsid w:val="006B40AA"/>
    <w:rsid w:val="006B6371"/>
    <w:rsid w:val="006C2B41"/>
    <w:rsid w:val="006C4EA6"/>
    <w:rsid w:val="006C5753"/>
    <w:rsid w:val="006C676B"/>
    <w:rsid w:val="006C7605"/>
    <w:rsid w:val="006C760F"/>
    <w:rsid w:val="006D0B66"/>
    <w:rsid w:val="006D2EE6"/>
    <w:rsid w:val="006D3216"/>
    <w:rsid w:val="006D3A3E"/>
    <w:rsid w:val="006D41EF"/>
    <w:rsid w:val="006E528D"/>
    <w:rsid w:val="006E5854"/>
    <w:rsid w:val="006F1283"/>
    <w:rsid w:val="006F391C"/>
    <w:rsid w:val="006F396B"/>
    <w:rsid w:val="006F6687"/>
    <w:rsid w:val="006F6BD3"/>
    <w:rsid w:val="00700267"/>
    <w:rsid w:val="00700C9F"/>
    <w:rsid w:val="00700D86"/>
    <w:rsid w:val="00702180"/>
    <w:rsid w:val="00703AB2"/>
    <w:rsid w:val="00703AE1"/>
    <w:rsid w:val="00706D96"/>
    <w:rsid w:val="0070776F"/>
    <w:rsid w:val="00707B44"/>
    <w:rsid w:val="00712F4C"/>
    <w:rsid w:val="007172B9"/>
    <w:rsid w:val="00720CF2"/>
    <w:rsid w:val="007242CF"/>
    <w:rsid w:val="00724474"/>
    <w:rsid w:val="007302CF"/>
    <w:rsid w:val="00731C5B"/>
    <w:rsid w:val="007327F7"/>
    <w:rsid w:val="00733B84"/>
    <w:rsid w:val="00734CF6"/>
    <w:rsid w:val="00736435"/>
    <w:rsid w:val="0074032F"/>
    <w:rsid w:val="0074090D"/>
    <w:rsid w:val="00741440"/>
    <w:rsid w:val="00741F63"/>
    <w:rsid w:val="007421E3"/>
    <w:rsid w:val="007425FB"/>
    <w:rsid w:val="007446B3"/>
    <w:rsid w:val="00747C20"/>
    <w:rsid w:val="0075228B"/>
    <w:rsid w:val="0075606F"/>
    <w:rsid w:val="00757CD0"/>
    <w:rsid w:val="007608D4"/>
    <w:rsid w:val="00760C55"/>
    <w:rsid w:val="00760CCC"/>
    <w:rsid w:val="007631DE"/>
    <w:rsid w:val="00765780"/>
    <w:rsid w:val="00770D7C"/>
    <w:rsid w:val="00770FD2"/>
    <w:rsid w:val="00771C76"/>
    <w:rsid w:val="00772437"/>
    <w:rsid w:val="00774259"/>
    <w:rsid w:val="00775D1C"/>
    <w:rsid w:val="00780F0D"/>
    <w:rsid w:val="00782E4B"/>
    <w:rsid w:val="00784EA7"/>
    <w:rsid w:val="007872FD"/>
    <w:rsid w:val="007900DF"/>
    <w:rsid w:val="00790BA7"/>
    <w:rsid w:val="00792769"/>
    <w:rsid w:val="00792D6B"/>
    <w:rsid w:val="0079597C"/>
    <w:rsid w:val="00797A5D"/>
    <w:rsid w:val="007A0074"/>
    <w:rsid w:val="007A4468"/>
    <w:rsid w:val="007A458C"/>
    <w:rsid w:val="007A5535"/>
    <w:rsid w:val="007A64D5"/>
    <w:rsid w:val="007A6B58"/>
    <w:rsid w:val="007A771D"/>
    <w:rsid w:val="007B4E03"/>
    <w:rsid w:val="007B70EF"/>
    <w:rsid w:val="007B7B4A"/>
    <w:rsid w:val="007C1C10"/>
    <w:rsid w:val="007C362C"/>
    <w:rsid w:val="007C3AD5"/>
    <w:rsid w:val="007C4E1F"/>
    <w:rsid w:val="007C595D"/>
    <w:rsid w:val="007C7303"/>
    <w:rsid w:val="007C7D18"/>
    <w:rsid w:val="007D0176"/>
    <w:rsid w:val="007D2522"/>
    <w:rsid w:val="007E14CF"/>
    <w:rsid w:val="007E3090"/>
    <w:rsid w:val="007E474D"/>
    <w:rsid w:val="007E703A"/>
    <w:rsid w:val="007F3934"/>
    <w:rsid w:val="007F443E"/>
    <w:rsid w:val="007F48BA"/>
    <w:rsid w:val="00800781"/>
    <w:rsid w:val="00800B27"/>
    <w:rsid w:val="008047EB"/>
    <w:rsid w:val="00814105"/>
    <w:rsid w:val="00814E7F"/>
    <w:rsid w:val="0081577F"/>
    <w:rsid w:val="00816F2B"/>
    <w:rsid w:val="0081743F"/>
    <w:rsid w:val="00824F35"/>
    <w:rsid w:val="00825CBF"/>
    <w:rsid w:val="00826A0F"/>
    <w:rsid w:val="008303EE"/>
    <w:rsid w:val="00830412"/>
    <w:rsid w:val="00833DE7"/>
    <w:rsid w:val="00834DCA"/>
    <w:rsid w:val="00835716"/>
    <w:rsid w:val="00842CCA"/>
    <w:rsid w:val="00842EE2"/>
    <w:rsid w:val="00843E3A"/>
    <w:rsid w:val="00847161"/>
    <w:rsid w:val="00851AE1"/>
    <w:rsid w:val="00851FA0"/>
    <w:rsid w:val="008520D4"/>
    <w:rsid w:val="008522A0"/>
    <w:rsid w:val="00855AC9"/>
    <w:rsid w:val="00855F0E"/>
    <w:rsid w:val="00856100"/>
    <w:rsid w:val="00864A23"/>
    <w:rsid w:val="00864AB7"/>
    <w:rsid w:val="00866959"/>
    <w:rsid w:val="00870504"/>
    <w:rsid w:val="008715A6"/>
    <w:rsid w:val="00876139"/>
    <w:rsid w:val="00876BA7"/>
    <w:rsid w:val="008771CD"/>
    <w:rsid w:val="00881DD1"/>
    <w:rsid w:val="00882429"/>
    <w:rsid w:val="00882AD9"/>
    <w:rsid w:val="00882D19"/>
    <w:rsid w:val="0088562B"/>
    <w:rsid w:val="00890319"/>
    <w:rsid w:val="008935A7"/>
    <w:rsid w:val="00893CE6"/>
    <w:rsid w:val="008950CD"/>
    <w:rsid w:val="008973A1"/>
    <w:rsid w:val="008A1F31"/>
    <w:rsid w:val="008A311C"/>
    <w:rsid w:val="008A4590"/>
    <w:rsid w:val="008A74D2"/>
    <w:rsid w:val="008A7725"/>
    <w:rsid w:val="008A79E4"/>
    <w:rsid w:val="008B06DB"/>
    <w:rsid w:val="008B171C"/>
    <w:rsid w:val="008B2945"/>
    <w:rsid w:val="008B349A"/>
    <w:rsid w:val="008B3DAA"/>
    <w:rsid w:val="008B4B9A"/>
    <w:rsid w:val="008B6C83"/>
    <w:rsid w:val="008C26D2"/>
    <w:rsid w:val="008C6BD1"/>
    <w:rsid w:val="008D4237"/>
    <w:rsid w:val="008D50F9"/>
    <w:rsid w:val="008D7E55"/>
    <w:rsid w:val="008E0421"/>
    <w:rsid w:val="008E043E"/>
    <w:rsid w:val="008E3845"/>
    <w:rsid w:val="008E5258"/>
    <w:rsid w:val="008E6070"/>
    <w:rsid w:val="008E7626"/>
    <w:rsid w:val="008E762E"/>
    <w:rsid w:val="008F0294"/>
    <w:rsid w:val="008F298C"/>
    <w:rsid w:val="008F33BA"/>
    <w:rsid w:val="008F3697"/>
    <w:rsid w:val="008F3745"/>
    <w:rsid w:val="008F3AF2"/>
    <w:rsid w:val="008F3F7D"/>
    <w:rsid w:val="008F4449"/>
    <w:rsid w:val="00902987"/>
    <w:rsid w:val="00905CFE"/>
    <w:rsid w:val="00906AB2"/>
    <w:rsid w:val="00907934"/>
    <w:rsid w:val="00911AAE"/>
    <w:rsid w:val="00911DC2"/>
    <w:rsid w:val="00911E4E"/>
    <w:rsid w:val="00914F74"/>
    <w:rsid w:val="00915934"/>
    <w:rsid w:val="00915DF0"/>
    <w:rsid w:val="009228FD"/>
    <w:rsid w:val="00923969"/>
    <w:rsid w:val="00923CB7"/>
    <w:rsid w:val="00927507"/>
    <w:rsid w:val="009276A4"/>
    <w:rsid w:val="00927A36"/>
    <w:rsid w:val="009308BB"/>
    <w:rsid w:val="009324AA"/>
    <w:rsid w:val="009329D1"/>
    <w:rsid w:val="00933DD2"/>
    <w:rsid w:val="00935E20"/>
    <w:rsid w:val="00937BAC"/>
    <w:rsid w:val="009404AB"/>
    <w:rsid w:val="00942AB0"/>
    <w:rsid w:val="00942DAB"/>
    <w:rsid w:val="00944E41"/>
    <w:rsid w:val="009458AC"/>
    <w:rsid w:val="00945ED1"/>
    <w:rsid w:val="009470C7"/>
    <w:rsid w:val="0095059B"/>
    <w:rsid w:val="00952079"/>
    <w:rsid w:val="0095272D"/>
    <w:rsid w:val="00956E68"/>
    <w:rsid w:val="0095704C"/>
    <w:rsid w:val="00961FC2"/>
    <w:rsid w:val="009624AA"/>
    <w:rsid w:val="00964A42"/>
    <w:rsid w:val="00970743"/>
    <w:rsid w:val="00971267"/>
    <w:rsid w:val="009715FB"/>
    <w:rsid w:val="00972F11"/>
    <w:rsid w:val="00977288"/>
    <w:rsid w:val="009811CE"/>
    <w:rsid w:val="00981315"/>
    <w:rsid w:val="00981377"/>
    <w:rsid w:val="00982197"/>
    <w:rsid w:val="00982990"/>
    <w:rsid w:val="00987FD5"/>
    <w:rsid w:val="009905A6"/>
    <w:rsid w:val="009936FF"/>
    <w:rsid w:val="00993ED7"/>
    <w:rsid w:val="00995EB2"/>
    <w:rsid w:val="009A14F9"/>
    <w:rsid w:val="009A15AC"/>
    <w:rsid w:val="009A2976"/>
    <w:rsid w:val="009A2F9E"/>
    <w:rsid w:val="009A3530"/>
    <w:rsid w:val="009A52E6"/>
    <w:rsid w:val="009A7C4A"/>
    <w:rsid w:val="009B19CE"/>
    <w:rsid w:val="009B1E7E"/>
    <w:rsid w:val="009B20EB"/>
    <w:rsid w:val="009B33B2"/>
    <w:rsid w:val="009B63E2"/>
    <w:rsid w:val="009C05FC"/>
    <w:rsid w:val="009C07D6"/>
    <w:rsid w:val="009C33F8"/>
    <w:rsid w:val="009C3BC5"/>
    <w:rsid w:val="009C5031"/>
    <w:rsid w:val="009C53E1"/>
    <w:rsid w:val="009C6B73"/>
    <w:rsid w:val="009C6D2D"/>
    <w:rsid w:val="009D2EA7"/>
    <w:rsid w:val="009D3CAC"/>
    <w:rsid w:val="009D405B"/>
    <w:rsid w:val="009D472F"/>
    <w:rsid w:val="009D73D7"/>
    <w:rsid w:val="009E06C4"/>
    <w:rsid w:val="009E5A7A"/>
    <w:rsid w:val="009E5D28"/>
    <w:rsid w:val="009E6F96"/>
    <w:rsid w:val="009F0C1F"/>
    <w:rsid w:val="009F1CCE"/>
    <w:rsid w:val="009F561C"/>
    <w:rsid w:val="009F647F"/>
    <w:rsid w:val="00A003C8"/>
    <w:rsid w:val="00A015EA"/>
    <w:rsid w:val="00A01BB6"/>
    <w:rsid w:val="00A01C19"/>
    <w:rsid w:val="00A0262A"/>
    <w:rsid w:val="00A036F5"/>
    <w:rsid w:val="00A03CFD"/>
    <w:rsid w:val="00A053CA"/>
    <w:rsid w:val="00A07E21"/>
    <w:rsid w:val="00A07E37"/>
    <w:rsid w:val="00A102F4"/>
    <w:rsid w:val="00A10DF5"/>
    <w:rsid w:val="00A12755"/>
    <w:rsid w:val="00A13015"/>
    <w:rsid w:val="00A14D60"/>
    <w:rsid w:val="00A14EEE"/>
    <w:rsid w:val="00A20257"/>
    <w:rsid w:val="00A20953"/>
    <w:rsid w:val="00A20FE7"/>
    <w:rsid w:val="00A21791"/>
    <w:rsid w:val="00A220F2"/>
    <w:rsid w:val="00A24FD2"/>
    <w:rsid w:val="00A252BB"/>
    <w:rsid w:val="00A268DE"/>
    <w:rsid w:val="00A26D43"/>
    <w:rsid w:val="00A338F0"/>
    <w:rsid w:val="00A34967"/>
    <w:rsid w:val="00A34A05"/>
    <w:rsid w:val="00A36230"/>
    <w:rsid w:val="00A417D8"/>
    <w:rsid w:val="00A43011"/>
    <w:rsid w:val="00A4374C"/>
    <w:rsid w:val="00A440D2"/>
    <w:rsid w:val="00A44574"/>
    <w:rsid w:val="00A471B3"/>
    <w:rsid w:val="00A5093C"/>
    <w:rsid w:val="00A51DE0"/>
    <w:rsid w:val="00A53ABE"/>
    <w:rsid w:val="00A552A6"/>
    <w:rsid w:val="00A55FB5"/>
    <w:rsid w:val="00A57079"/>
    <w:rsid w:val="00A61042"/>
    <w:rsid w:val="00A621A3"/>
    <w:rsid w:val="00A63545"/>
    <w:rsid w:val="00A64502"/>
    <w:rsid w:val="00A65B1F"/>
    <w:rsid w:val="00A664FD"/>
    <w:rsid w:val="00A7009E"/>
    <w:rsid w:val="00A73735"/>
    <w:rsid w:val="00A737A2"/>
    <w:rsid w:val="00A74876"/>
    <w:rsid w:val="00A74C86"/>
    <w:rsid w:val="00A77DDB"/>
    <w:rsid w:val="00A84639"/>
    <w:rsid w:val="00A85A10"/>
    <w:rsid w:val="00A91BBC"/>
    <w:rsid w:val="00A91D3A"/>
    <w:rsid w:val="00A92A11"/>
    <w:rsid w:val="00A9395A"/>
    <w:rsid w:val="00A93B19"/>
    <w:rsid w:val="00A956EC"/>
    <w:rsid w:val="00A971ED"/>
    <w:rsid w:val="00A9783F"/>
    <w:rsid w:val="00AA04B7"/>
    <w:rsid w:val="00AA17EA"/>
    <w:rsid w:val="00AA2083"/>
    <w:rsid w:val="00AA37AA"/>
    <w:rsid w:val="00AA37E7"/>
    <w:rsid w:val="00AA4BF1"/>
    <w:rsid w:val="00AA5BFE"/>
    <w:rsid w:val="00AB107C"/>
    <w:rsid w:val="00AB4A87"/>
    <w:rsid w:val="00AB5312"/>
    <w:rsid w:val="00AC1A4F"/>
    <w:rsid w:val="00AC2DFC"/>
    <w:rsid w:val="00AC336C"/>
    <w:rsid w:val="00AC4011"/>
    <w:rsid w:val="00AC41EF"/>
    <w:rsid w:val="00AC4C03"/>
    <w:rsid w:val="00AC587D"/>
    <w:rsid w:val="00AC5E83"/>
    <w:rsid w:val="00AC7667"/>
    <w:rsid w:val="00AD0207"/>
    <w:rsid w:val="00AD0886"/>
    <w:rsid w:val="00AD18F5"/>
    <w:rsid w:val="00AD5792"/>
    <w:rsid w:val="00AD5D71"/>
    <w:rsid w:val="00AD6EC1"/>
    <w:rsid w:val="00AE3DFC"/>
    <w:rsid w:val="00AE586E"/>
    <w:rsid w:val="00AE71EF"/>
    <w:rsid w:val="00AE7428"/>
    <w:rsid w:val="00AF344E"/>
    <w:rsid w:val="00AF34D1"/>
    <w:rsid w:val="00AF4585"/>
    <w:rsid w:val="00AF4C01"/>
    <w:rsid w:val="00AF4DA5"/>
    <w:rsid w:val="00AF5540"/>
    <w:rsid w:val="00AF583B"/>
    <w:rsid w:val="00AF6343"/>
    <w:rsid w:val="00AF798B"/>
    <w:rsid w:val="00AF7B70"/>
    <w:rsid w:val="00B0096C"/>
    <w:rsid w:val="00B027FF"/>
    <w:rsid w:val="00B0509D"/>
    <w:rsid w:val="00B057C7"/>
    <w:rsid w:val="00B1365F"/>
    <w:rsid w:val="00B13D4E"/>
    <w:rsid w:val="00B15B80"/>
    <w:rsid w:val="00B1686D"/>
    <w:rsid w:val="00B16E46"/>
    <w:rsid w:val="00B2043F"/>
    <w:rsid w:val="00B2081E"/>
    <w:rsid w:val="00B20C3C"/>
    <w:rsid w:val="00B20D25"/>
    <w:rsid w:val="00B23AF9"/>
    <w:rsid w:val="00B23C95"/>
    <w:rsid w:val="00B24C3F"/>
    <w:rsid w:val="00B25E69"/>
    <w:rsid w:val="00B26F1C"/>
    <w:rsid w:val="00B35F5C"/>
    <w:rsid w:val="00B36AD8"/>
    <w:rsid w:val="00B41647"/>
    <w:rsid w:val="00B444A3"/>
    <w:rsid w:val="00B46FE1"/>
    <w:rsid w:val="00B47D1A"/>
    <w:rsid w:val="00B47E35"/>
    <w:rsid w:val="00B5002F"/>
    <w:rsid w:val="00B5630C"/>
    <w:rsid w:val="00B57B4C"/>
    <w:rsid w:val="00B64A17"/>
    <w:rsid w:val="00B656D1"/>
    <w:rsid w:val="00B660C2"/>
    <w:rsid w:val="00B7070B"/>
    <w:rsid w:val="00B71570"/>
    <w:rsid w:val="00B76DC5"/>
    <w:rsid w:val="00B81785"/>
    <w:rsid w:val="00B8213E"/>
    <w:rsid w:val="00B8469F"/>
    <w:rsid w:val="00B901BC"/>
    <w:rsid w:val="00B95B81"/>
    <w:rsid w:val="00B9755E"/>
    <w:rsid w:val="00BA0843"/>
    <w:rsid w:val="00BA096D"/>
    <w:rsid w:val="00BA0CCA"/>
    <w:rsid w:val="00BA0FFC"/>
    <w:rsid w:val="00BA109B"/>
    <w:rsid w:val="00BA1470"/>
    <w:rsid w:val="00BA27B1"/>
    <w:rsid w:val="00BA39DA"/>
    <w:rsid w:val="00BA5346"/>
    <w:rsid w:val="00BA7DC4"/>
    <w:rsid w:val="00BB0647"/>
    <w:rsid w:val="00BB4EBC"/>
    <w:rsid w:val="00BB74BE"/>
    <w:rsid w:val="00BB7E2E"/>
    <w:rsid w:val="00BC078A"/>
    <w:rsid w:val="00BC16D7"/>
    <w:rsid w:val="00BC1BBA"/>
    <w:rsid w:val="00BC3974"/>
    <w:rsid w:val="00BC4195"/>
    <w:rsid w:val="00BC734C"/>
    <w:rsid w:val="00BD108B"/>
    <w:rsid w:val="00BD22BD"/>
    <w:rsid w:val="00BD3741"/>
    <w:rsid w:val="00BD6BA0"/>
    <w:rsid w:val="00BD73F1"/>
    <w:rsid w:val="00BD7C23"/>
    <w:rsid w:val="00BE0A2A"/>
    <w:rsid w:val="00BE0FFF"/>
    <w:rsid w:val="00BE16ED"/>
    <w:rsid w:val="00BE1F33"/>
    <w:rsid w:val="00BE2E66"/>
    <w:rsid w:val="00BE3591"/>
    <w:rsid w:val="00BE567E"/>
    <w:rsid w:val="00BE6690"/>
    <w:rsid w:val="00BE7693"/>
    <w:rsid w:val="00BE770C"/>
    <w:rsid w:val="00BF1150"/>
    <w:rsid w:val="00BF3446"/>
    <w:rsid w:val="00BF6869"/>
    <w:rsid w:val="00BF7953"/>
    <w:rsid w:val="00C00C1B"/>
    <w:rsid w:val="00C01A15"/>
    <w:rsid w:val="00C02AEA"/>
    <w:rsid w:val="00C03665"/>
    <w:rsid w:val="00C04B38"/>
    <w:rsid w:val="00C065E5"/>
    <w:rsid w:val="00C12593"/>
    <w:rsid w:val="00C12671"/>
    <w:rsid w:val="00C14892"/>
    <w:rsid w:val="00C14E7D"/>
    <w:rsid w:val="00C16892"/>
    <w:rsid w:val="00C16DB9"/>
    <w:rsid w:val="00C20442"/>
    <w:rsid w:val="00C20A34"/>
    <w:rsid w:val="00C22138"/>
    <w:rsid w:val="00C22164"/>
    <w:rsid w:val="00C25CFA"/>
    <w:rsid w:val="00C26816"/>
    <w:rsid w:val="00C27847"/>
    <w:rsid w:val="00C2797D"/>
    <w:rsid w:val="00C279DE"/>
    <w:rsid w:val="00C32CDE"/>
    <w:rsid w:val="00C34764"/>
    <w:rsid w:val="00C34FEF"/>
    <w:rsid w:val="00C379D2"/>
    <w:rsid w:val="00C4034C"/>
    <w:rsid w:val="00C41082"/>
    <w:rsid w:val="00C41C48"/>
    <w:rsid w:val="00C4266F"/>
    <w:rsid w:val="00C42E91"/>
    <w:rsid w:val="00C447AA"/>
    <w:rsid w:val="00C47188"/>
    <w:rsid w:val="00C503D0"/>
    <w:rsid w:val="00C50C0F"/>
    <w:rsid w:val="00C52678"/>
    <w:rsid w:val="00C52F93"/>
    <w:rsid w:val="00C530A9"/>
    <w:rsid w:val="00C55055"/>
    <w:rsid w:val="00C57D18"/>
    <w:rsid w:val="00C61FBD"/>
    <w:rsid w:val="00C63893"/>
    <w:rsid w:val="00C67707"/>
    <w:rsid w:val="00C727D7"/>
    <w:rsid w:val="00C727E0"/>
    <w:rsid w:val="00C73B4F"/>
    <w:rsid w:val="00C7652E"/>
    <w:rsid w:val="00C76D8E"/>
    <w:rsid w:val="00C77719"/>
    <w:rsid w:val="00C77E6B"/>
    <w:rsid w:val="00C8088E"/>
    <w:rsid w:val="00C80D19"/>
    <w:rsid w:val="00C81A85"/>
    <w:rsid w:val="00C81F43"/>
    <w:rsid w:val="00C909F6"/>
    <w:rsid w:val="00C92FF7"/>
    <w:rsid w:val="00C950DC"/>
    <w:rsid w:val="00C95A87"/>
    <w:rsid w:val="00CA2D9C"/>
    <w:rsid w:val="00CA478A"/>
    <w:rsid w:val="00CA5B28"/>
    <w:rsid w:val="00CA5F24"/>
    <w:rsid w:val="00CA6E4B"/>
    <w:rsid w:val="00CA79A9"/>
    <w:rsid w:val="00CB0131"/>
    <w:rsid w:val="00CB4435"/>
    <w:rsid w:val="00CB4663"/>
    <w:rsid w:val="00CB4BA3"/>
    <w:rsid w:val="00CB67C0"/>
    <w:rsid w:val="00CB6E67"/>
    <w:rsid w:val="00CC1795"/>
    <w:rsid w:val="00CC22CD"/>
    <w:rsid w:val="00CC3E35"/>
    <w:rsid w:val="00CC4816"/>
    <w:rsid w:val="00CD04F2"/>
    <w:rsid w:val="00CD1603"/>
    <w:rsid w:val="00CD279C"/>
    <w:rsid w:val="00CD3164"/>
    <w:rsid w:val="00CD3F3B"/>
    <w:rsid w:val="00CD4B53"/>
    <w:rsid w:val="00CD78E9"/>
    <w:rsid w:val="00CE05D3"/>
    <w:rsid w:val="00CE32DF"/>
    <w:rsid w:val="00CE4764"/>
    <w:rsid w:val="00CE6145"/>
    <w:rsid w:val="00CF0D56"/>
    <w:rsid w:val="00CF4EE4"/>
    <w:rsid w:val="00CF6D3C"/>
    <w:rsid w:val="00D00AA6"/>
    <w:rsid w:val="00D03C2E"/>
    <w:rsid w:val="00D04A0E"/>
    <w:rsid w:val="00D14260"/>
    <w:rsid w:val="00D167B1"/>
    <w:rsid w:val="00D16A2B"/>
    <w:rsid w:val="00D17340"/>
    <w:rsid w:val="00D17A22"/>
    <w:rsid w:val="00D22C51"/>
    <w:rsid w:val="00D22EF2"/>
    <w:rsid w:val="00D23DA8"/>
    <w:rsid w:val="00D23FC1"/>
    <w:rsid w:val="00D245A6"/>
    <w:rsid w:val="00D246EC"/>
    <w:rsid w:val="00D248EA"/>
    <w:rsid w:val="00D2588B"/>
    <w:rsid w:val="00D2711D"/>
    <w:rsid w:val="00D31326"/>
    <w:rsid w:val="00D314A1"/>
    <w:rsid w:val="00D315F8"/>
    <w:rsid w:val="00D32D53"/>
    <w:rsid w:val="00D340C1"/>
    <w:rsid w:val="00D349C0"/>
    <w:rsid w:val="00D35D68"/>
    <w:rsid w:val="00D36868"/>
    <w:rsid w:val="00D36D54"/>
    <w:rsid w:val="00D431D6"/>
    <w:rsid w:val="00D436F8"/>
    <w:rsid w:val="00D46F28"/>
    <w:rsid w:val="00D50551"/>
    <w:rsid w:val="00D50854"/>
    <w:rsid w:val="00D50BA0"/>
    <w:rsid w:val="00D50D19"/>
    <w:rsid w:val="00D55914"/>
    <w:rsid w:val="00D55AF6"/>
    <w:rsid w:val="00D56737"/>
    <w:rsid w:val="00D56D74"/>
    <w:rsid w:val="00D56DFF"/>
    <w:rsid w:val="00D572D9"/>
    <w:rsid w:val="00D60A62"/>
    <w:rsid w:val="00D60DDE"/>
    <w:rsid w:val="00D62294"/>
    <w:rsid w:val="00D678E3"/>
    <w:rsid w:val="00D70D21"/>
    <w:rsid w:val="00D721E6"/>
    <w:rsid w:val="00D746C3"/>
    <w:rsid w:val="00D75A2E"/>
    <w:rsid w:val="00D77405"/>
    <w:rsid w:val="00D80F8B"/>
    <w:rsid w:val="00D83A81"/>
    <w:rsid w:val="00D8532A"/>
    <w:rsid w:val="00D91424"/>
    <w:rsid w:val="00D956D7"/>
    <w:rsid w:val="00D96475"/>
    <w:rsid w:val="00D96F4F"/>
    <w:rsid w:val="00D97734"/>
    <w:rsid w:val="00D97C28"/>
    <w:rsid w:val="00DA1EC6"/>
    <w:rsid w:val="00DA3EC0"/>
    <w:rsid w:val="00DA5343"/>
    <w:rsid w:val="00DB2D44"/>
    <w:rsid w:val="00DB48B4"/>
    <w:rsid w:val="00DB5062"/>
    <w:rsid w:val="00DB64A8"/>
    <w:rsid w:val="00DC05F9"/>
    <w:rsid w:val="00DC071D"/>
    <w:rsid w:val="00DC60FE"/>
    <w:rsid w:val="00DC677D"/>
    <w:rsid w:val="00DC7BB3"/>
    <w:rsid w:val="00DD0085"/>
    <w:rsid w:val="00DD2500"/>
    <w:rsid w:val="00DD2C34"/>
    <w:rsid w:val="00DD387F"/>
    <w:rsid w:val="00DD3C54"/>
    <w:rsid w:val="00DD6532"/>
    <w:rsid w:val="00DE2F77"/>
    <w:rsid w:val="00DE3E38"/>
    <w:rsid w:val="00DE57F7"/>
    <w:rsid w:val="00DE6DA2"/>
    <w:rsid w:val="00DF0090"/>
    <w:rsid w:val="00DF5174"/>
    <w:rsid w:val="00DF5B7C"/>
    <w:rsid w:val="00DF5BBE"/>
    <w:rsid w:val="00DF5F31"/>
    <w:rsid w:val="00DF7D0F"/>
    <w:rsid w:val="00E00301"/>
    <w:rsid w:val="00E004B0"/>
    <w:rsid w:val="00E02421"/>
    <w:rsid w:val="00E02E0F"/>
    <w:rsid w:val="00E03DE0"/>
    <w:rsid w:val="00E041B2"/>
    <w:rsid w:val="00E07161"/>
    <w:rsid w:val="00E15C3E"/>
    <w:rsid w:val="00E172BF"/>
    <w:rsid w:val="00E1740A"/>
    <w:rsid w:val="00E22C13"/>
    <w:rsid w:val="00E237BF"/>
    <w:rsid w:val="00E23F9C"/>
    <w:rsid w:val="00E24FBD"/>
    <w:rsid w:val="00E3112D"/>
    <w:rsid w:val="00E31399"/>
    <w:rsid w:val="00E337C1"/>
    <w:rsid w:val="00E33DCA"/>
    <w:rsid w:val="00E347F0"/>
    <w:rsid w:val="00E366AB"/>
    <w:rsid w:val="00E368F3"/>
    <w:rsid w:val="00E37308"/>
    <w:rsid w:val="00E41072"/>
    <w:rsid w:val="00E46D2F"/>
    <w:rsid w:val="00E50142"/>
    <w:rsid w:val="00E50FFD"/>
    <w:rsid w:val="00E520E6"/>
    <w:rsid w:val="00E54D1A"/>
    <w:rsid w:val="00E54D42"/>
    <w:rsid w:val="00E5507A"/>
    <w:rsid w:val="00E55AD0"/>
    <w:rsid w:val="00E6077E"/>
    <w:rsid w:val="00E60C2D"/>
    <w:rsid w:val="00E6284A"/>
    <w:rsid w:val="00E63CC6"/>
    <w:rsid w:val="00E64431"/>
    <w:rsid w:val="00E67774"/>
    <w:rsid w:val="00E71A4E"/>
    <w:rsid w:val="00E80E3D"/>
    <w:rsid w:val="00E83935"/>
    <w:rsid w:val="00E83A85"/>
    <w:rsid w:val="00E843DA"/>
    <w:rsid w:val="00E85D42"/>
    <w:rsid w:val="00E87B5C"/>
    <w:rsid w:val="00E91062"/>
    <w:rsid w:val="00E91694"/>
    <w:rsid w:val="00E9487B"/>
    <w:rsid w:val="00E960B2"/>
    <w:rsid w:val="00EA0E0A"/>
    <w:rsid w:val="00EA3BBB"/>
    <w:rsid w:val="00EA58EA"/>
    <w:rsid w:val="00EA6147"/>
    <w:rsid w:val="00EB163B"/>
    <w:rsid w:val="00EB59BD"/>
    <w:rsid w:val="00EB6B9B"/>
    <w:rsid w:val="00EB766D"/>
    <w:rsid w:val="00EC1ABC"/>
    <w:rsid w:val="00EC2A5C"/>
    <w:rsid w:val="00EC6BB9"/>
    <w:rsid w:val="00ED00AC"/>
    <w:rsid w:val="00ED0AD6"/>
    <w:rsid w:val="00ED1182"/>
    <w:rsid w:val="00ED139B"/>
    <w:rsid w:val="00ED178D"/>
    <w:rsid w:val="00ED54AC"/>
    <w:rsid w:val="00ED598A"/>
    <w:rsid w:val="00ED66FE"/>
    <w:rsid w:val="00ED7432"/>
    <w:rsid w:val="00EE0BD1"/>
    <w:rsid w:val="00EE36D2"/>
    <w:rsid w:val="00EE473B"/>
    <w:rsid w:val="00EE4A25"/>
    <w:rsid w:val="00EE5C1A"/>
    <w:rsid w:val="00EE659F"/>
    <w:rsid w:val="00EE767F"/>
    <w:rsid w:val="00EF030D"/>
    <w:rsid w:val="00EF09BA"/>
    <w:rsid w:val="00EF0A88"/>
    <w:rsid w:val="00EF3C95"/>
    <w:rsid w:val="00EF4483"/>
    <w:rsid w:val="00EF48A5"/>
    <w:rsid w:val="00EF5EF6"/>
    <w:rsid w:val="00EF71C3"/>
    <w:rsid w:val="00F00474"/>
    <w:rsid w:val="00F0298E"/>
    <w:rsid w:val="00F03268"/>
    <w:rsid w:val="00F0391F"/>
    <w:rsid w:val="00F05C32"/>
    <w:rsid w:val="00F062BB"/>
    <w:rsid w:val="00F06526"/>
    <w:rsid w:val="00F067BD"/>
    <w:rsid w:val="00F0714A"/>
    <w:rsid w:val="00F076F8"/>
    <w:rsid w:val="00F077D2"/>
    <w:rsid w:val="00F07CA1"/>
    <w:rsid w:val="00F12226"/>
    <w:rsid w:val="00F12E91"/>
    <w:rsid w:val="00F1385B"/>
    <w:rsid w:val="00F145B4"/>
    <w:rsid w:val="00F14F13"/>
    <w:rsid w:val="00F165D0"/>
    <w:rsid w:val="00F16A81"/>
    <w:rsid w:val="00F17B8F"/>
    <w:rsid w:val="00F23BDC"/>
    <w:rsid w:val="00F303E7"/>
    <w:rsid w:val="00F31FCA"/>
    <w:rsid w:val="00F32A47"/>
    <w:rsid w:val="00F33E1E"/>
    <w:rsid w:val="00F350EA"/>
    <w:rsid w:val="00F41089"/>
    <w:rsid w:val="00F41618"/>
    <w:rsid w:val="00F43837"/>
    <w:rsid w:val="00F43C94"/>
    <w:rsid w:val="00F43F66"/>
    <w:rsid w:val="00F4420C"/>
    <w:rsid w:val="00F445E8"/>
    <w:rsid w:val="00F44E79"/>
    <w:rsid w:val="00F46905"/>
    <w:rsid w:val="00F46FEA"/>
    <w:rsid w:val="00F52DC5"/>
    <w:rsid w:val="00F53690"/>
    <w:rsid w:val="00F53736"/>
    <w:rsid w:val="00F61941"/>
    <w:rsid w:val="00F63695"/>
    <w:rsid w:val="00F65D15"/>
    <w:rsid w:val="00F70309"/>
    <w:rsid w:val="00F72A18"/>
    <w:rsid w:val="00F72C73"/>
    <w:rsid w:val="00F7415B"/>
    <w:rsid w:val="00F772B3"/>
    <w:rsid w:val="00F80562"/>
    <w:rsid w:val="00F81A88"/>
    <w:rsid w:val="00F832CF"/>
    <w:rsid w:val="00F8396F"/>
    <w:rsid w:val="00F85802"/>
    <w:rsid w:val="00F85AC8"/>
    <w:rsid w:val="00F85F31"/>
    <w:rsid w:val="00F86281"/>
    <w:rsid w:val="00F87314"/>
    <w:rsid w:val="00F9286C"/>
    <w:rsid w:val="00F928AC"/>
    <w:rsid w:val="00F92C23"/>
    <w:rsid w:val="00FA05A7"/>
    <w:rsid w:val="00FA1CF9"/>
    <w:rsid w:val="00FA3FC3"/>
    <w:rsid w:val="00FA5BB6"/>
    <w:rsid w:val="00FA5CCC"/>
    <w:rsid w:val="00FA5E2C"/>
    <w:rsid w:val="00FA7BF6"/>
    <w:rsid w:val="00FB1B85"/>
    <w:rsid w:val="00FB1D51"/>
    <w:rsid w:val="00FB4EB0"/>
    <w:rsid w:val="00FB5D91"/>
    <w:rsid w:val="00FB5EB6"/>
    <w:rsid w:val="00FC1273"/>
    <w:rsid w:val="00FC1F20"/>
    <w:rsid w:val="00FC339D"/>
    <w:rsid w:val="00FC6DB0"/>
    <w:rsid w:val="00FC78E6"/>
    <w:rsid w:val="00FD365C"/>
    <w:rsid w:val="00FD4405"/>
    <w:rsid w:val="00FD46F5"/>
    <w:rsid w:val="00FD6577"/>
    <w:rsid w:val="00FD6C29"/>
    <w:rsid w:val="00FD72DA"/>
    <w:rsid w:val="00FD7CEB"/>
    <w:rsid w:val="00FE0BB1"/>
    <w:rsid w:val="00FE36B8"/>
    <w:rsid w:val="00FE3C35"/>
    <w:rsid w:val="00FE681E"/>
    <w:rsid w:val="00FE74B8"/>
    <w:rsid w:val="00FF21D7"/>
    <w:rsid w:val="00FF264C"/>
    <w:rsid w:val="00FF2D66"/>
    <w:rsid w:val="00FF307F"/>
    <w:rsid w:val="00FF3D88"/>
    <w:rsid w:val="00FF6661"/>
    <w:rsid w:val="00FF750B"/>
    <w:rsid w:val="01086C64"/>
    <w:rsid w:val="01127ECD"/>
    <w:rsid w:val="022143EC"/>
    <w:rsid w:val="04472A79"/>
    <w:rsid w:val="05034C75"/>
    <w:rsid w:val="067D17F3"/>
    <w:rsid w:val="0BC11EE9"/>
    <w:rsid w:val="0BFDA643"/>
    <w:rsid w:val="0CA27F6D"/>
    <w:rsid w:val="0D0A1357"/>
    <w:rsid w:val="0D841421"/>
    <w:rsid w:val="0E2436DF"/>
    <w:rsid w:val="0EAFFE13"/>
    <w:rsid w:val="0EBD0938"/>
    <w:rsid w:val="0F2C7FC2"/>
    <w:rsid w:val="0F6A6E6B"/>
    <w:rsid w:val="0FBF4992"/>
    <w:rsid w:val="0FDB09EB"/>
    <w:rsid w:val="0FDD5904"/>
    <w:rsid w:val="10EC17B7"/>
    <w:rsid w:val="12DA28E8"/>
    <w:rsid w:val="13565192"/>
    <w:rsid w:val="1398780B"/>
    <w:rsid w:val="158F4E06"/>
    <w:rsid w:val="15FE3B78"/>
    <w:rsid w:val="16041350"/>
    <w:rsid w:val="172F68E4"/>
    <w:rsid w:val="179D1A5D"/>
    <w:rsid w:val="17B86E19"/>
    <w:rsid w:val="18185587"/>
    <w:rsid w:val="18291542"/>
    <w:rsid w:val="186407CC"/>
    <w:rsid w:val="19F1336E"/>
    <w:rsid w:val="19FBB57E"/>
    <w:rsid w:val="1AB84C4F"/>
    <w:rsid w:val="1AE3E9B7"/>
    <w:rsid w:val="1B2D8937"/>
    <w:rsid w:val="1BDD2BE1"/>
    <w:rsid w:val="1C63577B"/>
    <w:rsid w:val="1CDF53C0"/>
    <w:rsid w:val="1D596D99"/>
    <w:rsid w:val="1E202CF1"/>
    <w:rsid w:val="1F9A4CB0"/>
    <w:rsid w:val="1FF99CE3"/>
    <w:rsid w:val="20C5525C"/>
    <w:rsid w:val="20D83B05"/>
    <w:rsid w:val="21512926"/>
    <w:rsid w:val="21824B71"/>
    <w:rsid w:val="22207FFF"/>
    <w:rsid w:val="23BC326A"/>
    <w:rsid w:val="23EBF95F"/>
    <w:rsid w:val="24074DC2"/>
    <w:rsid w:val="240E19B7"/>
    <w:rsid w:val="25903571"/>
    <w:rsid w:val="26094761"/>
    <w:rsid w:val="264D0715"/>
    <w:rsid w:val="272555CB"/>
    <w:rsid w:val="274F0C47"/>
    <w:rsid w:val="28F57442"/>
    <w:rsid w:val="298A3D09"/>
    <w:rsid w:val="29A80A9E"/>
    <w:rsid w:val="2A9071FF"/>
    <w:rsid w:val="2B176FCC"/>
    <w:rsid w:val="2BD36676"/>
    <w:rsid w:val="2C486806"/>
    <w:rsid w:val="2D172C70"/>
    <w:rsid w:val="2D8F379E"/>
    <w:rsid w:val="2D9B2143"/>
    <w:rsid w:val="2DA6475A"/>
    <w:rsid w:val="2E112405"/>
    <w:rsid w:val="2E3D144C"/>
    <w:rsid w:val="2F4F7689"/>
    <w:rsid w:val="2F5FD4B2"/>
    <w:rsid w:val="3062639E"/>
    <w:rsid w:val="30B453C0"/>
    <w:rsid w:val="318D26EA"/>
    <w:rsid w:val="32290665"/>
    <w:rsid w:val="327318E0"/>
    <w:rsid w:val="33154729"/>
    <w:rsid w:val="33BF2903"/>
    <w:rsid w:val="34486852"/>
    <w:rsid w:val="34847DD4"/>
    <w:rsid w:val="34DF51DF"/>
    <w:rsid w:val="3659CF09"/>
    <w:rsid w:val="371D201C"/>
    <w:rsid w:val="37D7D64D"/>
    <w:rsid w:val="37DD58B2"/>
    <w:rsid w:val="37E6C5A9"/>
    <w:rsid w:val="37ED9385"/>
    <w:rsid w:val="37FE66BC"/>
    <w:rsid w:val="37FE75B6"/>
    <w:rsid w:val="381C424B"/>
    <w:rsid w:val="3862042D"/>
    <w:rsid w:val="388D536B"/>
    <w:rsid w:val="389F4E2A"/>
    <w:rsid w:val="39836E80"/>
    <w:rsid w:val="39FB7351"/>
    <w:rsid w:val="3A797CAF"/>
    <w:rsid w:val="3ACBD264"/>
    <w:rsid w:val="3AD7394F"/>
    <w:rsid w:val="3B6224F2"/>
    <w:rsid w:val="3BB93E68"/>
    <w:rsid w:val="3BBF513D"/>
    <w:rsid w:val="3BFBAC74"/>
    <w:rsid w:val="3CBE19AA"/>
    <w:rsid w:val="3CDEB68B"/>
    <w:rsid w:val="3D1E4B3E"/>
    <w:rsid w:val="3D2F28A7"/>
    <w:rsid w:val="3D5E58F7"/>
    <w:rsid w:val="3D6064EF"/>
    <w:rsid w:val="3DB26019"/>
    <w:rsid w:val="3DCF8497"/>
    <w:rsid w:val="3DDA0E2F"/>
    <w:rsid w:val="3DEF2F52"/>
    <w:rsid w:val="3E5D256C"/>
    <w:rsid w:val="3EA05CBF"/>
    <w:rsid w:val="3EE4B5F7"/>
    <w:rsid w:val="3EF96906"/>
    <w:rsid w:val="3F4B7F0F"/>
    <w:rsid w:val="3F4F1BC3"/>
    <w:rsid w:val="3F59FBCB"/>
    <w:rsid w:val="3FBA75E8"/>
    <w:rsid w:val="3FCE91F8"/>
    <w:rsid w:val="3FEDB705"/>
    <w:rsid w:val="3FF311E4"/>
    <w:rsid w:val="3FF76A73"/>
    <w:rsid w:val="3FFBA2A1"/>
    <w:rsid w:val="3FFF7528"/>
    <w:rsid w:val="3FFFA2BB"/>
    <w:rsid w:val="40C559FD"/>
    <w:rsid w:val="419B49AF"/>
    <w:rsid w:val="42005B16"/>
    <w:rsid w:val="42E47C90"/>
    <w:rsid w:val="430622FC"/>
    <w:rsid w:val="43EB2EA4"/>
    <w:rsid w:val="442246DB"/>
    <w:rsid w:val="4484797D"/>
    <w:rsid w:val="44C8791D"/>
    <w:rsid w:val="450F36EA"/>
    <w:rsid w:val="45B24076"/>
    <w:rsid w:val="46467707"/>
    <w:rsid w:val="467B6220"/>
    <w:rsid w:val="47522184"/>
    <w:rsid w:val="47D41179"/>
    <w:rsid w:val="493556E9"/>
    <w:rsid w:val="4976569D"/>
    <w:rsid w:val="49BA48C9"/>
    <w:rsid w:val="49CF1E07"/>
    <w:rsid w:val="4ABE4612"/>
    <w:rsid w:val="4B4E0679"/>
    <w:rsid w:val="4BB22BD9"/>
    <w:rsid w:val="4D1D4262"/>
    <w:rsid w:val="4D1F0243"/>
    <w:rsid w:val="4D3B4D64"/>
    <w:rsid w:val="4DBE96BF"/>
    <w:rsid w:val="4E2C444D"/>
    <w:rsid w:val="4E3F6FA8"/>
    <w:rsid w:val="4E761A7B"/>
    <w:rsid w:val="4E8176AB"/>
    <w:rsid w:val="4EFDF4D7"/>
    <w:rsid w:val="4FA233AD"/>
    <w:rsid w:val="4FFF2D6A"/>
    <w:rsid w:val="50227C85"/>
    <w:rsid w:val="50D97BF5"/>
    <w:rsid w:val="510C05F6"/>
    <w:rsid w:val="51164E29"/>
    <w:rsid w:val="51663C9A"/>
    <w:rsid w:val="51774FE5"/>
    <w:rsid w:val="51D43D07"/>
    <w:rsid w:val="5314426D"/>
    <w:rsid w:val="541F721C"/>
    <w:rsid w:val="54801843"/>
    <w:rsid w:val="54EE666D"/>
    <w:rsid w:val="5599D6D3"/>
    <w:rsid w:val="561F0B20"/>
    <w:rsid w:val="56963A5E"/>
    <w:rsid w:val="56EF634F"/>
    <w:rsid w:val="56FF222C"/>
    <w:rsid w:val="570B1F9E"/>
    <w:rsid w:val="570C5CDB"/>
    <w:rsid w:val="57B79897"/>
    <w:rsid w:val="57F5C41D"/>
    <w:rsid w:val="585146C8"/>
    <w:rsid w:val="59AD6BD6"/>
    <w:rsid w:val="59ADC631"/>
    <w:rsid w:val="5A0A04CC"/>
    <w:rsid w:val="5AFF321E"/>
    <w:rsid w:val="5B4E7A84"/>
    <w:rsid w:val="5B7EA3E9"/>
    <w:rsid w:val="5B9D1B1E"/>
    <w:rsid w:val="5BCC5A39"/>
    <w:rsid w:val="5BEF9706"/>
    <w:rsid w:val="5BFFE157"/>
    <w:rsid w:val="5C9E5420"/>
    <w:rsid w:val="5CAC6A8A"/>
    <w:rsid w:val="5D064F7B"/>
    <w:rsid w:val="5D5FCA30"/>
    <w:rsid w:val="5DEB6D7F"/>
    <w:rsid w:val="5DF76BE1"/>
    <w:rsid w:val="5DFD7922"/>
    <w:rsid w:val="5E7C20C7"/>
    <w:rsid w:val="5E965468"/>
    <w:rsid w:val="5EB56C59"/>
    <w:rsid w:val="5EBF785C"/>
    <w:rsid w:val="5EED41DB"/>
    <w:rsid w:val="5EF7EB1E"/>
    <w:rsid w:val="5F3215AC"/>
    <w:rsid w:val="5F750196"/>
    <w:rsid w:val="5FBD93C6"/>
    <w:rsid w:val="5FBFA1DA"/>
    <w:rsid w:val="5FE5D30C"/>
    <w:rsid w:val="5FE8776A"/>
    <w:rsid w:val="5FFAC157"/>
    <w:rsid w:val="5FFCD903"/>
    <w:rsid w:val="5FFF0041"/>
    <w:rsid w:val="5FFF811C"/>
    <w:rsid w:val="606621B4"/>
    <w:rsid w:val="60BF4586"/>
    <w:rsid w:val="614B6D12"/>
    <w:rsid w:val="61E5A510"/>
    <w:rsid w:val="625C7A39"/>
    <w:rsid w:val="62F021A1"/>
    <w:rsid w:val="63490BD7"/>
    <w:rsid w:val="63A364B9"/>
    <w:rsid w:val="63BE1555"/>
    <w:rsid w:val="63FA6B1B"/>
    <w:rsid w:val="647F13A0"/>
    <w:rsid w:val="64B79261"/>
    <w:rsid w:val="64D33A17"/>
    <w:rsid w:val="658E3D60"/>
    <w:rsid w:val="65F9C941"/>
    <w:rsid w:val="66703608"/>
    <w:rsid w:val="66EDEF08"/>
    <w:rsid w:val="66F355ED"/>
    <w:rsid w:val="66FFF09D"/>
    <w:rsid w:val="677A0108"/>
    <w:rsid w:val="679F2D57"/>
    <w:rsid w:val="679F61E3"/>
    <w:rsid w:val="67B236E0"/>
    <w:rsid w:val="67DD9C20"/>
    <w:rsid w:val="67FF0B6A"/>
    <w:rsid w:val="67FFD784"/>
    <w:rsid w:val="68F842D5"/>
    <w:rsid w:val="68FB333A"/>
    <w:rsid w:val="692C7B17"/>
    <w:rsid w:val="693C34D0"/>
    <w:rsid w:val="6A2B31C3"/>
    <w:rsid w:val="6AF369C1"/>
    <w:rsid w:val="6B7F24B4"/>
    <w:rsid w:val="6BC95AF1"/>
    <w:rsid w:val="6BEBED43"/>
    <w:rsid w:val="6BFF439A"/>
    <w:rsid w:val="6CEE572F"/>
    <w:rsid w:val="6D036DE1"/>
    <w:rsid w:val="6D374E14"/>
    <w:rsid w:val="6DFABB7D"/>
    <w:rsid w:val="6DFF3A58"/>
    <w:rsid w:val="6E4E6782"/>
    <w:rsid w:val="6E5B8151"/>
    <w:rsid w:val="6E8B52E0"/>
    <w:rsid w:val="6EC7536C"/>
    <w:rsid w:val="6ECB1B80"/>
    <w:rsid w:val="6EF54E4F"/>
    <w:rsid w:val="6EF722B4"/>
    <w:rsid w:val="6F045092"/>
    <w:rsid w:val="6F0E7983"/>
    <w:rsid w:val="6F54013B"/>
    <w:rsid w:val="6F636604"/>
    <w:rsid w:val="6F7C3251"/>
    <w:rsid w:val="6FDFA327"/>
    <w:rsid w:val="6FEF813C"/>
    <w:rsid w:val="6FFEBBA4"/>
    <w:rsid w:val="6FFF2EE4"/>
    <w:rsid w:val="70657DB3"/>
    <w:rsid w:val="706933FF"/>
    <w:rsid w:val="708E10B8"/>
    <w:rsid w:val="71363217"/>
    <w:rsid w:val="71B9DEF1"/>
    <w:rsid w:val="71D68E8F"/>
    <w:rsid w:val="72A619EF"/>
    <w:rsid w:val="72BD28C7"/>
    <w:rsid w:val="72E07771"/>
    <w:rsid w:val="734F0FD2"/>
    <w:rsid w:val="737415B2"/>
    <w:rsid w:val="737782FA"/>
    <w:rsid w:val="73FE15E2"/>
    <w:rsid w:val="74640AAD"/>
    <w:rsid w:val="753D6AD7"/>
    <w:rsid w:val="753E3B9A"/>
    <w:rsid w:val="756F6031"/>
    <w:rsid w:val="75752846"/>
    <w:rsid w:val="75861DE0"/>
    <w:rsid w:val="75BE4D01"/>
    <w:rsid w:val="75C537CD"/>
    <w:rsid w:val="75ED5D32"/>
    <w:rsid w:val="75F7986D"/>
    <w:rsid w:val="761E723F"/>
    <w:rsid w:val="7621652A"/>
    <w:rsid w:val="767F21FC"/>
    <w:rsid w:val="76C94E97"/>
    <w:rsid w:val="772B62BA"/>
    <w:rsid w:val="775E8BE0"/>
    <w:rsid w:val="77D731B2"/>
    <w:rsid w:val="77EE2232"/>
    <w:rsid w:val="77EE2B35"/>
    <w:rsid w:val="77F78E5A"/>
    <w:rsid w:val="77F79C87"/>
    <w:rsid w:val="77FB7C32"/>
    <w:rsid w:val="77FED90E"/>
    <w:rsid w:val="78AE0E5B"/>
    <w:rsid w:val="78FFED4B"/>
    <w:rsid w:val="79B78283"/>
    <w:rsid w:val="79D0253E"/>
    <w:rsid w:val="79EFA7F3"/>
    <w:rsid w:val="79F7B33A"/>
    <w:rsid w:val="7A5FC09C"/>
    <w:rsid w:val="7A69A029"/>
    <w:rsid w:val="7A903C7E"/>
    <w:rsid w:val="7A9FE6A1"/>
    <w:rsid w:val="7ABDC7F7"/>
    <w:rsid w:val="7ADAAE1A"/>
    <w:rsid w:val="7AEB8721"/>
    <w:rsid w:val="7AEF905F"/>
    <w:rsid w:val="7AF7DB34"/>
    <w:rsid w:val="7AF8CBB4"/>
    <w:rsid w:val="7B0B2293"/>
    <w:rsid w:val="7B5D40A8"/>
    <w:rsid w:val="7BAECD8E"/>
    <w:rsid w:val="7BBDD95A"/>
    <w:rsid w:val="7BDFE7AB"/>
    <w:rsid w:val="7C126E81"/>
    <w:rsid w:val="7C6A0C2B"/>
    <w:rsid w:val="7C7A9AB6"/>
    <w:rsid w:val="7C8F034D"/>
    <w:rsid w:val="7C96D794"/>
    <w:rsid w:val="7C9790BD"/>
    <w:rsid w:val="7CCF418F"/>
    <w:rsid w:val="7CEA9EFA"/>
    <w:rsid w:val="7CF4BC7D"/>
    <w:rsid w:val="7CF6B899"/>
    <w:rsid w:val="7D253A4A"/>
    <w:rsid w:val="7D2A0123"/>
    <w:rsid w:val="7D5333FA"/>
    <w:rsid w:val="7D659D25"/>
    <w:rsid w:val="7D690EE2"/>
    <w:rsid w:val="7DA1AAF4"/>
    <w:rsid w:val="7DB66434"/>
    <w:rsid w:val="7DBF7E54"/>
    <w:rsid w:val="7DDFC53D"/>
    <w:rsid w:val="7DEDF204"/>
    <w:rsid w:val="7DF61FB2"/>
    <w:rsid w:val="7E6B34CC"/>
    <w:rsid w:val="7E7AF17E"/>
    <w:rsid w:val="7E8794CC"/>
    <w:rsid w:val="7EC50B3E"/>
    <w:rsid w:val="7EEA5C7C"/>
    <w:rsid w:val="7EF8981A"/>
    <w:rsid w:val="7EFAF087"/>
    <w:rsid w:val="7EFB919C"/>
    <w:rsid w:val="7F2D745D"/>
    <w:rsid w:val="7F3A5E3D"/>
    <w:rsid w:val="7F5F7FB2"/>
    <w:rsid w:val="7F6511C5"/>
    <w:rsid w:val="7F6BBE5D"/>
    <w:rsid w:val="7F766A90"/>
    <w:rsid w:val="7F771F4E"/>
    <w:rsid w:val="7F7D58EC"/>
    <w:rsid w:val="7F7EF7EC"/>
    <w:rsid w:val="7F8F3690"/>
    <w:rsid w:val="7F9FCFF1"/>
    <w:rsid w:val="7FBF4AFF"/>
    <w:rsid w:val="7FCB7F2B"/>
    <w:rsid w:val="7FD71871"/>
    <w:rsid w:val="7FDB2A3B"/>
    <w:rsid w:val="7FFAE76A"/>
    <w:rsid w:val="7FFD4AC4"/>
    <w:rsid w:val="7FFD8839"/>
    <w:rsid w:val="7FFDB6B7"/>
    <w:rsid w:val="7FFEB9BB"/>
    <w:rsid w:val="7FFF5BAD"/>
    <w:rsid w:val="81EF6378"/>
    <w:rsid w:val="8F7D5A20"/>
    <w:rsid w:val="93FF2690"/>
    <w:rsid w:val="97E25E82"/>
    <w:rsid w:val="99FD5B98"/>
    <w:rsid w:val="9B773D9C"/>
    <w:rsid w:val="9B778DA2"/>
    <w:rsid w:val="9BB3A69C"/>
    <w:rsid w:val="9BFDEA72"/>
    <w:rsid w:val="9D4B5CFF"/>
    <w:rsid w:val="9D6BD125"/>
    <w:rsid w:val="9FDF05CA"/>
    <w:rsid w:val="A7F73B22"/>
    <w:rsid w:val="ABDED88B"/>
    <w:rsid w:val="ADE3C1E5"/>
    <w:rsid w:val="ADFD0D49"/>
    <w:rsid w:val="AEB6B851"/>
    <w:rsid w:val="AF7E2A49"/>
    <w:rsid w:val="AFDBA861"/>
    <w:rsid w:val="AFDFA3FC"/>
    <w:rsid w:val="AFE38BD3"/>
    <w:rsid w:val="B19EDF0D"/>
    <w:rsid w:val="B2FED83E"/>
    <w:rsid w:val="B3FB5F40"/>
    <w:rsid w:val="B3FCE15A"/>
    <w:rsid w:val="B3FED246"/>
    <w:rsid w:val="B4BFBC0D"/>
    <w:rsid w:val="B5CFB425"/>
    <w:rsid w:val="B6BA5240"/>
    <w:rsid w:val="B77B2B53"/>
    <w:rsid w:val="B77BD25F"/>
    <w:rsid w:val="B7B50914"/>
    <w:rsid w:val="B9FB3499"/>
    <w:rsid w:val="BB4F776D"/>
    <w:rsid w:val="BB7F1F22"/>
    <w:rsid w:val="BC748F2B"/>
    <w:rsid w:val="BD9E4268"/>
    <w:rsid w:val="BDDFF3CD"/>
    <w:rsid w:val="BDE54D0E"/>
    <w:rsid w:val="BE7F909E"/>
    <w:rsid w:val="BECF791E"/>
    <w:rsid w:val="BEDD774D"/>
    <w:rsid w:val="BEDFDA40"/>
    <w:rsid w:val="BEECB8D0"/>
    <w:rsid w:val="BFBDC979"/>
    <w:rsid w:val="C2FEE2C7"/>
    <w:rsid w:val="CCBB2747"/>
    <w:rsid w:val="CDBD2303"/>
    <w:rsid w:val="CDEF5761"/>
    <w:rsid w:val="CF3BC88F"/>
    <w:rsid w:val="CF7F50C2"/>
    <w:rsid w:val="CFF395D7"/>
    <w:rsid w:val="CFFE02BA"/>
    <w:rsid w:val="CFFF8B5F"/>
    <w:rsid w:val="D62251BD"/>
    <w:rsid w:val="D7FD49C3"/>
    <w:rsid w:val="D7FF8180"/>
    <w:rsid w:val="D8AB92C3"/>
    <w:rsid w:val="DA91BD7E"/>
    <w:rsid w:val="DBFD60EF"/>
    <w:rsid w:val="DC3FD340"/>
    <w:rsid w:val="DD8F4CE4"/>
    <w:rsid w:val="DD8FAAB8"/>
    <w:rsid w:val="DDFD291F"/>
    <w:rsid w:val="DE7F9FDB"/>
    <w:rsid w:val="DEEEE4A8"/>
    <w:rsid w:val="DF5DC3D1"/>
    <w:rsid w:val="DF7FA6DB"/>
    <w:rsid w:val="DFB66086"/>
    <w:rsid w:val="DFD6C0B0"/>
    <w:rsid w:val="DFE7A6B7"/>
    <w:rsid w:val="DFECCAA9"/>
    <w:rsid w:val="DFEF9643"/>
    <w:rsid w:val="DFFAD030"/>
    <w:rsid w:val="DFFCCCAF"/>
    <w:rsid w:val="E35FE1D8"/>
    <w:rsid w:val="E3EF03D0"/>
    <w:rsid w:val="E57F0D1A"/>
    <w:rsid w:val="E65EA326"/>
    <w:rsid w:val="E6BBA077"/>
    <w:rsid w:val="E79FE765"/>
    <w:rsid w:val="E7BFE406"/>
    <w:rsid w:val="E7EABE92"/>
    <w:rsid w:val="E7FBE67B"/>
    <w:rsid w:val="E7FEE109"/>
    <w:rsid w:val="EAFC13D3"/>
    <w:rsid w:val="EB5AD383"/>
    <w:rsid w:val="EB6FC471"/>
    <w:rsid w:val="ECEF4489"/>
    <w:rsid w:val="EDA3896C"/>
    <w:rsid w:val="EDD3966C"/>
    <w:rsid w:val="EE3BCE58"/>
    <w:rsid w:val="EEFAC882"/>
    <w:rsid w:val="EFCDB6EF"/>
    <w:rsid w:val="EFCFDE36"/>
    <w:rsid w:val="EFD60FBB"/>
    <w:rsid w:val="EFED9682"/>
    <w:rsid w:val="EFFBBA31"/>
    <w:rsid w:val="EFFF0FAE"/>
    <w:rsid w:val="F0AF6325"/>
    <w:rsid w:val="F0FF417B"/>
    <w:rsid w:val="F1A3109C"/>
    <w:rsid w:val="F2BFE505"/>
    <w:rsid w:val="F35B85AF"/>
    <w:rsid w:val="F3BF5D41"/>
    <w:rsid w:val="F3ECC856"/>
    <w:rsid w:val="F3EF74D0"/>
    <w:rsid w:val="F3FD0BEB"/>
    <w:rsid w:val="F3FF428F"/>
    <w:rsid w:val="F5BD5434"/>
    <w:rsid w:val="F65BA233"/>
    <w:rsid w:val="F6BF8F78"/>
    <w:rsid w:val="F6CEFB73"/>
    <w:rsid w:val="F6DC12E0"/>
    <w:rsid w:val="F7A77693"/>
    <w:rsid w:val="F7B2C6EC"/>
    <w:rsid w:val="F7CEAE53"/>
    <w:rsid w:val="F7CEFBEA"/>
    <w:rsid w:val="F7D36E8D"/>
    <w:rsid w:val="F7EEB119"/>
    <w:rsid w:val="F7F97C73"/>
    <w:rsid w:val="F7FF1A69"/>
    <w:rsid w:val="F8FB9995"/>
    <w:rsid w:val="F8FEB73A"/>
    <w:rsid w:val="F97DE9D7"/>
    <w:rsid w:val="F9B6691A"/>
    <w:rsid w:val="FAD39A79"/>
    <w:rsid w:val="FB7B2B62"/>
    <w:rsid w:val="FB9F628C"/>
    <w:rsid w:val="FBAF35BC"/>
    <w:rsid w:val="FBAF6720"/>
    <w:rsid w:val="FBBE96D7"/>
    <w:rsid w:val="FBBFD154"/>
    <w:rsid w:val="FBD524EE"/>
    <w:rsid w:val="FBDF8C37"/>
    <w:rsid w:val="FBF72512"/>
    <w:rsid w:val="FBF76726"/>
    <w:rsid w:val="FBFADBD7"/>
    <w:rsid w:val="FBFC97D4"/>
    <w:rsid w:val="FBFDBE6C"/>
    <w:rsid w:val="FC226498"/>
    <w:rsid w:val="FC7FD35C"/>
    <w:rsid w:val="FD338641"/>
    <w:rsid w:val="FD3D45C4"/>
    <w:rsid w:val="FD3D6202"/>
    <w:rsid w:val="FD6EDA5E"/>
    <w:rsid w:val="FD7EE5D8"/>
    <w:rsid w:val="FDBB10B0"/>
    <w:rsid w:val="FDBECB99"/>
    <w:rsid w:val="FDBFDCA4"/>
    <w:rsid w:val="FDDB29C8"/>
    <w:rsid w:val="FDEF6915"/>
    <w:rsid w:val="FDF282AF"/>
    <w:rsid w:val="FDFA6483"/>
    <w:rsid w:val="FDFD66D6"/>
    <w:rsid w:val="FDFDBD3D"/>
    <w:rsid w:val="FDFF4E94"/>
    <w:rsid w:val="FE675C0F"/>
    <w:rsid w:val="FE9FD5E2"/>
    <w:rsid w:val="FEA537DC"/>
    <w:rsid w:val="FECED1FF"/>
    <w:rsid w:val="FEDFBCE5"/>
    <w:rsid w:val="FEE79F9F"/>
    <w:rsid w:val="FEFB635A"/>
    <w:rsid w:val="FF1F9879"/>
    <w:rsid w:val="FF328702"/>
    <w:rsid w:val="FF57AD4F"/>
    <w:rsid w:val="FF599DF3"/>
    <w:rsid w:val="FF5DA66C"/>
    <w:rsid w:val="FF672B98"/>
    <w:rsid w:val="FF7653E2"/>
    <w:rsid w:val="FF7AE8AD"/>
    <w:rsid w:val="FF7D41AA"/>
    <w:rsid w:val="FF7D97DF"/>
    <w:rsid w:val="FF7ED386"/>
    <w:rsid w:val="FF7FA335"/>
    <w:rsid w:val="FF97B779"/>
    <w:rsid w:val="FFB75634"/>
    <w:rsid w:val="FFBAC4D4"/>
    <w:rsid w:val="FFBF2FF3"/>
    <w:rsid w:val="FFDEE842"/>
    <w:rsid w:val="FFE541C3"/>
    <w:rsid w:val="FFEB7D06"/>
    <w:rsid w:val="FFEC97D1"/>
    <w:rsid w:val="FFECC893"/>
    <w:rsid w:val="FFF37EDB"/>
    <w:rsid w:val="FFF48FED"/>
    <w:rsid w:val="FFF61468"/>
    <w:rsid w:val="FFF6E513"/>
    <w:rsid w:val="FFFA4477"/>
    <w:rsid w:val="FFFA4985"/>
    <w:rsid w:val="FFFB76EB"/>
    <w:rsid w:val="FFFB8D27"/>
    <w:rsid w:val="FFFC8B7D"/>
    <w:rsid w:val="FFFE4663"/>
    <w:rsid w:val="FFFF4A3C"/>
    <w:rsid w:val="FFFF9E4F"/>
    <w:rsid w:val="FFFFC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0"/>
    <w:pPr>
      <w:keepNext/>
      <w:keepLines/>
      <w:spacing w:before="340" w:after="330" w:line="578" w:lineRule="auto"/>
      <w:outlineLvl w:val="0"/>
    </w:pPr>
    <w:rPr>
      <w:rFonts w:ascii="等线" w:hAnsi="等线" w:eastAsia="等线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cs="Mongolian Baiti"/>
      <w:b/>
      <w:bCs/>
      <w:sz w:val="32"/>
      <w:szCs w:val="32"/>
    </w:rPr>
  </w:style>
  <w:style w:type="paragraph" w:styleId="4">
    <w:name w:val="heading 3"/>
    <w:basedOn w:val="1"/>
    <w:next w:val="1"/>
    <w:link w:val="4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8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ind w:left="1260"/>
      <w:jc w:val="left"/>
    </w:pPr>
    <w:rPr>
      <w:rFonts w:ascii="等线" w:eastAsia="等线"/>
      <w:sz w:val="18"/>
      <w:szCs w:val="18"/>
    </w:rPr>
  </w:style>
  <w:style w:type="paragraph" w:styleId="7">
    <w:name w:val="annotation text"/>
    <w:basedOn w:val="1"/>
    <w:link w:val="41"/>
    <w:unhideWhenUsed/>
    <w:qFormat/>
    <w:uiPriority w:val="99"/>
    <w:pPr>
      <w:jc w:val="left"/>
    </w:pPr>
  </w:style>
  <w:style w:type="paragraph" w:styleId="8">
    <w:name w:val="Salutation"/>
    <w:basedOn w:val="1"/>
    <w:next w:val="1"/>
    <w:link w:val="42"/>
    <w:qFormat/>
    <w:uiPriority w:val="0"/>
    <w:rPr>
      <w:szCs w:val="20"/>
      <w:lang w:bidi="mn-Mong-CN"/>
    </w:rPr>
  </w:style>
  <w:style w:type="paragraph" w:styleId="9">
    <w:name w:val="Body Text"/>
    <w:basedOn w:val="1"/>
    <w:next w:val="1"/>
    <w:link w:val="37"/>
    <w:qFormat/>
    <w:uiPriority w:val="0"/>
    <w:pPr>
      <w:spacing w:before="39"/>
      <w:ind w:left="111"/>
      <w:jc w:val="left"/>
    </w:pPr>
    <w:rPr>
      <w:rFonts w:ascii="仿宋_GB2312" w:hAnsi="仿宋_GB2312" w:eastAsia="仿宋_GB2312"/>
      <w:kern w:val="0"/>
      <w:sz w:val="30"/>
      <w:szCs w:val="30"/>
      <w:lang w:eastAsia="en-US"/>
    </w:rPr>
  </w:style>
  <w:style w:type="paragraph" w:styleId="10">
    <w:name w:val="toc 5"/>
    <w:basedOn w:val="1"/>
    <w:next w:val="1"/>
    <w:unhideWhenUsed/>
    <w:qFormat/>
    <w:uiPriority w:val="39"/>
    <w:pPr>
      <w:ind w:left="840"/>
      <w:jc w:val="left"/>
    </w:pPr>
    <w:rPr>
      <w:rFonts w:ascii="等线" w:eastAsia="等线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ind w:left="420"/>
      <w:jc w:val="left"/>
    </w:pPr>
    <w:rPr>
      <w:rFonts w:ascii="等线" w:eastAsia="等线"/>
      <w:i/>
      <w:iCs/>
      <w:sz w:val="20"/>
      <w:szCs w:val="20"/>
    </w:rPr>
  </w:style>
  <w:style w:type="paragraph" w:styleId="12">
    <w:name w:val="toc 8"/>
    <w:basedOn w:val="1"/>
    <w:next w:val="1"/>
    <w:unhideWhenUsed/>
    <w:qFormat/>
    <w:uiPriority w:val="39"/>
    <w:pPr>
      <w:ind w:left="1470"/>
      <w:jc w:val="left"/>
    </w:pPr>
    <w:rPr>
      <w:rFonts w:ascii="等线" w:eastAsia="等线"/>
      <w:sz w:val="18"/>
      <w:szCs w:val="18"/>
    </w:rPr>
  </w:style>
  <w:style w:type="paragraph" w:styleId="13">
    <w:name w:val="Date"/>
    <w:basedOn w:val="1"/>
    <w:next w:val="1"/>
    <w:link w:val="43"/>
    <w:unhideWhenUsed/>
    <w:qFormat/>
    <w:uiPriority w:val="99"/>
    <w:pPr>
      <w:ind w:left="100" w:leftChars="2500"/>
    </w:pPr>
  </w:style>
  <w:style w:type="paragraph" w:styleId="14">
    <w:name w:val="Body Text Indent 2"/>
    <w:basedOn w:val="1"/>
    <w:link w:val="44"/>
    <w:qFormat/>
    <w:uiPriority w:val="0"/>
    <w:pPr>
      <w:spacing w:after="120" w:line="480" w:lineRule="auto"/>
      <w:ind w:left="420" w:leftChars="200" w:firstLine="200" w:firstLineChars="200"/>
    </w:pPr>
    <w:rPr>
      <w:szCs w:val="24"/>
    </w:rPr>
  </w:style>
  <w:style w:type="paragraph" w:styleId="15">
    <w:name w:val="endnote text"/>
    <w:basedOn w:val="1"/>
    <w:link w:val="45"/>
    <w:unhideWhenUsed/>
    <w:qFormat/>
    <w:uiPriority w:val="99"/>
    <w:pPr>
      <w:snapToGrid w:val="0"/>
      <w:jc w:val="left"/>
    </w:pPr>
  </w:style>
  <w:style w:type="paragraph" w:styleId="16">
    <w:name w:val="Balloon Text"/>
    <w:basedOn w:val="1"/>
    <w:link w:val="46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18"/>
    </w:rPr>
  </w:style>
  <w:style w:type="paragraph" w:styleId="18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="等线" w:eastAsia="等线"/>
      <w:b/>
      <w:bCs/>
      <w:caps/>
      <w:sz w:val="20"/>
      <w:szCs w:val="20"/>
    </w:rPr>
  </w:style>
  <w:style w:type="paragraph" w:styleId="20">
    <w:name w:val="toc 4"/>
    <w:basedOn w:val="1"/>
    <w:next w:val="1"/>
    <w:unhideWhenUsed/>
    <w:qFormat/>
    <w:uiPriority w:val="39"/>
    <w:pPr>
      <w:ind w:left="630"/>
      <w:jc w:val="left"/>
    </w:pPr>
    <w:rPr>
      <w:rFonts w:ascii="等线" w:eastAsia="等线"/>
      <w:sz w:val="18"/>
      <w:szCs w:val="18"/>
    </w:rPr>
  </w:style>
  <w:style w:type="paragraph" w:styleId="21">
    <w:name w:val="footnote text"/>
    <w:basedOn w:val="1"/>
    <w:link w:val="49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22">
    <w:name w:val="toc 6"/>
    <w:basedOn w:val="1"/>
    <w:next w:val="1"/>
    <w:unhideWhenUsed/>
    <w:qFormat/>
    <w:uiPriority w:val="39"/>
    <w:pPr>
      <w:ind w:left="1050"/>
      <w:jc w:val="left"/>
    </w:pPr>
    <w:rPr>
      <w:rFonts w:ascii="等线" w:eastAsia="等线"/>
      <w:sz w:val="18"/>
      <w:szCs w:val="18"/>
    </w:rPr>
  </w:style>
  <w:style w:type="paragraph" w:styleId="23">
    <w:name w:val="toc 2"/>
    <w:basedOn w:val="1"/>
    <w:next w:val="1"/>
    <w:unhideWhenUsed/>
    <w:qFormat/>
    <w:uiPriority w:val="39"/>
    <w:pPr>
      <w:ind w:left="210"/>
      <w:jc w:val="left"/>
    </w:pPr>
    <w:rPr>
      <w:rFonts w:ascii="等线" w:eastAsia="等线"/>
      <w:smallCaps/>
      <w:sz w:val="20"/>
      <w:szCs w:val="20"/>
    </w:rPr>
  </w:style>
  <w:style w:type="paragraph" w:styleId="24">
    <w:name w:val="toc 9"/>
    <w:basedOn w:val="1"/>
    <w:next w:val="1"/>
    <w:unhideWhenUsed/>
    <w:qFormat/>
    <w:uiPriority w:val="39"/>
    <w:pPr>
      <w:ind w:left="1680"/>
      <w:jc w:val="left"/>
    </w:pPr>
    <w:rPr>
      <w:rFonts w:ascii="等线" w:eastAsia="等线"/>
      <w:sz w:val="18"/>
      <w:szCs w:val="18"/>
    </w:rPr>
  </w:style>
  <w:style w:type="paragraph" w:styleId="2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annotation subject"/>
    <w:basedOn w:val="7"/>
    <w:next w:val="7"/>
    <w:link w:val="50"/>
    <w:unhideWhenUsed/>
    <w:qFormat/>
    <w:uiPriority w:val="99"/>
    <w:rPr>
      <w:b/>
      <w:bCs/>
    </w:rPr>
  </w:style>
  <w:style w:type="table" w:styleId="28">
    <w:name w:val="Table Grid"/>
    <w:basedOn w:val="27"/>
    <w:qFormat/>
    <w:uiPriority w:val="59"/>
    <w:rPr>
      <w:rFonts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qFormat/>
    <w:uiPriority w:val="22"/>
    <w:rPr>
      <w:b/>
      <w:bCs/>
    </w:rPr>
  </w:style>
  <w:style w:type="character" w:styleId="31">
    <w:name w:val="endnote reference"/>
    <w:unhideWhenUsed/>
    <w:qFormat/>
    <w:uiPriority w:val="99"/>
    <w:rPr>
      <w:vertAlign w:val="superscript"/>
    </w:rPr>
  </w:style>
  <w:style w:type="character" w:styleId="32">
    <w:name w:val="page number"/>
    <w:basedOn w:val="29"/>
    <w:qFormat/>
    <w:uiPriority w:val="0"/>
    <w:rPr>
      <w:rFonts w:ascii="Times New Roman" w:hAnsi="Times New Roman" w:eastAsia="宋体"/>
      <w:sz w:val="18"/>
    </w:rPr>
  </w:style>
  <w:style w:type="character" w:styleId="33">
    <w:name w:val="Emphasis"/>
    <w:qFormat/>
    <w:uiPriority w:val="20"/>
    <w:rPr>
      <w:i/>
    </w:rPr>
  </w:style>
  <w:style w:type="character" w:styleId="34">
    <w:name w:val="Hyperlink"/>
    <w:basedOn w:val="29"/>
    <w:unhideWhenUsed/>
    <w:qFormat/>
    <w:uiPriority w:val="99"/>
    <w:rPr>
      <w:color w:val="0563C1"/>
      <w:u w:val="single"/>
    </w:rPr>
  </w:style>
  <w:style w:type="character" w:styleId="35">
    <w:name w:val="annotation reference"/>
    <w:unhideWhenUsed/>
    <w:qFormat/>
    <w:uiPriority w:val="99"/>
    <w:rPr>
      <w:sz w:val="21"/>
      <w:szCs w:val="21"/>
    </w:rPr>
  </w:style>
  <w:style w:type="character" w:styleId="36">
    <w:name w:val="footnote reference"/>
    <w:unhideWhenUsed/>
    <w:qFormat/>
    <w:uiPriority w:val="99"/>
    <w:rPr>
      <w:vertAlign w:val="superscript"/>
    </w:rPr>
  </w:style>
  <w:style w:type="character" w:customStyle="1" w:styleId="37">
    <w:name w:val="正文文本 字符1"/>
    <w:link w:val="9"/>
    <w:qFormat/>
    <w:uiPriority w:val="0"/>
    <w:rPr>
      <w:rFonts w:ascii="仿宋_GB2312" w:hAnsi="仿宋_GB2312" w:eastAsia="仿宋_GB2312" w:cs="Times New Roman"/>
      <w:sz w:val="30"/>
      <w:szCs w:val="30"/>
      <w:lang w:eastAsia="en-US" w:bidi="ar-SA"/>
    </w:rPr>
  </w:style>
  <w:style w:type="character" w:customStyle="1" w:styleId="38">
    <w:name w:val="标题 1 字符1"/>
    <w:link w:val="2"/>
    <w:qFormat/>
    <w:uiPriority w:val="0"/>
    <w:rPr>
      <w:rFonts w:ascii="等线" w:hAnsi="等线" w:eastAsia="等线" w:cs="Times New Roman"/>
      <w:b/>
      <w:bCs/>
      <w:kern w:val="44"/>
      <w:sz w:val="44"/>
      <w:szCs w:val="44"/>
      <w:lang w:bidi="ar-SA"/>
    </w:rPr>
  </w:style>
  <w:style w:type="character" w:customStyle="1" w:styleId="39">
    <w:name w:val="标题 2 字符"/>
    <w:link w:val="3"/>
    <w:qFormat/>
    <w:uiPriority w:val="9"/>
    <w:rPr>
      <w:rFonts w:ascii="Calibri Light" w:hAnsi="Calibri Light" w:eastAsia="宋体" w:cs="Mongolian Baiti"/>
      <w:b/>
      <w:bCs/>
      <w:sz w:val="32"/>
      <w:szCs w:val="32"/>
      <w:lang w:bidi="ar-SA"/>
    </w:rPr>
  </w:style>
  <w:style w:type="character" w:customStyle="1" w:styleId="40">
    <w:name w:val="标题 3 字符"/>
    <w:link w:val="4"/>
    <w:semiHidden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  <w:lang w:bidi="ar-SA"/>
    </w:rPr>
  </w:style>
  <w:style w:type="character" w:customStyle="1" w:styleId="41">
    <w:name w:val="批注文字 字符"/>
    <w:link w:val="7"/>
    <w:qFormat/>
    <w:uiPriority w:val="99"/>
    <w:rPr>
      <w:rFonts w:ascii="Times New Roman" w:hAnsi="Times New Roman" w:eastAsia="宋体" w:cs="Times New Roman"/>
      <w:szCs w:val="22"/>
      <w:lang w:bidi="ar-SA"/>
    </w:rPr>
  </w:style>
  <w:style w:type="character" w:customStyle="1" w:styleId="42">
    <w:name w:val="称呼 字符"/>
    <w:link w:val="8"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43">
    <w:name w:val="日期 字符"/>
    <w:link w:val="13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character" w:customStyle="1" w:styleId="44">
    <w:name w:val="正文文本缩进 2 字符"/>
    <w:link w:val="14"/>
    <w:qFormat/>
    <w:uiPriority w:val="0"/>
    <w:rPr>
      <w:rFonts w:ascii="Times New Roman" w:hAnsi="Times New Roman" w:eastAsia="宋体" w:cs="Times New Roman"/>
      <w:kern w:val="2"/>
      <w:sz w:val="21"/>
      <w:szCs w:val="24"/>
      <w:lang w:bidi="ar-SA"/>
    </w:rPr>
  </w:style>
  <w:style w:type="character" w:customStyle="1" w:styleId="45">
    <w:name w:val="尾注文本 字符"/>
    <w:link w:val="15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character" w:customStyle="1" w:styleId="46">
    <w:name w:val="批注框文本 字符"/>
    <w:link w:val="16"/>
    <w:semiHidden/>
    <w:qFormat/>
    <w:uiPriority w:val="99"/>
    <w:rPr>
      <w:rFonts w:ascii="Times New Roman" w:hAnsi="Times New Roman" w:eastAsia="宋体" w:cs="Times New Roman"/>
      <w:sz w:val="18"/>
      <w:szCs w:val="18"/>
      <w:lang w:bidi="ar-SA"/>
    </w:rPr>
  </w:style>
  <w:style w:type="character" w:customStyle="1" w:styleId="47">
    <w:name w:val="页脚 字符"/>
    <w:link w:val="17"/>
    <w:qFormat/>
    <w:uiPriority w:val="99"/>
    <w:rPr>
      <w:rFonts w:ascii="等线" w:hAnsi="等线" w:eastAsia="等线" w:cs="Times New Roman"/>
      <w:sz w:val="18"/>
      <w:szCs w:val="18"/>
      <w:lang w:bidi="ar-SA"/>
    </w:rPr>
  </w:style>
  <w:style w:type="character" w:customStyle="1" w:styleId="48">
    <w:name w:val="页眉 字符"/>
    <w:link w:val="18"/>
    <w:qFormat/>
    <w:uiPriority w:val="99"/>
    <w:rPr>
      <w:kern w:val="2"/>
      <w:sz w:val="18"/>
      <w:szCs w:val="18"/>
      <w:lang w:bidi="ar-SA"/>
    </w:rPr>
  </w:style>
  <w:style w:type="character" w:customStyle="1" w:styleId="49">
    <w:name w:val="脚注文本 字符"/>
    <w:link w:val="21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bidi="ar-SA"/>
    </w:rPr>
  </w:style>
  <w:style w:type="character" w:customStyle="1" w:styleId="50">
    <w:name w:val="批注主题 字符"/>
    <w:link w:val="26"/>
    <w:semiHidden/>
    <w:qFormat/>
    <w:uiPriority w:val="99"/>
    <w:rPr>
      <w:rFonts w:ascii="Times New Roman" w:hAnsi="Times New Roman" w:eastAsia="宋体" w:cs="Times New Roman"/>
      <w:b/>
      <w:bCs/>
      <w:szCs w:val="22"/>
      <w:lang w:bidi="ar-SA"/>
    </w:rPr>
  </w:style>
  <w:style w:type="character" w:customStyle="1" w:styleId="51">
    <w:name w:val="标题 1 Char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bidi="ar-SA"/>
    </w:rPr>
  </w:style>
  <w:style w:type="paragraph" w:customStyle="1" w:styleId="52">
    <w:name w:val="正文 A"/>
    <w:qFormat/>
    <w:uiPriority w:val="0"/>
    <w:pPr>
      <w:widowControl w:val="0"/>
      <w:spacing w:line="360" w:lineRule="auto"/>
      <w:ind w:firstLine="198"/>
      <w:jc w:val="both"/>
    </w:pPr>
    <w:rPr>
      <w:rFonts w:ascii="Times New Roman" w:hAnsi="Times New Roman" w:eastAsia="宋体" w:cs="Arial Unicode MS"/>
      <w:color w:val="000000"/>
      <w:kern w:val="2"/>
      <w:sz w:val="21"/>
      <w:szCs w:val="28"/>
      <w:lang w:val="en-US" w:eastAsia="zh-CN" w:bidi="ar-SA"/>
    </w:rPr>
  </w:style>
  <w:style w:type="paragraph" w:customStyle="1" w:styleId="53">
    <w:name w:val="导则标题2"/>
    <w:basedOn w:val="3"/>
    <w:link w:val="54"/>
    <w:qFormat/>
    <w:uiPriority w:val="0"/>
    <w:pPr>
      <w:spacing w:before="0" w:after="0" w:line="560" w:lineRule="exact"/>
      <w:ind w:firstLine="480" w:firstLineChars="200"/>
      <w:jc w:val="center"/>
    </w:pPr>
    <w:rPr>
      <w:rFonts w:ascii="黑体" w:hAnsi="黑体" w:eastAsia="黑体" w:cs="Times New Roman"/>
      <w:b w:val="0"/>
      <w:sz w:val="24"/>
      <w:szCs w:val="24"/>
      <w:lang w:val="zh-CN"/>
    </w:rPr>
  </w:style>
  <w:style w:type="character" w:customStyle="1" w:styleId="54">
    <w:name w:val="导则标题2 Char"/>
    <w:link w:val="53"/>
    <w:qFormat/>
    <w:uiPriority w:val="0"/>
    <w:rPr>
      <w:rFonts w:ascii="黑体" w:hAnsi="黑体" w:eastAsia="黑体" w:cs="Times New Roman"/>
      <w:bCs/>
      <w:sz w:val="24"/>
      <w:szCs w:val="24"/>
      <w:lang w:val="zh-CN" w:eastAsia="zh-CN" w:bidi="ar-SA"/>
    </w:rPr>
  </w:style>
  <w:style w:type="paragraph" w:customStyle="1" w:styleId="55">
    <w:name w:val="样式 条文 + 宋体"/>
    <w:basedOn w:val="1"/>
    <w:qFormat/>
    <w:uiPriority w:val="0"/>
    <w:pPr>
      <w:adjustRightInd w:val="0"/>
      <w:snapToGrid w:val="0"/>
      <w:ind w:firstLine="600" w:firstLineChars="250"/>
    </w:pPr>
    <w:rPr>
      <w:rFonts w:ascii="宋体" w:hAnsi="宋体"/>
      <w:color w:val="000000"/>
      <w:szCs w:val="20"/>
    </w:rPr>
  </w:style>
  <w:style w:type="character" w:customStyle="1" w:styleId="56">
    <w:name w:val="正文文本 Char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paragraph" w:customStyle="1" w:styleId="57">
    <w:name w:val="样式 样式 标题 1 + 黑体 五号 + 段前: 0.5 行 段后: 0.5 行"/>
    <w:basedOn w:val="1"/>
    <w:qFormat/>
    <w:uiPriority w:val="0"/>
    <w:pPr>
      <w:keepNext/>
      <w:tabs>
        <w:tab w:val="left" w:pos="360"/>
      </w:tabs>
      <w:spacing w:before="156" w:after="156" w:line="360" w:lineRule="exact"/>
      <w:ind w:left="360" w:hanging="360"/>
      <w:outlineLvl w:val="0"/>
    </w:pPr>
    <w:rPr>
      <w:rFonts w:ascii="黑体" w:hAnsi="黑体" w:eastAsia="黑体" w:cs="宋体"/>
      <w:b/>
      <w:bCs/>
      <w:szCs w:val="21"/>
    </w:rPr>
  </w:style>
  <w:style w:type="character" w:customStyle="1" w:styleId="58">
    <w:name w:val="页脚 Char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bidi="ar-SA"/>
    </w:rPr>
  </w:style>
  <w:style w:type="paragraph" w:customStyle="1" w:styleId="59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60">
    <w:name w:val="发布部门"/>
    <w:next w:val="1"/>
    <w:qFormat/>
    <w:uiPriority w:val="0"/>
    <w:pPr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61">
    <w:name w:val="_Style 30"/>
    <w:basedOn w:val="1"/>
    <w:next w:val="1"/>
    <w:unhideWhenUsed/>
    <w:qFormat/>
    <w:uiPriority w:val="39"/>
    <w:pPr>
      <w:spacing w:before="120" w:after="120"/>
      <w:jc w:val="left"/>
    </w:pPr>
    <w:rPr>
      <w:rFonts w:ascii="等线" w:hAnsi="等线" w:eastAsia="等线"/>
      <w:b/>
      <w:bCs/>
      <w:caps/>
      <w:sz w:val="20"/>
      <w:szCs w:val="20"/>
    </w:rPr>
  </w:style>
  <w:style w:type="character" w:customStyle="1" w:styleId="62">
    <w:name w:val="标题 1 字符"/>
    <w:qFormat/>
    <w:uiPriority w:val="0"/>
    <w:rPr>
      <w:b/>
      <w:bCs/>
      <w:kern w:val="44"/>
      <w:sz w:val="44"/>
      <w:szCs w:val="44"/>
    </w:rPr>
  </w:style>
  <w:style w:type="paragraph" w:customStyle="1" w:styleId="63">
    <w:name w:val="_Style 34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4">
    <w:name w:val="列出段落1"/>
    <w:basedOn w:val="1"/>
    <w:qFormat/>
    <w:uiPriority w:val="99"/>
    <w:pPr>
      <w:ind w:firstLine="420" w:firstLineChars="200"/>
    </w:pPr>
  </w:style>
  <w:style w:type="paragraph" w:customStyle="1" w:styleId="65">
    <w:name w:val="_Style 37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6">
    <w:name w:val="_Style 38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7">
    <w:name w:val="_Style 39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8">
    <w:name w:val="_Style 40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character" w:customStyle="1" w:styleId="69">
    <w:name w:val="款 Char Char"/>
    <w:link w:val="70"/>
    <w:qFormat/>
    <w:uiPriority w:val="0"/>
    <w:rPr>
      <w:rFonts w:ascii="Times New Roman" w:hAnsi="Times New Roman" w:eastAsia="黑体" w:cs="宋体"/>
      <w:color w:val="000000"/>
    </w:rPr>
  </w:style>
  <w:style w:type="paragraph" w:customStyle="1" w:styleId="70">
    <w:name w:val="款 Char"/>
    <w:basedOn w:val="1"/>
    <w:link w:val="69"/>
    <w:qFormat/>
    <w:uiPriority w:val="0"/>
    <w:pPr>
      <w:spacing w:line="360" w:lineRule="auto"/>
      <w:ind w:firstLine="200" w:firstLineChars="200"/>
      <w:jc w:val="left"/>
    </w:pPr>
    <w:rPr>
      <w:rFonts w:eastAsia="黑体" w:cs="宋体"/>
      <w:color w:val="000000"/>
      <w:kern w:val="0"/>
      <w:sz w:val="20"/>
      <w:szCs w:val="20"/>
      <w:lang w:bidi="mn-Mong-CN"/>
    </w:rPr>
  </w:style>
  <w:style w:type="character" w:customStyle="1" w:styleId="71">
    <w:name w:val="正文文本 字符"/>
    <w:qFormat/>
    <w:uiPriority w:val="1"/>
    <w:rPr>
      <w:rFonts w:ascii="仿宋_GB2312" w:hAnsi="仿宋_GB2312" w:eastAsia="仿宋_GB2312"/>
      <w:kern w:val="0"/>
      <w:sz w:val="30"/>
      <w:szCs w:val="30"/>
      <w:lang w:eastAsia="en-US"/>
    </w:rPr>
  </w:style>
  <w:style w:type="paragraph" w:customStyle="1" w:styleId="72">
    <w:name w:val="Table Paragraph"/>
    <w:basedOn w:val="1"/>
    <w:qFormat/>
    <w:uiPriority w:val="1"/>
    <w:pPr>
      <w:jc w:val="left"/>
    </w:pPr>
    <w:rPr>
      <w:rFonts w:ascii="等线" w:hAnsi="等线" w:eastAsia="等线"/>
      <w:kern w:val="0"/>
      <w:sz w:val="22"/>
      <w:lang w:eastAsia="en-US"/>
    </w:rPr>
  </w:style>
  <w:style w:type="paragraph" w:customStyle="1" w:styleId="73">
    <w:name w:val="附录标题"/>
    <w:qFormat/>
    <w:uiPriority w:val="0"/>
    <w:pPr>
      <w:widowControl w:val="0"/>
      <w:topLinePunct/>
      <w:adjustRightInd w:val="0"/>
      <w:jc w:val="center"/>
    </w:pPr>
    <w:rPr>
      <w:rFonts w:ascii="Arial" w:hAnsi="Arial" w:eastAsia="黑体" w:cs="Times New Roman"/>
      <w:kern w:val="21"/>
      <w:sz w:val="21"/>
      <w:lang w:val="en-US" w:eastAsia="zh-CN" w:bidi="ar-SA"/>
    </w:rPr>
  </w:style>
  <w:style w:type="paragraph" w:customStyle="1" w:styleId="7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Mongolian Baiti"/>
      <w:b w:val="0"/>
      <w:bCs w:val="0"/>
      <w:color w:val="2E75B5"/>
      <w:kern w:val="0"/>
      <w:sz w:val="32"/>
      <w:szCs w:val="32"/>
      <w:lang w:bidi="mn-Mong-CN"/>
    </w:rPr>
  </w:style>
  <w:style w:type="paragraph" w:customStyle="1" w:styleId="75">
    <w:name w:val="Char"/>
    <w:basedOn w:val="1"/>
    <w:qFormat/>
    <w:uiPriority w:val="0"/>
    <w:rPr>
      <w:szCs w:val="20"/>
      <w:lang w:bidi="mn-Mong-CN"/>
    </w:rPr>
  </w:style>
  <w:style w:type="paragraph" w:customStyle="1" w:styleId="76">
    <w:name w:val="Body text|1"/>
    <w:basedOn w:val="1"/>
    <w:qFormat/>
    <w:uiPriority w:val="0"/>
    <w:pPr>
      <w:spacing w:line="343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77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78">
    <w:name w:val="标题 2 Char"/>
    <w:qFormat/>
    <w:uiPriority w:val="0"/>
    <w:rPr>
      <w:rFonts w:ascii="楷体_GB2312" w:hAnsi="Times New Roman" w:eastAsia="楷体_GB2312" w:cs="Times New Roman"/>
      <w:kern w:val="2"/>
      <w:sz w:val="32"/>
      <w:szCs w:val="32"/>
    </w:rPr>
  </w:style>
  <w:style w:type="paragraph" w:customStyle="1" w:styleId="79">
    <w:name w:val="_Style 76"/>
    <w:basedOn w:val="1"/>
    <w:next w:val="80"/>
    <w:qFormat/>
    <w:uiPriority w:val="34"/>
    <w:pPr>
      <w:ind w:firstLine="420" w:firstLineChars="200"/>
    </w:pPr>
    <w:rPr>
      <w:rFonts w:ascii="等线" w:hAnsi="等线" w:eastAsia="等线"/>
    </w:rPr>
  </w:style>
  <w:style w:type="paragraph" w:styleId="80">
    <w:name w:val="List Paragraph"/>
    <w:basedOn w:val="1"/>
    <w:qFormat/>
    <w:uiPriority w:val="99"/>
    <w:pPr>
      <w:ind w:firstLine="420" w:firstLineChars="200"/>
    </w:pPr>
  </w:style>
  <w:style w:type="paragraph" w:customStyle="1" w:styleId="81">
    <w:name w:val="标准号"/>
    <w:qFormat/>
    <w:uiPriority w:val="0"/>
    <w:pPr>
      <w:wordWrap w:val="0"/>
      <w:adjustRightInd w:val="0"/>
      <w:snapToGrid w:val="0"/>
      <w:spacing w:before="400"/>
      <w:jc w:val="right"/>
    </w:pPr>
    <w:rPr>
      <w:rFonts w:ascii="Arial" w:hAnsi="Arial" w:eastAsia="黑体" w:cs="Times New Roman"/>
      <w:color w:val="000000"/>
      <w:sz w:val="28"/>
      <w:lang w:val="en-US" w:eastAsia="zh-CN" w:bidi="ar-SA"/>
    </w:rPr>
  </w:style>
  <w:style w:type="paragraph" w:customStyle="1" w:styleId="82">
    <w:name w:val="英文（标题下）"/>
    <w:basedOn w:val="1"/>
    <w:qFormat/>
    <w:uiPriority w:val="0"/>
    <w:pPr>
      <w:topLinePunct/>
      <w:adjustRightInd w:val="0"/>
      <w:snapToGrid w:val="0"/>
      <w:spacing w:before="60" w:line="480" w:lineRule="exact"/>
      <w:jc w:val="center"/>
    </w:pPr>
    <w:rPr>
      <w:rFonts w:eastAsia="黑体"/>
      <w:b/>
      <w:color w:val="000000"/>
      <w:kern w:val="0"/>
      <w:sz w:val="28"/>
      <w:szCs w:val="20"/>
    </w:rPr>
  </w:style>
  <w:style w:type="paragraph" w:customStyle="1" w:styleId="83">
    <w:name w:val="发布时间"/>
    <w:qFormat/>
    <w:uiPriority w:val="0"/>
    <w:pPr>
      <w:adjustRightInd w:val="0"/>
      <w:ind w:left="-363" w:right="-363"/>
      <w:jc w:val="center"/>
    </w:pPr>
    <w:rPr>
      <w:rFonts w:ascii="Arial" w:hAnsi="Arial" w:eastAsia="黑体" w:cs="Times New Roman"/>
      <w:sz w:val="28"/>
      <w:lang w:val="en-US" w:eastAsia="zh-CN" w:bidi="ar-SA"/>
    </w:rPr>
  </w:style>
  <w:style w:type="paragraph" w:customStyle="1" w:styleId="84">
    <w:name w:val="Char1"/>
    <w:basedOn w:val="1"/>
    <w:qFormat/>
    <w:uiPriority w:val="0"/>
    <w:rPr>
      <w:szCs w:val="24"/>
    </w:rPr>
  </w:style>
  <w:style w:type="paragraph" w:customStyle="1" w:styleId="85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6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7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88">
    <w:name w:val="标题 4 字符"/>
    <w:basedOn w:val="29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89">
    <w:name w:val="Char2"/>
    <w:basedOn w:val="1"/>
    <w:qFormat/>
    <w:uiPriority w:val="0"/>
    <w:rPr>
      <w:szCs w:val="24"/>
    </w:rPr>
  </w:style>
  <w:style w:type="paragraph" w:customStyle="1" w:styleId="90">
    <w:name w:val="Char3"/>
    <w:basedOn w:val="1"/>
    <w:qFormat/>
    <w:uiPriority w:val="0"/>
    <w:rPr>
      <w:szCs w:val="24"/>
    </w:rPr>
  </w:style>
  <w:style w:type="paragraph" w:customStyle="1" w:styleId="91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92">
    <w:name w:val="BodyText1I2"/>
    <w:basedOn w:val="1"/>
    <w:qFormat/>
    <w:uiPriority w:val="0"/>
    <w:pPr>
      <w:ind w:firstLine="420" w:firstLineChars="200"/>
      <w:textAlignment w:val="baseline"/>
    </w:pPr>
    <w:rPr>
      <w:rFonts w:ascii="仿宋_GB2312" w:hAnsi="Times New Roman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1332</Words>
  <Characters>1526</Characters>
  <Lines>26</Lines>
  <Paragraphs>7</Paragraphs>
  <TotalTime>72</TotalTime>
  <ScaleCrop>false</ScaleCrop>
  <LinksUpToDate>false</LinksUpToDate>
  <CharactersWithSpaces>1564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2024-12-28T11:38:00Z</dcterms:created>
  <dc:creator>yuyu</dc:creator>
  <cp:lastModifiedBy>阿枫</cp:lastModifiedBy>
  <cp:lastPrinted>2026-01-28T07:10:00Z</cp:lastPrinted>
  <dcterms:modified xsi:type="dcterms:W3CDTF">2026-01-28T09:31:23Z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0E11CD73AA8C479489598D3354892955_13</vt:lpwstr>
  </property>
  <property fmtid="{D5CDD505-2E9C-101B-9397-08002B2CF9AE}" pid="4" name="KSOTemplateDocerSaveRecord">
    <vt:lpwstr>eyJoZGlkIjoiYTRlM2FhNGVkNzhhZTA5ZDE2YTg4OTdiOTg2ZTc0ODEiLCJ1c2VySWQiOiIyNDMzODg3ODcifQ==</vt:lpwstr>
  </property>
</Properties>
</file>