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eastAsia="zh-CN"/>
        </w:rPr>
      </w:pPr>
    </w:p>
    <w:p>
      <w:pPr>
        <w:jc w:val="center"/>
        <w:rPr>
          <w:rFonts w:hint="eastAsia" w:asciiTheme="majorEastAsia" w:hAnsiTheme="majorEastAsia" w:eastAsiaTheme="majorEastAsia" w:cstheme="majorEastAsia"/>
          <w:sz w:val="44"/>
          <w:szCs w:val="44"/>
          <w:lang w:eastAsia="zh-CN"/>
        </w:rPr>
      </w:pPr>
    </w:p>
    <w:p>
      <w:pPr>
        <w:jc w:val="center"/>
        <w:rPr>
          <w:rFonts w:hint="eastAsia" w:asciiTheme="majorEastAsia" w:hAnsiTheme="majorEastAsia" w:eastAsiaTheme="majorEastAsia" w:cstheme="majorEastAsia"/>
          <w:sz w:val="44"/>
          <w:szCs w:val="44"/>
          <w:lang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eastAsia="zh-CN"/>
        </w:rPr>
        <w:t>雷州市</w:t>
      </w:r>
      <w:r>
        <w:rPr>
          <w:rFonts w:hint="eastAsia" w:asciiTheme="majorEastAsia" w:hAnsiTheme="majorEastAsia" w:eastAsiaTheme="majorEastAsia" w:cstheme="majorEastAsia"/>
          <w:b/>
          <w:bCs/>
          <w:sz w:val="44"/>
          <w:szCs w:val="44"/>
          <w:lang w:val="en-US" w:eastAsia="zh-CN"/>
        </w:rPr>
        <w:t>2019年上半年国民经济和社会发展计划执行情况与下半年工作计划</w:t>
      </w:r>
    </w:p>
    <w:p>
      <w:pPr>
        <w:pStyle w:val="3"/>
        <w:shd w:val="clear" w:color="auto" w:fill="FFFFFF"/>
        <w:spacing w:before="0" w:beforeAutospacing="0" w:after="0" w:afterAutospacing="0" w:line="600" w:lineRule="atLeast"/>
        <w:rPr>
          <w:rFonts w:hint="eastAsia" w:ascii="仿宋_GB2312" w:hAnsi="微软雅黑" w:eastAsia="仿宋_GB2312"/>
          <w:color w:val="333333"/>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市人大常委会：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根据会议安排，现将我市</w:t>
      </w:r>
      <w:r>
        <w:rPr>
          <w:rFonts w:hint="eastAsia" w:ascii="仿宋_GB2312" w:hAnsi="仿宋_GB2312" w:eastAsia="仿宋_GB2312" w:cs="仿宋_GB2312"/>
          <w:sz w:val="32"/>
          <w:szCs w:val="32"/>
          <w:lang w:val="en-US" w:eastAsia="zh-CN"/>
        </w:rPr>
        <w:t>2019年上半年国民经济和社会发展计划执行情况与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w:t>
      </w:r>
      <w:r>
        <w:rPr>
          <w:rFonts w:hint="eastAsia" w:ascii="仿宋_GB2312" w:hAnsi="仿宋_GB2312" w:eastAsia="仿宋_GB2312" w:cs="仿宋_GB2312"/>
          <w:sz w:val="32"/>
          <w:szCs w:val="32"/>
          <w:lang w:val="en-US" w:eastAsia="zh-CN"/>
        </w:rPr>
        <w:t>半年工作计划报告如下，请予审议。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今年</w:t>
      </w:r>
      <w:bookmarkStart w:id="0" w:name="_GoBack"/>
      <w:bookmarkEnd w:id="0"/>
      <w:r>
        <w:rPr>
          <w:rFonts w:hint="eastAsia" w:ascii="仿宋_GB2312" w:hAnsi="仿宋_GB2312" w:eastAsia="仿宋_GB2312" w:cs="仿宋_GB2312"/>
          <w:sz w:val="32"/>
          <w:szCs w:val="32"/>
          <w:lang w:eastAsia="zh-CN"/>
        </w:rPr>
        <w:t>来，在省委、省政府和湛江市委、市政府的坚强领导和扶持下，</w:t>
      </w:r>
      <w:r>
        <w:rPr>
          <w:rFonts w:hint="eastAsia" w:ascii="仿宋_GB2312" w:hAnsi="仿宋_GB2312" w:eastAsia="仿宋_GB2312" w:cs="仿宋_GB2312"/>
          <w:sz w:val="32"/>
          <w:szCs w:val="32"/>
        </w:rPr>
        <w:t>我市全面贯彻党的十九大精神，坚持以习近平新时代中国特色社会主义思想统领经济工作，深入贯彻落实习近平总书记视察广东重要讲话精神，</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lang w:val="en-US" w:eastAsia="zh-CN"/>
        </w:rPr>
        <w:t>2019年经济社会发展总体要求和主要预期目标，</w:t>
      </w:r>
      <w:r>
        <w:rPr>
          <w:rFonts w:hint="eastAsia" w:ascii="仿宋_GB2312" w:hAnsi="仿宋_GB2312" w:eastAsia="仿宋_GB2312" w:cs="仿宋_GB2312"/>
          <w:sz w:val="32"/>
          <w:szCs w:val="32"/>
        </w:rPr>
        <w:t>坚持稳中求进工作总基调，坚持新发展理念，坚持以供给侧</w:t>
      </w:r>
      <w:r>
        <w:rPr>
          <w:rFonts w:hint="eastAsia" w:ascii="仿宋_GB2312" w:hAnsi="仿宋_GB2312" w:eastAsia="仿宋_GB2312" w:cs="仿宋_GB2312"/>
          <w:color w:val="000000" w:themeColor="text1"/>
          <w:sz w:val="32"/>
          <w:szCs w:val="32"/>
          <w14:textFill>
            <w14:solidFill>
              <w14:schemeClr w14:val="tx1"/>
            </w14:solidFill>
          </w14:textFill>
        </w:rPr>
        <w:t>结构性改革为主线，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凝心</w:t>
      </w:r>
      <w:r>
        <w:rPr>
          <w:rFonts w:hint="eastAsia" w:ascii="仿宋_GB2312" w:hAnsi="仿宋_GB2312" w:eastAsia="仿宋_GB2312" w:cs="仿宋_GB2312"/>
          <w:color w:val="000000" w:themeColor="text1"/>
          <w:sz w:val="32"/>
          <w:szCs w:val="32"/>
          <w:lang w:eastAsia="zh-CN"/>
          <w14:textFill>
            <w14:solidFill>
              <w14:schemeClr w14:val="tx1"/>
            </w14:solidFill>
          </w14:textFill>
        </w:rPr>
        <w:t>聚力推进交通基础设施建设、产业园区扩能增效、城市扩容提质和乡村振兴</w:t>
      </w:r>
      <w:r>
        <w:rPr>
          <w:rFonts w:hint="eastAsia" w:ascii="仿宋_GB2312" w:hAnsi="仿宋_GB2312" w:eastAsia="仿宋_GB2312" w:cs="仿宋_GB2312"/>
          <w:color w:val="000000" w:themeColor="text1"/>
          <w:sz w:val="32"/>
          <w:szCs w:val="32"/>
          <w14:textFill>
            <w14:solidFill>
              <w14:schemeClr w14:val="tx1"/>
            </w14:solidFill>
          </w14:textFill>
        </w:rPr>
        <w:t>“四大抓手”</w:t>
      </w:r>
      <w:r>
        <w:rPr>
          <w:rFonts w:hint="eastAsia" w:ascii="仿宋_GB2312" w:hAnsi="仿宋_GB2312" w:eastAsia="仿宋_GB2312" w:cs="仿宋_GB2312"/>
          <w:color w:val="000000" w:themeColor="text1"/>
          <w:sz w:val="32"/>
          <w:szCs w:val="32"/>
          <w:lang w:eastAsia="zh-CN"/>
          <w14:textFill>
            <w14:solidFill>
              <w14:schemeClr w14:val="tx1"/>
            </w14:solidFill>
          </w14:textFill>
        </w:rPr>
        <w:t>，大力实施重大工</w:t>
      </w:r>
      <w:r>
        <w:rPr>
          <w:rFonts w:hint="eastAsia" w:ascii="仿宋_GB2312" w:hAnsi="仿宋_GB2312" w:eastAsia="仿宋_GB2312" w:cs="仿宋_GB2312"/>
          <w:sz w:val="32"/>
          <w:szCs w:val="32"/>
          <w:lang w:eastAsia="zh-CN"/>
        </w:rPr>
        <w:t>业产业项目达产增效、传统产业转型升级、现代服务业提速、高新技术产业培育、蓝色海洋综合开发</w:t>
      </w:r>
      <w:r>
        <w:rPr>
          <w:rFonts w:hint="eastAsia" w:ascii="仿宋_GB2312" w:hAnsi="仿宋_GB2312" w:eastAsia="仿宋_GB2312" w:cs="仿宋_GB2312"/>
          <w:sz w:val="32"/>
          <w:szCs w:val="32"/>
        </w:rPr>
        <w:t>“五大产业发展计划”，</w:t>
      </w:r>
      <w:r>
        <w:rPr>
          <w:rFonts w:hint="eastAsia" w:ascii="仿宋_GB2312" w:hAnsi="仿宋_GB2312" w:eastAsia="仿宋_GB2312" w:cs="仿宋_GB2312"/>
          <w:sz w:val="32"/>
          <w:szCs w:val="32"/>
          <w:lang w:eastAsia="zh-CN"/>
        </w:rPr>
        <w:t>打好防范化解重大风险、精准脱贫、污染防治“三大攻坚战”，全力推动雷州“换道超车”，实现了经济持续平稳较快增长、社会各项事业扎实推进、社会治安环境稳定的良好态势，全市人民正</w:t>
      </w:r>
      <w:r>
        <w:rPr>
          <w:rFonts w:hint="eastAsia" w:ascii="仿宋_GB2312" w:hAnsi="仿宋_GB2312" w:eastAsia="仿宋_GB2312" w:cs="仿宋_GB2312"/>
          <w:color w:val="000000" w:themeColor="text1"/>
          <w:sz w:val="32"/>
          <w:szCs w:val="32"/>
          <w:lang w:eastAsia="zh-CN"/>
          <w14:textFill>
            <w14:solidFill>
              <w14:schemeClr w14:val="tx1"/>
            </w14:solidFill>
          </w14:textFill>
        </w:rPr>
        <w:t>以永不懈怠的精神状态和一往无前的奋斗姿态，闻鸡起舞、日夜兼程、风雨无阻，推动雷州经济高质量发展，切实扛起“建设市域副中心城市”的时代责任和使命，全力打造经济新增长极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推动全市经济社会保持平稳健康发展。</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一、上半年</w:t>
      </w:r>
      <w:r>
        <w:rPr>
          <w:rFonts w:hint="eastAsia" w:ascii="仿宋_GB2312" w:hAnsi="微软雅黑" w:eastAsia="仿宋_GB2312"/>
          <w:b/>
          <w:bCs/>
          <w:color w:val="333333"/>
          <w:sz w:val="32"/>
          <w:szCs w:val="32"/>
        </w:rPr>
        <w:t>国民经济和社会发展计划执行情况</w:t>
      </w:r>
    </w:p>
    <w:p>
      <w:p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经济发展稳中有进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总体实力不断增强</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2019年上半年全市完成生产总值</w:t>
      </w:r>
      <w:r>
        <w:rPr>
          <w:rFonts w:hint="eastAsia" w:ascii="仿宋_GB2312" w:hAnsi="仿宋_GB2312" w:eastAsia="仿宋_GB2312" w:cs="仿宋_GB2312"/>
          <w:sz w:val="32"/>
          <w:szCs w:val="32"/>
          <w:u w:val="none"/>
          <w:lang w:val="en-US" w:eastAsia="zh-CN"/>
        </w:rPr>
        <w:t>123.73</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u w:val="none"/>
          <w:lang w:val="en-US" w:eastAsia="zh-CN"/>
        </w:rPr>
        <w:t>5.5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完成规上工业总产值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32.21</w:t>
      </w:r>
      <w:r>
        <w:rPr>
          <w:rFonts w:hint="eastAsia" w:ascii="仿宋_GB2312" w:hAnsi="仿宋_GB2312" w:eastAsia="仿宋_GB2312" w:cs="仿宋_GB2312"/>
          <w:color w:val="000000" w:themeColor="text1"/>
          <w:sz w:val="32"/>
          <w:szCs w:val="32"/>
          <w14:textFill>
            <w14:solidFill>
              <w14:schemeClr w14:val="tx1"/>
            </w14:solidFill>
          </w14:textFill>
        </w:rPr>
        <w:t>亿元，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下降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规模以上工业增加值</w:t>
      </w:r>
      <w:r>
        <w:rPr>
          <w:rFonts w:hint="eastAsia" w:ascii="仿宋_GB2312" w:hAnsi="仿宋_GB2312" w:eastAsia="仿宋_GB2312" w:cs="仿宋_GB2312"/>
          <w:sz w:val="32"/>
          <w:szCs w:val="32"/>
          <w:u w:val="none"/>
          <w:lang w:val="en-US" w:eastAsia="zh-CN"/>
        </w:rPr>
        <w:t>3.96</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u w:val="none"/>
          <w:lang w:val="en-US" w:eastAsia="zh-CN"/>
        </w:rPr>
        <w:t>3.8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般公共预算收入</w:t>
      </w:r>
      <w:r>
        <w:rPr>
          <w:rFonts w:hint="eastAsia" w:ascii="仿宋_GB2312" w:hAnsi="仿宋_GB2312" w:eastAsia="仿宋_GB2312" w:cs="仿宋_GB2312"/>
          <w:sz w:val="32"/>
          <w:szCs w:val="32"/>
          <w:u w:val="none"/>
          <w:lang w:val="en-US" w:eastAsia="zh-CN"/>
        </w:rPr>
        <w:t>3.18</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u w:val="none"/>
          <w:lang w:val="en-US" w:eastAsia="zh-CN"/>
        </w:rPr>
        <w:t>2.45</w:t>
      </w:r>
      <w:r>
        <w:rPr>
          <w:rFonts w:hint="eastAsia" w:ascii="仿宋_GB2312" w:hAnsi="仿宋_GB2312" w:eastAsia="仿宋_GB2312" w:cs="仿宋_GB2312"/>
          <w:sz w:val="32"/>
          <w:szCs w:val="32"/>
        </w:rPr>
        <w:t>%；完成固定资产投资</w:t>
      </w:r>
      <w:r>
        <w:rPr>
          <w:rFonts w:hint="eastAsia" w:ascii="仿宋_GB2312" w:hAnsi="仿宋_GB2312" w:eastAsia="仿宋_GB2312" w:cs="仿宋_GB2312"/>
          <w:sz w:val="32"/>
          <w:szCs w:val="32"/>
          <w:u w:val="none"/>
          <w:lang w:val="en-US" w:eastAsia="zh-CN"/>
        </w:rPr>
        <w:t>41.7</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u w:val="none"/>
          <w:lang w:val="en-US" w:eastAsia="zh-CN"/>
        </w:rPr>
        <w:t>15.6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，房地产投资</w:t>
      </w:r>
      <w:r>
        <w:rPr>
          <w:rFonts w:hint="eastAsia" w:ascii="仿宋_GB2312" w:hAnsi="仿宋_GB2312" w:eastAsia="仿宋_GB2312" w:cs="仿宋_GB2312"/>
          <w:sz w:val="32"/>
          <w:szCs w:val="32"/>
          <w:lang w:val="en-US" w:eastAsia="zh-CN"/>
        </w:rPr>
        <w:t>17.78亿元，增长172.1%，商品房销售额10.28亿元，增长110.6%</w:t>
      </w:r>
      <w:r>
        <w:rPr>
          <w:rFonts w:hint="eastAsia" w:ascii="仿宋_GB2312" w:hAnsi="仿宋_GB2312" w:eastAsia="仿宋_GB2312" w:cs="仿宋_GB2312"/>
          <w:sz w:val="32"/>
          <w:szCs w:val="32"/>
        </w:rPr>
        <w:t>；社会消费品零售总额完成</w:t>
      </w:r>
      <w:r>
        <w:rPr>
          <w:rFonts w:hint="eastAsia" w:ascii="仿宋_GB2312" w:hAnsi="仿宋_GB2312" w:eastAsia="仿宋_GB2312" w:cs="仿宋_GB2312"/>
          <w:sz w:val="32"/>
          <w:szCs w:val="32"/>
          <w:u w:val="none"/>
          <w:lang w:val="en-US" w:eastAsia="zh-CN"/>
        </w:rPr>
        <w:t>86.76</w:t>
      </w:r>
      <w:r>
        <w:rPr>
          <w:rFonts w:hint="eastAsia" w:ascii="仿宋_GB2312" w:hAnsi="仿宋_GB2312" w:eastAsia="仿宋_GB2312" w:cs="仿宋_GB2312"/>
          <w:sz w:val="32"/>
          <w:szCs w:val="32"/>
        </w:rPr>
        <w:t>亿元，增长</w:t>
      </w:r>
      <w:r>
        <w:rPr>
          <w:rFonts w:hint="eastAsia" w:ascii="仿宋_GB2312" w:hAnsi="仿宋_GB2312" w:eastAsia="仿宋_GB2312" w:cs="仿宋_GB2312"/>
          <w:sz w:val="32"/>
          <w:szCs w:val="32"/>
          <w:u w:val="none"/>
          <w:lang w:val="en-US" w:eastAsia="zh-CN"/>
        </w:rPr>
        <w:t>7.8</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rPr>
        <w:t>进出口总额</w:t>
      </w:r>
      <w:r>
        <w:rPr>
          <w:rFonts w:hint="eastAsia" w:ascii="仿宋_GB2312" w:hAnsi="仿宋_GB2312" w:eastAsia="仿宋_GB2312" w:cs="仿宋_GB2312"/>
          <w:spacing w:val="-2"/>
          <w:sz w:val="32"/>
          <w:szCs w:val="32"/>
          <w:lang w:val="en-US" w:eastAsia="zh-CN"/>
        </w:rPr>
        <w:t>44437.5</w:t>
      </w:r>
      <w:r>
        <w:rPr>
          <w:rFonts w:hint="eastAsia" w:ascii="仿宋_GB2312" w:hAnsi="仿宋_GB2312" w:eastAsia="仿宋_GB2312" w:cs="仿宋_GB2312"/>
          <w:spacing w:val="-2"/>
          <w:sz w:val="32"/>
          <w:szCs w:val="32"/>
        </w:rPr>
        <w:t>万元人民币，同比</w:t>
      </w:r>
      <w:r>
        <w:rPr>
          <w:rFonts w:hint="eastAsia" w:ascii="仿宋_GB2312" w:hAnsi="仿宋_GB2312" w:eastAsia="仿宋_GB2312" w:cs="仿宋_GB2312"/>
          <w:spacing w:val="-2"/>
          <w:sz w:val="32"/>
          <w:szCs w:val="32"/>
          <w:lang w:val="en-US" w:eastAsia="zh-CN"/>
        </w:rPr>
        <w:t>增长-0.6%</w:t>
      </w:r>
      <w:r>
        <w:rPr>
          <w:rFonts w:hint="eastAsia" w:ascii="仿宋_GB2312" w:hAnsi="仿宋_GB2312" w:eastAsia="仿宋_GB2312" w:cs="仿宋_GB2312"/>
          <w:spacing w:val="-2"/>
          <w:sz w:val="32"/>
          <w:szCs w:val="32"/>
        </w:rPr>
        <w:t>。其中，对外贸易出口</w:t>
      </w:r>
      <w:r>
        <w:rPr>
          <w:rFonts w:hint="eastAsia" w:ascii="仿宋_GB2312" w:hAnsi="仿宋_GB2312" w:eastAsia="仿宋_GB2312" w:cs="仿宋_GB2312"/>
          <w:spacing w:val="-2"/>
          <w:sz w:val="32"/>
          <w:szCs w:val="32"/>
          <w:lang w:val="en-US" w:eastAsia="zh-CN"/>
        </w:rPr>
        <w:t>30952.4</w:t>
      </w:r>
      <w:r>
        <w:rPr>
          <w:rFonts w:hint="eastAsia" w:ascii="仿宋_GB2312" w:hAnsi="仿宋_GB2312" w:eastAsia="仿宋_GB2312" w:cs="仿宋_GB2312"/>
          <w:spacing w:val="-2"/>
          <w:sz w:val="32"/>
          <w:szCs w:val="32"/>
        </w:rPr>
        <w:t>万元人民币，同比</w:t>
      </w:r>
      <w:r>
        <w:rPr>
          <w:rFonts w:hint="eastAsia" w:ascii="仿宋_GB2312" w:hAnsi="仿宋_GB2312" w:eastAsia="仿宋_GB2312" w:cs="仿宋_GB2312"/>
          <w:spacing w:val="-2"/>
          <w:sz w:val="32"/>
          <w:szCs w:val="32"/>
          <w:lang w:val="en-US" w:eastAsia="zh-CN"/>
        </w:rPr>
        <w:t>增长21.29</w:t>
      </w:r>
      <w:r>
        <w:rPr>
          <w:rFonts w:hint="eastAsia" w:ascii="仿宋_GB2312" w:hAnsi="仿宋_GB2312" w:eastAsia="仿宋_GB2312" w:cs="仿宋_GB2312"/>
          <w:spacing w:val="-2"/>
          <w:sz w:val="32"/>
          <w:szCs w:val="32"/>
        </w:rPr>
        <w:t>；进口</w:t>
      </w:r>
      <w:r>
        <w:rPr>
          <w:rFonts w:hint="eastAsia" w:ascii="仿宋_GB2312" w:hAnsi="仿宋_GB2312" w:eastAsia="仿宋_GB2312" w:cs="仿宋_GB2312"/>
          <w:spacing w:val="-2"/>
          <w:sz w:val="32"/>
          <w:szCs w:val="32"/>
          <w:lang w:val="en-US" w:eastAsia="zh-CN"/>
        </w:rPr>
        <w:t>13485.1</w:t>
      </w:r>
      <w:r>
        <w:rPr>
          <w:rFonts w:hint="eastAsia" w:ascii="仿宋_GB2312" w:hAnsi="仿宋_GB2312" w:eastAsia="仿宋_GB2312" w:cs="仿宋_GB2312"/>
          <w:spacing w:val="-2"/>
          <w:sz w:val="32"/>
          <w:szCs w:val="32"/>
        </w:rPr>
        <w:t>万元人民币，同比</w:t>
      </w:r>
      <w:r>
        <w:rPr>
          <w:rFonts w:hint="eastAsia" w:ascii="仿宋_GB2312" w:hAnsi="仿宋_GB2312" w:eastAsia="仿宋_GB2312" w:cs="仿宋_GB2312"/>
          <w:spacing w:val="-2"/>
          <w:sz w:val="32"/>
          <w:szCs w:val="32"/>
          <w:lang w:eastAsia="zh-CN"/>
        </w:rPr>
        <w:t>增长</w:t>
      </w:r>
      <w:r>
        <w:rPr>
          <w:rFonts w:hint="eastAsia" w:ascii="仿宋_GB2312" w:hAnsi="仿宋_GB2312" w:eastAsia="仿宋_GB2312" w:cs="仿宋_GB2312"/>
          <w:spacing w:val="-2"/>
          <w:sz w:val="32"/>
          <w:szCs w:val="32"/>
          <w:lang w:val="en-US" w:eastAsia="zh-CN"/>
        </w:rPr>
        <w:t>-29.77%</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实际利用外资</w:t>
      </w:r>
      <w:r>
        <w:rPr>
          <w:rFonts w:hint="eastAsia" w:ascii="仿宋_GB2312" w:hAnsi="仿宋_GB2312" w:eastAsia="仿宋_GB2312" w:cs="仿宋_GB2312"/>
          <w:sz w:val="32"/>
          <w:szCs w:val="32"/>
          <w:u w:val="none"/>
          <w:lang w:val="en-US" w:eastAsia="zh-CN"/>
        </w:rPr>
        <w:t>514</w:t>
      </w:r>
      <w:r>
        <w:rPr>
          <w:rFonts w:hint="eastAsia" w:ascii="仿宋_GB2312" w:hAnsi="仿宋_GB2312" w:eastAsia="仿宋_GB2312" w:cs="仿宋_GB2312"/>
          <w:sz w:val="32"/>
          <w:szCs w:val="32"/>
        </w:rPr>
        <w:t>万美元，增长</w:t>
      </w:r>
      <w:r>
        <w:rPr>
          <w:rFonts w:hint="eastAsia" w:ascii="仿宋_GB2312" w:hAnsi="仿宋_GB2312" w:eastAsia="仿宋_GB2312" w:cs="仿宋_GB2312"/>
          <w:sz w:val="32"/>
          <w:szCs w:val="32"/>
          <w:u w:val="none"/>
          <w:lang w:val="en-US" w:eastAsia="zh-CN"/>
        </w:rPr>
        <w:t>59.13</w:t>
      </w:r>
      <w:r>
        <w:rPr>
          <w:rFonts w:hint="eastAsia" w:ascii="仿宋_GB2312" w:hAnsi="仿宋_GB2312" w:eastAsia="仿宋_GB2312" w:cs="仿宋_GB2312"/>
          <w:sz w:val="32"/>
          <w:szCs w:val="32"/>
        </w:rPr>
        <w:t>%；港口货物吞吐量突破</w:t>
      </w:r>
      <w:r>
        <w:rPr>
          <w:rFonts w:hint="eastAsia" w:ascii="仿宋_GB2312" w:hAnsi="仿宋_GB2312" w:eastAsia="仿宋_GB2312" w:cs="仿宋_GB2312"/>
          <w:sz w:val="32"/>
          <w:szCs w:val="32"/>
          <w:u w:val="none"/>
          <w:lang w:val="en-US" w:eastAsia="zh-CN"/>
        </w:rPr>
        <w:t>20.5万</w:t>
      </w:r>
      <w:r>
        <w:rPr>
          <w:rFonts w:hint="eastAsia" w:ascii="仿宋_GB2312" w:hAnsi="仿宋_GB2312" w:eastAsia="仿宋_GB2312" w:cs="仿宋_GB2312"/>
          <w:sz w:val="32"/>
          <w:szCs w:val="32"/>
        </w:rPr>
        <w:t>吨，增长</w:t>
      </w:r>
      <w:r>
        <w:rPr>
          <w:rFonts w:hint="eastAsia" w:ascii="仿宋_GB2312" w:hAnsi="仿宋_GB2312" w:eastAsia="仿宋_GB2312" w:cs="仿宋_GB2312"/>
          <w:sz w:val="32"/>
          <w:szCs w:val="32"/>
          <w:u w:val="none"/>
          <w:lang w:val="en-US" w:eastAsia="zh-CN"/>
        </w:rPr>
        <w:t>5.9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居民人均可支配收入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8671.77</w:t>
      </w:r>
      <w:r>
        <w:rPr>
          <w:rFonts w:hint="eastAsia" w:ascii="仿宋_GB2312" w:hAnsi="仿宋_GB2312" w:eastAsia="仿宋_GB2312" w:cs="仿宋_GB2312"/>
          <w:color w:val="000000" w:themeColor="text1"/>
          <w:sz w:val="32"/>
          <w:szCs w:val="32"/>
          <w14:textFill>
            <w14:solidFill>
              <w14:schemeClr w14:val="tx1"/>
            </w14:solidFill>
          </w14:textFill>
        </w:rPr>
        <w:t>元，增长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3" w:firstLineChars="200"/>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农村</w:t>
      </w:r>
      <w:r>
        <w:rPr>
          <w:rFonts w:hint="eastAsia" w:ascii="楷体_GB2312" w:hAnsi="楷体_GB2312" w:eastAsia="楷体_GB2312" w:cs="楷体_GB2312"/>
          <w:b/>
          <w:bCs/>
          <w:color w:val="000000" w:themeColor="text1"/>
          <w:sz w:val="32"/>
          <w:szCs w:val="32"/>
          <w14:textFill>
            <w14:solidFill>
              <w14:schemeClr w14:val="tx1"/>
            </w14:solidFill>
          </w14:textFill>
        </w:rPr>
        <w:t>经济</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持续</w:t>
      </w:r>
      <w:r>
        <w:rPr>
          <w:rFonts w:hint="eastAsia" w:ascii="楷体_GB2312" w:hAnsi="楷体_GB2312" w:eastAsia="楷体_GB2312" w:cs="楷体_GB2312"/>
          <w:b/>
          <w:bCs/>
          <w:color w:val="000000" w:themeColor="text1"/>
          <w:sz w:val="32"/>
          <w:szCs w:val="32"/>
          <w14:textFill>
            <w14:solidFill>
              <w14:schemeClr w14:val="tx1"/>
            </w14:solidFill>
          </w14:textFill>
        </w:rPr>
        <w:t>发展，</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人居环境明显改善</w:t>
      </w:r>
    </w:p>
    <w:p>
      <w:pPr>
        <w:spacing w:after="0" w:line="360" w:lineRule="auto"/>
        <w:ind w:firstLine="643" w:firstLineChars="200"/>
        <w:rPr>
          <w:rFonts w:hint="eastAsia" w:ascii="仿宋_GB2312" w:hAnsi="仿宋_GB2312" w:eastAsia="仿宋_GB2312" w:cs="仿宋_GB2312"/>
          <w:sz w:val="32"/>
          <w:szCs w:val="32"/>
          <w:lang w:eastAsia="zh-CN"/>
        </w:rPr>
      </w:pPr>
      <w:r>
        <w:rPr>
          <w:rFonts w:hint="eastAsia" w:ascii="仿宋_GB2312" w:hAnsi="楷体_GB2312" w:eastAsia="仿宋_GB2312" w:cs="楷体_GB2312"/>
          <w:b/>
          <w:bCs/>
          <w:color w:val="000000" w:themeColor="text1"/>
          <w:sz w:val="32"/>
          <w:szCs w:val="32"/>
          <w14:textFill>
            <w14:solidFill>
              <w14:schemeClr w14:val="tx1"/>
            </w14:solidFill>
          </w14:textFill>
        </w:rPr>
        <w:t>1.农业振兴发展。</w:t>
      </w:r>
      <w:r>
        <w:rPr>
          <w:rFonts w:hint="eastAsia" w:ascii="仿宋_GB2312" w:hAnsi="仿宋_GB2312" w:eastAsia="仿宋_GB2312" w:cs="仿宋_GB2312"/>
          <w:color w:val="000000" w:themeColor="text1"/>
          <w:sz w:val="32"/>
          <w:szCs w:val="32"/>
          <w14:textFill>
            <w14:solidFill>
              <w14:schemeClr w14:val="tx1"/>
            </w14:solidFill>
          </w14:textFill>
        </w:rPr>
        <w:t>上半年，全市实现农林牧</w:t>
      </w:r>
      <w:r>
        <w:rPr>
          <w:rFonts w:hint="eastAsia" w:ascii="仿宋_GB2312" w:hAnsi="仿宋_GB2312" w:eastAsia="仿宋_GB2312" w:cs="仿宋_GB2312"/>
          <w:color w:val="auto"/>
          <w:sz w:val="32"/>
          <w:szCs w:val="32"/>
        </w:rPr>
        <w:t>渔业增加值</w:t>
      </w:r>
      <w:r>
        <w:rPr>
          <w:rFonts w:hint="eastAsia" w:ascii="仿宋_GB2312" w:hAnsi="仿宋_GB2312" w:eastAsia="仿宋_GB2312" w:cs="仿宋_GB2312"/>
          <w:color w:val="auto"/>
          <w:sz w:val="32"/>
          <w:szCs w:val="32"/>
          <w:lang w:val="en-US" w:eastAsia="zh-CN"/>
        </w:rPr>
        <w:t>77.59</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u w:val="none"/>
          <w:lang w:val="en-US" w:eastAsia="zh-CN"/>
        </w:rPr>
        <w:t>6.2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广东能生生物科技有限公司生猪一体化生产基地项目完成征地560亩，雷州市流沙珍珠孵化养殖加工一体化产业基地项目已完成植核平台及基地建设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大力推广</w:t>
      </w:r>
      <w:r>
        <w:rPr>
          <w:rFonts w:hint="eastAsia" w:ascii="仿宋_GB2312" w:hAnsi="仿宋_GB2312" w:eastAsia="仿宋_GB2312" w:cs="仿宋_GB2312"/>
          <w:color w:val="000000" w:themeColor="text1"/>
          <w:sz w:val="32"/>
          <w:szCs w:val="32"/>
          <w14:textFill>
            <w14:solidFill>
              <w14:schemeClr w14:val="tx1"/>
            </w14:solidFill>
          </w14:textFill>
        </w:rPr>
        <w:t>农业</w:t>
      </w:r>
      <w:r>
        <w:rPr>
          <w:rFonts w:hint="eastAsia" w:ascii="仿宋_GB2312" w:hAnsi="仿宋_GB2312" w:eastAsia="仿宋_GB2312" w:cs="仿宋_GB2312"/>
          <w:color w:val="000000" w:themeColor="text1"/>
          <w:sz w:val="32"/>
          <w:szCs w:val="32"/>
          <w:lang w:eastAsia="zh-CN"/>
          <w14:textFill>
            <w14:solidFill>
              <w14:schemeClr w14:val="tx1"/>
            </w14:solidFill>
          </w14:textFill>
        </w:rPr>
        <w:t>新</w:t>
      </w:r>
      <w:r>
        <w:rPr>
          <w:rFonts w:hint="eastAsia" w:ascii="仿宋_GB2312" w:hAnsi="仿宋_GB2312" w:eastAsia="仿宋_GB2312" w:cs="仿宋_GB2312"/>
          <w:color w:val="000000" w:themeColor="text1"/>
          <w:sz w:val="32"/>
          <w:szCs w:val="32"/>
          <w14:textFill>
            <w14:solidFill>
              <w14:schemeClr w14:val="tx1"/>
            </w14:solidFill>
          </w14:textFill>
        </w:rPr>
        <w:t>技术应用，</w:t>
      </w:r>
      <w:r>
        <w:rPr>
          <w:rFonts w:hint="eastAsia" w:ascii="仿宋_GB2312" w:hAnsi="仿宋_GB2312" w:eastAsia="仿宋_GB2312" w:cs="仿宋_GB2312"/>
          <w:color w:val="000000" w:themeColor="text1"/>
          <w:sz w:val="32"/>
          <w:szCs w:val="32"/>
          <w:lang w:eastAsia="zh-CN"/>
          <w14:textFill>
            <w14:solidFill>
              <w14:schemeClr w14:val="tx1"/>
            </w14:solidFill>
          </w14:textFill>
        </w:rPr>
        <w:t>发展“互联网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+农业”，中国农技推广信息平台得到充分运用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after="0" w:line="360" w:lineRule="auto"/>
        <w:ind w:firstLine="643" w:firstLineChars="200"/>
        <w:rPr>
          <w:rFonts w:hint="eastAsia" w:ascii="仿宋_GB2312" w:hAnsi="仿宋_GB2312" w:eastAsia="仿宋_GB2312" w:cs="仿宋_GB2312"/>
          <w:b/>
          <w:bCs/>
          <w:sz w:val="32"/>
          <w:szCs w:val="32"/>
        </w:rPr>
      </w:pPr>
      <w:r>
        <w:rPr>
          <w:rFonts w:hint="eastAsia" w:ascii="仿宋_GB2312" w:hAnsi="楷体_GB2312" w:eastAsia="仿宋_GB2312" w:cs="楷体_GB2312"/>
          <w:b/>
          <w:bCs/>
          <w:sz w:val="32"/>
          <w:szCs w:val="32"/>
          <w:lang w:val="en-US" w:eastAsia="zh-CN"/>
        </w:rPr>
        <w:t>2</w:t>
      </w:r>
      <w:r>
        <w:rPr>
          <w:rFonts w:hint="eastAsia" w:ascii="仿宋_GB2312" w:hAnsi="楷体_GB2312" w:eastAsia="仿宋_GB2312" w:cs="楷体_GB2312"/>
          <w:b/>
          <w:bCs/>
          <w:sz w:val="32"/>
          <w:szCs w:val="32"/>
        </w:rPr>
        <w:t>.乡村振兴战略</w:t>
      </w:r>
      <w:r>
        <w:rPr>
          <w:rFonts w:hint="eastAsia" w:ascii="仿宋_GB2312" w:hAnsi="楷体_GB2312" w:eastAsia="仿宋_GB2312" w:cs="楷体_GB2312"/>
          <w:b/>
          <w:bCs/>
          <w:sz w:val="32"/>
          <w:szCs w:val="32"/>
          <w:lang w:eastAsia="zh-CN"/>
        </w:rPr>
        <w:t>稳步实施</w:t>
      </w:r>
      <w:r>
        <w:rPr>
          <w:rFonts w:hint="eastAsia" w:ascii="仿宋_GB2312" w:hAnsi="楷体_GB2312" w:eastAsia="仿宋_GB2312" w:cs="楷体_GB2312"/>
          <w:b/>
          <w:bCs/>
          <w:sz w:val="32"/>
          <w:szCs w:val="32"/>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农村综合改革稳步推进，农村土地确权完成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191.44万亩，颁发农户经营权证书21.56万本，完成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集体产权制度改革清产核资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2758个，核实农村集体资产24.89亿元，集体土地总面积344.18万亩；</w:t>
      </w:r>
      <w:r>
        <w:rPr>
          <w:rFonts w:hint="eastAsia" w:ascii="仿宋_GB2312" w:hAnsi="楷体_GB2312" w:eastAsia="仿宋_GB2312" w:cs="楷体_GB2312"/>
          <w:b w:val="0"/>
          <w:bCs w:val="0"/>
          <w:sz w:val="32"/>
          <w:szCs w:val="32"/>
          <w:lang w:val="en-US" w:eastAsia="zh-CN"/>
        </w:rPr>
        <w:t>完善乡村规划，综合整治农村环境</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，目前全市1571条自然村已完成村庄规划编制，全面开展人居环境整治工作，1759条自</w:t>
      </w:r>
      <w:r>
        <w:rPr>
          <w:rFonts w:hint="eastAsia" w:ascii="仿宋_GB2312" w:hAnsi="楷体_GB2312" w:eastAsia="仿宋_GB2312" w:cs="楷体_GB2312"/>
          <w:b w:val="0"/>
          <w:bCs w:val="0"/>
          <w:sz w:val="32"/>
          <w:szCs w:val="32"/>
          <w:lang w:val="en-US" w:eastAsia="zh-CN"/>
        </w:rPr>
        <w:t>然村完成“三清三拆三整治”任务，168条自然村实现雨污分流，136条自然村建有污水处理设施（其中省定贫困自然村91条），1613条自然村完成村委会通自然村的村道路面硬化，295条自然村完成村内道路硬化，新建或改造599个标准化公厕，1166条自然村完成集中供水工程建设，1950条自然村完成危房改造，246条自然村消除黑臭水体，418条自然村已建有人工湿地、厌氧池、沼气池等处理生活污水的设施，719条自然村已建有小公园、文化活动场所或绿化带；1875条自然村已健全村规民约、章程及村民理事会。积极推进美丽乡村建设，制定新农村示</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范村建设系列方案，加强新农村示范村建设项目管理，严格落实责任。</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目前，上级拨付我市新农村示范村建设项目</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专项资金7.7亿元；加快调整农业产业布局，改变雷州产业结构单一现状</w:t>
      </w:r>
      <w:r>
        <w:rPr>
          <w:rFonts w:hint="eastAsia" w:ascii="仿宋_GB2312" w:hAnsi="楷体_GB2312" w:eastAsia="仿宋_GB2312" w:cs="楷体_GB2312"/>
          <w:b w:val="0"/>
          <w:bCs w:val="0"/>
          <w:sz w:val="32"/>
          <w:szCs w:val="32"/>
          <w:lang w:val="en-US" w:eastAsia="zh-CN"/>
        </w:rPr>
        <w:t>；积极推进生态修复，已种植200亩生态修复热带季雨林，备耕1000亩拟在2019年10月底前完成。通过高标准基本农田的整治和水利设施建设，使洋田片水田基本完善沟相通、渠相连、路相接，能灌能排，达到旱涝保收；加快推动现代海洋渔业转型升级，大力发展远洋渔业、海洋牧场等，打造“海上粮仓”。积极推进农村生活垃圾处理工作，建有1座无害化垃圾处理厂（设计处理能力每天600吨）、1个垃圾填埋场（库容310万立方米）、18座压缩式转运站和3座填埋式转运站、468个行政村级垃圾收集点（自然村垃圾收集点全覆盖）。现有农村在岗保洁员5993人，共配发4068个带盖垃圾收集桶，每个镇各配置1辆垃圾转运车。</w:t>
      </w:r>
    </w:p>
    <w:p>
      <w:p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夯实</w:t>
      </w:r>
      <w:r>
        <w:rPr>
          <w:rFonts w:hint="eastAsia" w:ascii="楷体_GB2312" w:hAnsi="楷体_GB2312" w:eastAsia="楷体_GB2312" w:cs="楷体_GB2312"/>
          <w:b/>
          <w:bCs/>
          <w:sz w:val="32"/>
          <w:szCs w:val="32"/>
          <w:lang w:eastAsia="zh-CN"/>
        </w:rPr>
        <w:t>基础设施建设</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打造扩能增效平台</w:t>
      </w:r>
    </w:p>
    <w:p>
      <w:pPr>
        <w:ind w:firstLine="643" w:firstLineChars="200"/>
        <w:rPr>
          <w:rFonts w:hint="eastAsia" w:ascii="仿宋_GB2312" w:hAnsi="楷体_GB2312" w:eastAsia="仿宋_GB2312" w:cs="楷体_GB2312"/>
          <w:b w:val="0"/>
          <w:bCs w:val="0"/>
          <w:color w:val="FF0000"/>
          <w:sz w:val="32"/>
          <w:szCs w:val="32"/>
          <w:lang w:val="en-US" w:eastAsia="zh-CN"/>
        </w:rPr>
      </w:pPr>
      <w:r>
        <w:rPr>
          <w:rFonts w:hint="eastAsia" w:ascii="仿宋_GB2312" w:hAnsi="楷体_GB2312" w:eastAsia="仿宋_GB2312" w:cs="楷体_GB2312"/>
          <w:b/>
          <w:bCs/>
          <w:sz w:val="32"/>
          <w:szCs w:val="32"/>
        </w:rPr>
        <w:t>铁路建设</w:t>
      </w:r>
      <w:r>
        <w:rPr>
          <w:rFonts w:hint="eastAsia" w:ascii="仿宋_GB2312" w:hAnsi="楷体_GB2312" w:eastAsia="仿宋_GB2312" w:cs="楷体_GB2312"/>
          <w:b/>
          <w:bCs/>
          <w:sz w:val="32"/>
          <w:szCs w:val="32"/>
          <w:lang w:eastAsia="zh-CN"/>
        </w:rPr>
        <w:t>加快</w:t>
      </w:r>
      <w:r>
        <w:rPr>
          <w:rFonts w:hint="eastAsia" w:ascii="仿宋_GB2312" w:hAnsi="楷体_GB2312" w:eastAsia="仿宋_GB2312" w:cs="楷体_GB2312"/>
          <w:b/>
          <w:bCs/>
          <w:sz w:val="32"/>
          <w:szCs w:val="32"/>
        </w:rPr>
        <w:t>。</w:t>
      </w:r>
      <w:r>
        <w:rPr>
          <w:rFonts w:hint="eastAsia" w:ascii="仿宋_GB2312" w:hAnsi="楷体_GB2312" w:eastAsia="仿宋_GB2312" w:cs="楷体_GB2312"/>
          <w:b w:val="0"/>
          <w:bCs w:val="0"/>
          <w:sz w:val="32"/>
          <w:szCs w:val="32"/>
          <w:lang w:eastAsia="zh-CN"/>
        </w:rPr>
        <w:t>湛海高铁项目雷州段约</w:t>
      </w:r>
      <w:r>
        <w:rPr>
          <w:rFonts w:hint="eastAsia" w:ascii="仿宋_GB2312" w:hAnsi="楷体_GB2312" w:eastAsia="仿宋_GB2312" w:cs="楷体_GB2312"/>
          <w:b w:val="0"/>
          <w:bCs w:val="0"/>
          <w:sz w:val="32"/>
          <w:szCs w:val="32"/>
          <w:lang w:val="en-US" w:eastAsia="zh-CN"/>
        </w:rPr>
        <w:t>67.8公里，已完成预可研，进入可研编制阶段；粤海铁路乌石作业区支线，长约30.2公里，进入前期勘查阶段。</w:t>
      </w:r>
      <w:r>
        <w:rPr>
          <w:rFonts w:hint="eastAsia" w:ascii="仿宋_GB2312" w:hAnsi="楷体_GB2312" w:eastAsia="仿宋_GB2312" w:cs="楷体_GB2312"/>
          <w:b/>
          <w:bCs/>
          <w:sz w:val="32"/>
          <w:szCs w:val="32"/>
        </w:rPr>
        <w:t>公路建设</w:t>
      </w:r>
      <w:r>
        <w:rPr>
          <w:rFonts w:hint="eastAsia" w:ascii="仿宋_GB2312" w:hAnsi="楷体_GB2312" w:eastAsia="仿宋_GB2312" w:cs="楷体_GB2312"/>
          <w:b/>
          <w:bCs/>
          <w:sz w:val="32"/>
          <w:szCs w:val="32"/>
          <w:lang w:eastAsia="zh-CN"/>
        </w:rPr>
        <w:t>持续发力</w:t>
      </w:r>
      <w:r>
        <w:rPr>
          <w:rFonts w:hint="eastAsia" w:ascii="仿宋_GB2312" w:hAnsi="楷体_GB2312" w:eastAsia="仿宋_GB2312" w:cs="楷体_GB2312"/>
          <w:b/>
          <w:bCs/>
          <w:sz w:val="32"/>
          <w:szCs w:val="32"/>
        </w:rPr>
        <w:t>。</w:t>
      </w:r>
      <w:r>
        <w:rPr>
          <w:rFonts w:hint="eastAsia" w:ascii="仿宋_GB2312" w:hAnsi="楷体_GB2312" w:eastAsia="仿宋_GB2312" w:cs="楷体_GB2312"/>
          <w:b w:val="0"/>
          <w:bCs w:val="0"/>
          <w:sz w:val="32"/>
          <w:szCs w:val="32"/>
          <w:lang w:eastAsia="zh-CN"/>
        </w:rPr>
        <w:t>东雷高速雷州段总长</w:t>
      </w:r>
      <w:r>
        <w:rPr>
          <w:rFonts w:hint="eastAsia" w:ascii="仿宋_GB2312" w:hAnsi="楷体_GB2312" w:eastAsia="仿宋_GB2312" w:cs="楷体_GB2312"/>
          <w:b w:val="0"/>
          <w:bCs w:val="0"/>
          <w:sz w:val="32"/>
          <w:szCs w:val="32"/>
          <w:lang w:val="en-US" w:eastAsia="zh-CN"/>
        </w:rPr>
        <w:t>26.63公里，年度计划投资4.31亿元，现完成投资3.26亿元，项目建设正在有序推进，预计2020年建成通车；湛徐高速公路乌石支线、江洪支线雷州段进入预可研阶段；国道207线邦塘至白沙段改线项目已获省发改委批复，进入工可报批阶段。</w:t>
      </w:r>
      <w:r>
        <w:rPr>
          <w:rFonts w:hint="eastAsia" w:ascii="仿宋_GB2312" w:hAnsi="楷体_GB2312" w:eastAsia="仿宋_GB2312" w:cs="楷体_GB2312"/>
          <w:b/>
          <w:bCs/>
          <w:sz w:val="32"/>
          <w:szCs w:val="32"/>
          <w:lang w:val="en-US" w:eastAsia="zh-CN"/>
        </w:rPr>
        <w:t>“四好农村路”建设不断完善</w:t>
      </w:r>
      <w:r>
        <w:rPr>
          <w:rFonts w:hint="eastAsia" w:ascii="仿宋_GB2312" w:hAnsi="楷体_GB2312" w:eastAsia="仿宋_GB2312" w:cs="楷体_GB2312"/>
          <w:b w:val="0"/>
          <w:bCs w:val="0"/>
          <w:sz w:val="32"/>
          <w:szCs w:val="32"/>
          <w:lang w:val="en-US" w:eastAsia="zh-CN"/>
        </w:rPr>
        <w:t>。乡道“畅返不畅”路段整治工程计划里程133.6公里，完成29.4公里，占22%；新建通自然村硬底化道路计划里程345公里，完成45公里，占13%。</w:t>
      </w:r>
      <w:r>
        <w:rPr>
          <w:rFonts w:hint="eastAsia" w:ascii="仿宋_GB2312" w:hAnsi="楷体_GB2312" w:eastAsia="仿宋_GB2312" w:cs="楷体_GB2312"/>
          <w:b/>
          <w:bCs/>
          <w:sz w:val="32"/>
          <w:szCs w:val="32"/>
          <w:lang w:val="en-US" w:eastAsia="zh-CN"/>
        </w:rPr>
        <w:t>加大</w:t>
      </w:r>
      <w:r>
        <w:rPr>
          <w:rFonts w:hint="eastAsia" w:ascii="仿宋_GB2312" w:hAnsi="楷体_GB2312" w:eastAsia="仿宋_GB2312" w:cs="楷体_GB2312"/>
          <w:b/>
          <w:bCs/>
          <w:sz w:val="32"/>
          <w:szCs w:val="32"/>
        </w:rPr>
        <w:t>港口建设</w:t>
      </w:r>
      <w:r>
        <w:rPr>
          <w:rFonts w:hint="eastAsia" w:ascii="仿宋_GB2312" w:hAnsi="楷体_GB2312" w:eastAsia="仿宋_GB2312" w:cs="楷体_GB2312"/>
          <w:b/>
          <w:bCs/>
          <w:sz w:val="32"/>
          <w:szCs w:val="32"/>
          <w:lang w:eastAsia="zh-CN"/>
        </w:rPr>
        <w:t>推进力度</w:t>
      </w:r>
      <w:r>
        <w:rPr>
          <w:rFonts w:hint="eastAsia" w:ascii="仿宋_GB2312" w:hAnsi="楷体_GB2312" w:eastAsia="仿宋_GB2312" w:cs="楷体_GB2312"/>
          <w:b/>
          <w:bCs/>
          <w:sz w:val="32"/>
          <w:szCs w:val="32"/>
        </w:rPr>
        <w:t>。</w:t>
      </w:r>
      <w:r>
        <w:rPr>
          <w:rFonts w:hint="eastAsia" w:ascii="仿宋_GB2312" w:hAnsi="楷体_GB2312" w:eastAsia="仿宋_GB2312" w:cs="楷体_GB2312"/>
          <w:b w:val="0"/>
          <w:bCs w:val="0"/>
          <w:sz w:val="32"/>
          <w:szCs w:val="32"/>
          <w:lang w:eastAsia="zh-CN"/>
        </w:rPr>
        <w:t>乌石作业区</w:t>
      </w:r>
      <w:r>
        <w:rPr>
          <w:rFonts w:hint="eastAsia" w:ascii="仿宋_GB2312" w:hAnsi="楷体_GB2312" w:eastAsia="仿宋_GB2312" w:cs="楷体_GB2312"/>
          <w:b w:val="0"/>
          <w:bCs w:val="0"/>
          <w:sz w:val="32"/>
          <w:szCs w:val="32"/>
          <w:lang w:val="en-US" w:eastAsia="zh-CN"/>
        </w:rPr>
        <w:t>7万吨级通用码头，以现有大唐电厂码头防波堤为中线分为北、南港池，年通过能力共计1.38亿吨，计划2019年进入报批立项。</w:t>
      </w:r>
      <w:r>
        <w:rPr>
          <w:rFonts w:hint="eastAsia" w:ascii="仿宋_GB2312" w:hAnsi="楷体_GB2312" w:eastAsia="仿宋_GB2312" w:cs="楷体_GB2312"/>
          <w:b/>
          <w:bCs/>
          <w:sz w:val="32"/>
          <w:szCs w:val="32"/>
          <w:lang w:val="en-US" w:eastAsia="zh-CN"/>
        </w:rPr>
        <w:t>加快</w:t>
      </w:r>
      <w:r>
        <w:rPr>
          <w:rFonts w:hint="eastAsia" w:ascii="仿宋_GB2312" w:hAnsi="仿宋" w:eastAsia="仿宋_GB2312" w:cs="仿宋"/>
          <w:b/>
          <w:bCs/>
          <w:sz w:val="32"/>
          <w:szCs w:val="32"/>
          <w:lang w:eastAsia="zh-CN"/>
        </w:rPr>
        <w:t>“一园二区”的建设。</w:t>
      </w:r>
      <w:r>
        <w:rPr>
          <w:rFonts w:hint="eastAsia" w:ascii="仿宋_GB2312" w:hAnsi="楷体_GB2312" w:eastAsia="仿宋_GB2312" w:cs="楷体_GB2312"/>
          <w:b w:val="0"/>
          <w:bCs w:val="0"/>
          <w:sz w:val="32"/>
          <w:szCs w:val="32"/>
          <w:lang w:val="en-US" w:eastAsia="zh-CN"/>
        </w:rPr>
        <w:t>雷州临港产业转移工业园</w:t>
      </w:r>
      <w:r>
        <w:rPr>
          <w:rFonts w:hint="eastAsia" w:ascii="仿宋_GB2312" w:hAnsi="仿宋_GB2312" w:eastAsia="仿宋_GB2312" w:cs="仿宋_GB2312"/>
          <w:color w:val="auto"/>
          <w:sz w:val="32"/>
          <w:szCs w:val="32"/>
          <w:lang w:eastAsia="zh-CN"/>
        </w:rPr>
        <w:t>以大唐雷州电厂项目建成投产为契机，加快乌石</w:t>
      </w:r>
      <w:r>
        <w:rPr>
          <w:rFonts w:hint="eastAsia" w:ascii="仿宋_GB2312" w:hAnsi="仿宋_GB2312" w:eastAsia="仿宋_GB2312" w:cs="仿宋_GB2312"/>
          <w:color w:val="auto"/>
          <w:sz w:val="32"/>
          <w:szCs w:val="32"/>
          <w:lang w:val="en-US" w:eastAsia="zh-CN"/>
        </w:rPr>
        <w:t>17-2油田</w:t>
      </w:r>
      <w:r>
        <w:rPr>
          <w:rFonts w:hint="eastAsia" w:ascii="仿宋_GB2312" w:hAnsi="仿宋_GB2312" w:eastAsia="仿宋_GB2312" w:cs="仿宋_GB2312"/>
          <w:color w:val="auto"/>
          <w:sz w:val="32"/>
          <w:szCs w:val="32"/>
          <w:lang w:eastAsia="zh-CN"/>
        </w:rPr>
        <w:t>项目建设。万华生态板项目拟在雷州市产研集聚区落地，持续激发工业发</w:t>
      </w:r>
      <w:r>
        <w:rPr>
          <w:rFonts w:hint="eastAsia" w:ascii="仿宋_GB2312" w:hAnsi="仿宋_GB2312" w:eastAsia="仿宋_GB2312" w:cs="仿宋_GB2312"/>
          <w:color w:val="000000" w:themeColor="text1"/>
          <w:sz w:val="32"/>
          <w:szCs w:val="32"/>
          <w:lang w:eastAsia="zh-CN"/>
          <w14:textFill>
            <w14:solidFill>
              <w14:schemeClr w14:val="tx1"/>
            </w14:solidFill>
          </w14:textFill>
        </w:rPr>
        <w:t>展后劲。加快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雷州市雷南</w:t>
      </w:r>
      <w:r>
        <w:rPr>
          <w:rFonts w:hint="eastAsia" w:ascii="仿宋_GB2312" w:hAnsi="仿宋_GB2312" w:eastAsia="仿宋_GB2312" w:cs="仿宋_GB2312"/>
          <w:color w:val="000000" w:themeColor="text1"/>
          <w:sz w:val="32"/>
          <w:szCs w:val="32"/>
          <w14:textFill>
            <w14:solidFill>
              <w14:schemeClr w14:val="tx1"/>
            </w14:solidFill>
          </w14:textFill>
        </w:rPr>
        <w:t>现代农业示范区</w:t>
      </w:r>
      <w:r>
        <w:rPr>
          <w:rFonts w:hint="eastAsia" w:ascii="仿宋_GB2312" w:hAnsi="仿宋_GB2312" w:eastAsia="仿宋_GB2312" w:cs="仿宋_GB2312"/>
          <w:color w:val="000000" w:themeColor="text1"/>
          <w:sz w:val="32"/>
          <w:szCs w:val="32"/>
          <w:lang w:eastAsia="zh-CN"/>
          <w14:textFill>
            <w14:solidFill>
              <w14:schemeClr w14:val="tx1"/>
            </w14:solidFill>
          </w14:textFill>
        </w:rPr>
        <w:t>、芒果示范基地、流沙珍珠产业园、</w:t>
      </w:r>
      <w:r>
        <w:rPr>
          <w:rFonts w:hint="eastAsia" w:ascii="仿宋_GB2312" w:hAnsi="仿宋_GB2312" w:eastAsia="仿宋_GB2312" w:cs="仿宋_GB2312"/>
          <w:color w:val="000000" w:themeColor="text1"/>
          <w:sz w:val="32"/>
          <w:szCs w:val="32"/>
          <w:lang w:eastAsia="zh-CN"/>
          <w14:textFill>
            <w14:solidFill>
              <w14:schemeClr w14:val="tx1"/>
            </w14:solidFill>
          </w14:textFill>
        </w:rPr>
        <w:t>雷州100万吨蔬菜果品海鲜冷链物流项目等项目的开工</w:t>
      </w:r>
      <w:r>
        <w:rPr>
          <w:rFonts w:hint="eastAsia" w:ascii="仿宋_GB2312" w:hAnsi="仿宋_GB2312" w:eastAsia="仿宋_GB2312" w:cs="仿宋_GB2312"/>
          <w:color w:val="000000" w:themeColor="text1"/>
          <w:sz w:val="32"/>
          <w:szCs w:val="32"/>
          <w14:textFill>
            <w14:solidFill>
              <w14:schemeClr w14:val="tx1"/>
            </w14:solidFill>
          </w14:textFill>
        </w:rPr>
        <w:t>建设</w:t>
      </w:r>
      <w:r>
        <w:rPr>
          <w:rFonts w:hint="eastAsia" w:ascii="仿宋_GB2312" w:hAnsi="仿宋_GB2312" w:eastAsia="仿宋_GB2312" w:cs="仿宋_GB2312"/>
          <w:color w:val="auto"/>
          <w:sz w:val="32"/>
          <w:szCs w:val="32"/>
          <w:lang w:eastAsia="zh-CN"/>
        </w:rPr>
        <w:t>，促进</w:t>
      </w:r>
      <w:r>
        <w:rPr>
          <w:rFonts w:hint="eastAsia" w:ascii="仿宋_GB2312" w:hAnsi="仿宋_GB2312" w:eastAsia="仿宋_GB2312" w:cs="仿宋_GB2312"/>
          <w:color w:val="auto"/>
          <w:sz w:val="32"/>
          <w:szCs w:val="32"/>
          <w:lang w:val="en-US" w:eastAsia="zh-CN"/>
        </w:rPr>
        <w:t>雷州市农村一二三产业融合发展。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快建设现代农业产业集群，打造一批“生产+加工+科技+营销（品牌）”的农业示范园区，筑巢引凤，以北部湾城市群与粤港澳大湾区两个世界级城市群融合发展作为重要支撑点，积极对接广东自贸区和海南自贸区，加大招商选商力度，深化区域交流合作，实现经济高质量发展。</w:t>
      </w:r>
    </w:p>
    <w:p>
      <w:p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加快城区扩容建设</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增进强芯提质改观</w:t>
      </w:r>
    </w:p>
    <w:p>
      <w:pPr>
        <w:ind w:firstLine="640" w:firstLineChars="200"/>
        <w:rPr>
          <w:rFonts w:hint="eastAsia" w:ascii="仿宋_GB2312" w:hAnsi="楷体_GB2312" w:eastAsia="仿宋_GB2312" w:cs="楷体_GB2312"/>
          <w:b w:val="0"/>
          <w:bCs w:val="0"/>
          <w:sz w:val="32"/>
          <w:szCs w:val="32"/>
          <w:lang w:eastAsia="zh-CN"/>
        </w:rPr>
      </w:pPr>
      <w:r>
        <w:rPr>
          <w:rFonts w:hint="eastAsia" w:ascii="仿宋_GB2312" w:hAnsi="楷体_GB2312" w:eastAsia="仿宋_GB2312" w:cs="楷体_GB2312"/>
          <w:b w:val="0"/>
          <w:bCs w:val="0"/>
          <w:color w:val="000000" w:themeColor="text1"/>
          <w:sz w:val="32"/>
          <w:szCs w:val="32"/>
          <w:lang w:eastAsia="zh-CN"/>
          <w14:textFill>
            <w14:solidFill>
              <w14:schemeClr w14:val="tx1"/>
            </w14:solidFill>
          </w14:textFill>
        </w:rPr>
        <w:t>以湛海高铁雷州北站的规划建设为契机，推动</w:t>
      </w:r>
      <w:r>
        <w:rPr>
          <w:rFonts w:hint="eastAsia" w:ascii="仿宋_GB2312" w:hAnsi="楷体_GB2312" w:eastAsia="仿宋_GB2312" w:cs="楷体_GB2312"/>
          <w:b w:val="0"/>
          <w:bCs w:val="0"/>
          <w:color w:val="000000" w:themeColor="text1"/>
          <w:sz w:val="32"/>
          <w:szCs w:val="32"/>
          <w:lang w:eastAsia="zh-CN"/>
          <w14:textFill>
            <w14:solidFill>
              <w14:schemeClr w14:val="tx1"/>
            </w14:solidFill>
          </w14:textFill>
        </w:rPr>
        <w:t>我市高铁站片区市政道路工程和国道</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207线邦塘至白沙段改线工程、省道546线改造项目的建设</w:t>
      </w:r>
      <w:r>
        <w:rPr>
          <w:rFonts w:hint="eastAsia" w:ascii="仿宋_GB2312" w:hAnsi="楷体_GB2312" w:eastAsia="仿宋_GB2312" w:cs="楷体_GB2312"/>
          <w:b w:val="0"/>
          <w:bCs w:val="0"/>
          <w:color w:val="000000" w:themeColor="text1"/>
          <w:sz w:val="32"/>
          <w:szCs w:val="32"/>
          <w:lang w:eastAsia="zh-CN"/>
          <w14:textFill>
            <w14:solidFill>
              <w14:schemeClr w14:val="tx1"/>
            </w14:solidFill>
          </w14:textFill>
        </w:rPr>
        <w:t>，实施城</w:t>
      </w:r>
      <w:r>
        <w:rPr>
          <w:rFonts w:hint="eastAsia" w:ascii="仿宋_GB2312" w:hAnsi="楷体_GB2312" w:eastAsia="仿宋_GB2312" w:cs="楷体_GB2312"/>
          <w:b w:val="0"/>
          <w:bCs w:val="0"/>
          <w:sz w:val="32"/>
          <w:szCs w:val="32"/>
          <w:lang w:eastAsia="zh-CN"/>
        </w:rPr>
        <w:t>区新建、改建、扩建市政道路工程项目</w:t>
      </w:r>
      <w:r>
        <w:rPr>
          <w:rFonts w:hint="eastAsia" w:ascii="仿宋_GB2312" w:hAnsi="楷体_GB2312" w:eastAsia="仿宋_GB2312" w:cs="楷体_GB2312"/>
          <w:b w:val="0"/>
          <w:bCs w:val="0"/>
          <w:sz w:val="32"/>
          <w:szCs w:val="32"/>
          <w:lang w:val="en-US" w:eastAsia="zh-CN"/>
        </w:rPr>
        <w:t>30个，涉及路长约33.7公里。目前，正在推进西湖一横路、东四路二期、新城大道西段道路的建设和国道207邦塘转盘至火车站路口、新城大道、西湖大道、群众大道等道路的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改造，</w:t>
      </w:r>
      <w:r>
        <w:rPr>
          <w:rFonts w:hint="eastAsia" w:ascii="仿宋_GB2312" w:hAnsi="楷体_GB2312" w:eastAsia="仿宋_GB2312" w:cs="楷体_GB2312"/>
          <w:b w:val="0"/>
          <w:bCs w:val="0"/>
          <w:sz w:val="32"/>
          <w:szCs w:val="32"/>
          <w:lang w:val="en-US" w:eastAsia="zh-CN"/>
        </w:rPr>
        <w:t>加快推进雷州西湖、南湖、三元塔公园的景观提升和骑楼古街旅游区的改造，建设擎雷书院</w:t>
      </w:r>
      <w:r>
        <w:rPr>
          <w:rFonts w:hint="eastAsia" w:ascii="仿宋_GB2312" w:hAnsi="楷体_GB2312" w:eastAsia="仿宋_GB2312" w:cs="楷体_GB2312"/>
          <w:b w:val="0"/>
          <w:bCs w:val="0"/>
          <w:color w:val="00B050"/>
          <w:sz w:val="32"/>
          <w:szCs w:val="32"/>
          <w:lang w:val="en-US" w:eastAsia="zh-CN"/>
        </w:rPr>
        <w:t>，</w:t>
      </w:r>
      <w:r>
        <w:rPr>
          <w:rFonts w:hint="eastAsia" w:ascii="仿宋_GB2312" w:hAnsi="楷体_GB2312" w:eastAsia="仿宋_GB2312" w:cs="楷体_GB2312"/>
          <w:b w:val="0"/>
          <w:bCs w:val="0"/>
          <w:sz w:val="32"/>
          <w:szCs w:val="32"/>
          <w:lang w:val="en-US" w:eastAsia="zh-CN"/>
        </w:rPr>
        <w:t>打造雷州品牌，</w:t>
      </w:r>
      <w:r>
        <w:rPr>
          <w:rFonts w:hint="eastAsia" w:ascii="仿宋_GB2312" w:hAnsi="楷体_GB2312" w:eastAsia="仿宋_GB2312" w:cs="楷体_GB2312"/>
          <w:b w:val="0"/>
          <w:bCs w:val="0"/>
          <w:sz w:val="32"/>
          <w:szCs w:val="32"/>
          <w:lang w:eastAsia="zh-CN"/>
        </w:rPr>
        <w:t>提升城区品位。</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（五）深化改革开放步伐，优化</w:t>
      </w:r>
      <w:r>
        <w:rPr>
          <w:rFonts w:hint="eastAsia" w:ascii="楷体_GB2312" w:hAnsi="楷体_GB2312" w:eastAsia="楷体_GB2312" w:cs="楷体_GB2312"/>
          <w:b/>
          <w:bCs/>
          <w:sz w:val="32"/>
          <w:szCs w:val="32"/>
          <w:lang w:eastAsia="zh-CN"/>
        </w:rPr>
        <w:t>投资</w:t>
      </w:r>
      <w:r>
        <w:rPr>
          <w:rFonts w:hint="eastAsia" w:ascii="楷体_GB2312" w:hAnsi="楷体_GB2312" w:eastAsia="楷体_GB2312" w:cs="楷体_GB2312"/>
          <w:b/>
          <w:bCs/>
          <w:sz w:val="32"/>
          <w:szCs w:val="32"/>
        </w:rPr>
        <w:t>发展环境</w:t>
      </w:r>
    </w:p>
    <w:p>
      <w:pPr>
        <w:ind w:firstLine="630" w:firstLineChars="196"/>
        <w:rPr>
          <w:rFonts w:hint="eastAsia" w:ascii="仿宋_GB2312" w:hAnsi="仿宋_GB2312" w:eastAsia="仿宋_GB2312" w:cs="仿宋_GB2312"/>
          <w:b/>
          <w:bCs/>
          <w:sz w:val="32"/>
          <w:szCs w:val="32"/>
        </w:rPr>
      </w:pPr>
      <w:r>
        <w:rPr>
          <w:rFonts w:hint="eastAsia" w:ascii="仿宋_GB2312" w:hAnsi="楷体_GB2312" w:eastAsia="仿宋_GB2312" w:cs="楷体_GB2312"/>
          <w:b/>
          <w:bCs/>
          <w:sz w:val="32"/>
          <w:szCs w:val="32"/>
        </w:rPr>
        <w:t>对外开放不断扩大。</w:t>
      </w:r>
      <w:r>
        <w:rPr>
          <w:rFonts w:hint="eastAsia" w:ascii="仿宋_GB2312" w:hAnsi="楷体_GB2312" w:eastAsia="仿宋_GB2312" w:cs="楷体_GB2312"/>
          <w:b w:val="0"/>
          <w:bCs w:val="0"/>
          <w:color w:val="auto"/>
          <w:sz w:val="32"/>
          <w:szCs w:val="32"/>
          <w:u w:val="none"/>
          <w:lang w:val="en-US" w:eastAsia="zh-CN"/>
        </w:rPr>
        <w:t>上半年</w:t>
      </w:r>
      <w:r>
        <w:rPr>
          <w:rFonts w:hint="eastAsia" w:ascii="仿宋_GB2312" w:hAnsi="楷体_GB2312" w:eastAsia="仿宋_GB2312" w:cs="楷体_GB2312"/>
          <w:b w:val="0"/>
          <w:bCs w:val="0"/>
          <w:sz w:val="32"/>
          <w:szCs w:val="32"/>
          <w:lang w:val="en-US" w:eastAsia="zh-CN"/>
        </w:rPr>
        <w:t>，</w:t>
      </w:r>
      <w:r>
        <w:rPr>
          <w:rFonts w:ascii="仿宋" w:hAnsi="仿宋" w:eastAsia="仿宋" w:cs="仿宋"/>
          <w:i w:val="0"/>
          <w:caps w:val="0"/>
          <w:color w:val="000000"/>
          <w:spacing w:val="0"/>
          <w:sz w:val="32"/>
          <w:szCs w:val="32"/>
          <w:shd w:val="clear" w:fill="FFFFFF"/>
        </w:rPr>
        <w:t>完成</w:t>
      </w:r>
      <w:r>
        <w:rPr>
          <w:rFonts w:ascii="仿宋_GB2312" w:hAnsi="宋体" w:eastAsia="仿宋_GB2312" w:cs="仿宋_GB2312"/>
          <w:i w:val="0"/>
          <w:caps w:val="0"/>
          <w:color w:val="000000"/>
          <w:spacing w:val="-2"/>
          <w:sz w:val="32"/>
          <w:szCs w:val="32"/>
          <w:shd w:val="clear" w:fill="FFFFFF"/>
        </w:rPr>
        <w:t>进出口总额</w:t>
      </w:r>
      <w:r>
        <w:rPr>
          <w:rFonts w:hint="eastAsia" w:ascii="仿宋_GB2312" w:hAnsi="宋体" w:eastAsia="仿宋_GB2312" w:cs="仿宋_GB2312"/>
          <w:i w:val="0"/>
          <w:caps w:val="0"/>
          <w:color w:val="000000"/>
          <w:spacing w:val="-2"/>
          <w:sz w:val="32"/>
          <w:szCs w:val="32"/>
          <w:shd w:val="clear" w:fill="FFFFFF"/>
        </w:rPr>
        <w:t>44437.5万元人民币，同比增长-0.6%。</w:t>
      </w:r>
      <w:r>
        <w:rPr>
          <w:rFonts w:hint="eastAsia" w:ascii="仿宋" w:hAnsi="仿宋" w:eastAsia="仿宋" w:cs="仿宋"/>
          <w:i w:val="0"/>
          <w:caps w:val="0"/>
          <w:color w:val="000000"/>
          <w:spacing w:val="0"/>
          <w:sz w:val="32"/>
          <w:szCs w:val="32"/>
          <w:shd w:val="clear" w:fill="FFFFFF"/>
        </w:rPr>
        <w:t>其中，</w:t>
      </w:r>
      <w:r>
        <w:rPr>
          <w:rFonts w:hint="eastAsia" w:ascii="仿宋_GB2312" w:hAnsi="宋体" w:eastAsia="仿宋_GB2312" w:cs="仿宋_GB2312"/>
          <w:i w:val="0"/>
          <w:caps w:val="0"/>
          <w:color w:val="000000"/>
          <w:spacing w:val="-2"/>
          <w:sz w:val="32"/>
          <w:szCs w:val="32"/>
          <w:shd w:val="clear" w:fill="FFFFFF"/>
        </w:rPr>
        <w:t>对外贸易出口30952.4万元人民币，同比增长21.29</w:t>
      </w:r>
      <w:r>
        <w:rPr>
          <w:rFonts w:hint="eastAsia" w:ascii="仿宋_GB2312" w:hAnsi="宋体" w:eastAsia="仿宋_GB2312" w:cs="仿宋_GB2312"/>
          <w:i w:val="0"/>
          <w:caps w:val="0"/>
          <w:color w:val="000000"/>
          <w:spacing w:val="-2"/>
          <w:sz w:val="32"/>
          <w:szCs w:val="32"/>
          <w:shd w:val="clear" w:fill="FFFFFF"/>
          <w:lang w:val="en-US" w:eastAsia="zh-CN"/>
        </w:rPr>
        <w:t>%</w:t>
      </w:r>
      <w:r>
        <w:rPr>
          <w:rFonts w:hint="eastAsia" w:ascii="仿宋_GB2312" w:hAnsi="宋体" w:eastAsia="仿宋_GB2312" w:cs="仿宋_GB2312"/>
          <w:i w:val="0"/>
          <w:caps w:val="0"/>
          <w:color w:val="000000"/>
          <w:spacing w:val="-2"/>
          <w:sz w:val="32"/>
          <w:szCs w:val="32"/>
          <w:shd w:val="clear" w:fill="FFFFFF"/>
        </w:rPr>
        <w:t>；进口13485.1万元人民币，同比</w:t>
      </w:r>
      <w:r>
        <w:rPr>
          <w:rFonts w:hint="eastAsia" w:ascii="仿宋_GB2312" w:hAnsi="宋体" w:eastAsia="仿宋_GB2312" w:cs="仿宋_GB2312"/>
          <w:i w:val="0"/>
          <w:caps w:val="0"/>
          <w:color w:val="000000"/>
          <w:spacing w:val="-2"/>
          <w:sz w:val="32"/>
          <w:szCs w:val="32"/>
          <w:shd w:val="clear" w:fill="FFFFFF"/>
          <w:lang w:eastAsia="zh-CN"/>
        </w:rPr>
        <w:t>增长</w:t>
      </w:r>
      <w:r>
        <w:rPr>
          <w:rFonts w:hint="eastAsia" w:ascii="仿宋_GB2312" w:hAnsi="宋体" w:eastAsia="仿宋_GB2312" w:cs="仿宋_GB2312"/>
          <w:i w:val="0"/>
          <w:caps w:val="0"/>
          <w:color w:val="000000"/>
          <w:spacing w:val="-2"/>
          <w:sz w:val="32"/>
          <w:szCs w:val="32"/>
          <w:shd w:val="clear" w:fill="FFFFFF"/>
        </w:rPr>
        <w:t>-29.77%</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pacing w:val="-2"/>
          <w:sz w:val="32"/>
          <w:szCs w:val="32"/>
          <w:lang w:val="en-US" w:eastAsia="zh-CN"/>
        </w:rPr>
        <w:t>实际利用外资514</w:t>
      </w:r>
      <w:r>
        <w:rPr>
          <w:rFonts w:hint="eastAsia" w:ascii="仿宋_GB2312" w:hAnsi="仿宋_GB2312" w:eastAsia="仿宋_GB2312" w:cs="仿宋_GB2312"/>
          <w:sz w:val="32"/>
          <w:szCs w:val="32"/>
          <w:lang w:val="en-US" w:eastAsia="zh-CN"/>
        </w:rPr>
        <w:t>万美元</w:t>
      </w:r>
      <w:r>
        <w:rPr>
          <w:rFonts w:hint="eastAsia" w:ascii="仿宋_GB2312" w:hAnsi="仿宋_GB2312" w:eastAsia="仿宋_GB2312" w:cs="仿宋_GB2312"/>
          <w:spacing w:val="-2"/>
          <w:sz w:val="32"/>
          <w:szCs w:val="32"/>
          <w:lang w:val="en-US" w:eastAsia="zh-CN"/>
        </w:rPr>
        <w:t>，完成任务进度77.98%</w:t>
      </w:r>
      <w:r>
        <w:rPr>
          <w:rFonts w:hint="eastAsia" w:ascii="仿宋_GB2312" w:hAnsi="仿宋_GB2312" w:eastAsia="仿宋_GB2312" w:cs="仿宋_GB2312"/>
          <w:spacing w:val="-2"/>
          <w:sz w:val="32"/>
          <w:szCs w:val="32"/>
        </w:rPr>
        <w:t>。</w:t>
      </w:r>
      <w:r>
        <w:rPr>
          <w:rFonts w:hint="eastAsia" w:ascii="仿宋_GB2312" w:hAnsi="仿宋_GB2312" w:eastAsia="仿宋_GB2312" w:cs="宋体"/>
          <w:color w:val="000000"/>
          <w:kern w:val="0"/>
          <w:sz w:val="32"/>
          <w:szCs w:val="21"/>
        </w:rPr>
        <w:t>积极加强与粤港澳台合作交流</w:t>
      </w:r>
      <w:r>
        <w:rPr>
          <w:rFonts w:hint="eastAsia" w:ascii="仿宋_GB2312" w:hAnsi="仿宋_GB2312" w:eastAsia="仿宋_GB2312" w:cs="宋体"/>
          <w:color w:val="000000"/>
          <w:kern w:val="0"/>
          <w:sz w:val="32"/>
          <w:szCs w:val="21"/>
          <w:lang w:eastAsia="zh-CN"/>
        </w:rPr>
        <w:t>，</w:t>
      </w:r>
      <w:r>
        <w:rPr>
          <w:rFonts w:hint="eastAsia" w:ascii="仿宋_GB2312" w:hAnsi="仿宋_GB2312" w:eastAsia="仿宋_GB2312"/>
          <w:sz w:val="32"/>
          <w:szCs w:val="21"/>
        </w:rPr>
        <w:t>组织</w:t>
      </w:r>
      <w:r>
        <w:rPr>
          <w:rFonts w:hint="eastAsia" w:ascii="仿宋_GB2312" w:hAnsi="仿宋_GB2312" w:eastAsia="仿宋_GB2312"/>
          <w:sz w:val="32"/>
          <w:szCs w:val="21"/>
          <w:lang w:eastAsia="zh-CN"/>
        </w:rPr>
        <w:t>进出口</w:t>
      </w:r>
      <w:r>
        <w:rPr>
          <w:rFonts w:hint="eastAsia" w:ascii="仿宋_GB2312" w:hAnsi="仿宋_GB2312" w:eastAsia="仿宋_GB2312"/>
          <w:sz w:val="32"/>
          <w:szCs w:val="21"/>
        </w:rPr>
        <w:t>企业参加外博会、名特优产品展销会、东盟博览会、粤港印度经贸洽谈会等外经贸活动，拓宽出口渠道，挖掘企业潜力，增加出口份量。</w:t>
      </w:r>
      <w:r>
        <w:rPr>
          <w:rFonts w:hint="eastAsia" w:ascii="仿宋_GB2312" w:hAnsi="仿宋_GB2312" w:eastAsia="仿宋_GB2312" w:cs="Arial"/>
          <w:color w:val="191919"/>
          <w:sz w:val="32"/>
          <w:szCs w:val="21"/>
          <w:lang w:eastAsia="zh-CN"/>
        </w:rPr>
        <w:t>强化</w:t>
      </w:r>
      <w:r>
        <w:rPr>
          <w:rFonts w:hint="eastAsia" w:ascii="仿宋_GB2312" w:hAnsi="仿宋_GB2312" w:eastAsia="仿宋_GB2312" w:cs="Arial"/>
          <w:color w:val="191919"/>
          <w:sz w:val="32"/>
          <w:szCs w:val="21"/>
        </w:rPr>
        <w:t>对台商品贸易</w:t>
      </w:r>
      <w:r>
        <w:rPr>
          <w:rFonts w:hint="eastAsia" w:ascii="仿宋_GB2312" w:hAnsi="仿宋_GB2312" w:eastAsia="仿宋_GB2312" w:cs="Arial"/>
          <w:color w:val="191919"/>
          <w:sz w:val="32"/>
          <w:szCs w:val="21"/>
          <w:lang w:eastAsia="zh-CN"/>
        </w:rPr>
        <w:t>，促进</w:t>
      </w:r>
      <w:r>
        <w:rPr>
          <w:rFonts w:hint="eastAsia" w:ascii="仿宋_GB2312" w:hAnsi="仿宋_GB2312" w:eastAsia="仿宋_GB2312" w:cs="Arial"/>
          <w:color w:val="191919"/>
          <w:sz w:val="32"/>
          <w:szCs w:val="21"/>
        </w:rPr>
        <w:t>对台文化交流。</w:t>
      </w:r>
      <w:r>
        <w:rPr>
          <w:rFonts w:hint="eastAsia" w:ascii="仿宋_GB2312" w:hAnsi="仿宋_GB2312" w:eastAsia="仿宋_GB2312"/>
          <w:sz w:val="32"/>
          <w:szCs w:val="21"/>
          <w:lang w:eastAsia="zh-CN"/>
        </w:rPr>
        <w:t>开拓湛江港集团乌石作业区，对接</w:t>
      </w:r>
      <w:r>
        <w:rPr>
          <w:rFonts w:hint="eastAsia" w:ascii="仿宋_GB2312" w:hAnsi="仿宋_GB2312" w:eastAsia="仿宋_GB2312" w:cs="仿宋_GB2312"/>
          <w:sz w:val="32"/>
          <w:szCs w:val="32"/>
          <w:lang w:eastAsia="zh-CN"/>
        </w:rPr>
        <w:t>北部湾</w:t>
      </w:r>
      <w:r>
        <w:rPr>
          <w:rFonts w:hint="eastAsia" w:ascii="仿宋_GB2312" w:hAnsi="仿宋_GB2312" w:eastAsia="仿宋_GB2312" w:cs="仿宋_GB2312"/>
          <w:sz w:val="32"/>
          <w:szCs w:val="32"/>
        </w:rPr>
        <w:t>经济带</w:t>
      </w:r>
      <w:r>
        <w:rPr>
          <w:rFonts w:hint="eastAsia" w:ascii="仿宋_GB2312" w:hAnsi="仿宋_GB2312" w:eastAsia="仿宋_GB2312" w:cs="仿宋_GB2312"/>
          <w:sz w:val="32"/>
          <w:szCs w:val="32"/>
          <w:lang w:eastAsia="zh-CN"/>
        </w:rPr>
        <w:t>、粤港澳大湾区、海南自贸区</w:t>
      </w:r>
      <w:r>
        <w:rPr>
          <w:rFonts w:hint="eastAsia" w:ascii="仿宋_GB2312" w:hAnsi="仿宋_GB2312" w:eastAsia="仿宋_GB2312"/>
          <w:sz w:val="32"/>
          <w:szCs w:val="21"/>
          <w:lang w:eastAsia="zh-CN"/>
        </w:rPr>
        <w:t>，连通大西南，积极参与</w:t>
      </w:r>
      <w:r>
        <w:rPr>
          <w:rFonts w:hint="eastAsia" w:ascii="仿宋_GB2312" w:hAnsi="仿宋_GB2312" w:eastAsia="仿宋_GB2312"/>
          <w:sz w:val="32"/>
          <w:szCs w:val="21"/>
          <w:lang w:val="en-US" w:eastAsia="zh-CN"/>
        </w:rPr>
        <w:t>21世纪海上丝绸之路。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楷体_GB2312" w:eastAsia="仿宋_GB2312" w:cs="楷体_GB2312"/>
          <w:b/>
          <w:bCs/>
          <w:sz w:val="32"/>
          <w:szCs w:val="32"/>
        </w:rPr>
        <w:t>供给侧结构性改革持续推进。</w:t>
      </w:r>
      <w:r>
        <w:rPr>
          <w:rFonts w:hint="eastAsia" w:ascii="仿宋_GB2312" w:hAnsi="仿宋_GB2312" w:eastAsia="仿宋_GB2312"/>
          <w:sz w:val="32"/>
          <w:szCs w:val="21"/>
        </w:rPr>
        <w:t>巩固“三去一降一补”成果，</w:t>
      </w:r>
      <w:r>
        <w:rPr>
          <w:rFonts w:hint="eastAsia" w:ascii="仿宋_GB2312" w:hAnsi="仿宋_GB2312" w:eastAsia="仿宋_GB2312"/>
          <w:sz w:val="32"/>
          <w:szCs w:val="21"/>
          <w:lang w:eastAsia="zh-CN"/>
        </w:rPr>
        <w:t>积极</w:t>
      </w:r>
      <w:r>
        <w:rPr>
          <w:rFonts w:hint="eastAsia" w:ascii="仿宋_GB2312" w:hAnsi="仿宋_GB2312" w:eastAsia="仿宋_GB2312"/>
          <w:sz w:val="32"/>
          <w:szCs w:val="21"/>
        </w:rPr>
        <w:t>推动更多产能过剩行业加快出清，加大基础设施等领域补短板力度;</w:t>
      </w:r>
      <w:r>
        <w:rPr>
          <w:rFonts w:hint="eastAsia" w:ascii="仿宋_GB2312" w:hAnsi="仿宋_GB2312" w:eastAsia="仿宋_GB2312"/>
          <w:color w:val="000000" w:themeColor="text1"/>
          <w:sz w:val="32"/>
          <w:szCs w:val="21"/>
          <w14:textFill>
            <w14:solidFill>
              <w14:schemeClr w14:val="tx1"/>
            </w14:solidFill>
          </w14:textFill>
        </w:rPr>
        <w:t>加快</w:t>
      </w:r>
      <w:r>
        <w:rPr>
          <w:rFonts w:hint="eastAsia" w:ascii="仿宋_GB2312" w:hAnsi="仿宋_GB2312" w:eastAsia="仿宋_GB2312"/>
          <w:color w:val="000000" w:themeColor="text1"/>
          <w:sz w:val="32"/>
          <w:szCs w:val="21"/>
          <w:lang w:eastAsia="zh-CN"/>
          <w14:textFill>
            <w14:solidFill>
              <w14:schemeClr w14:val="tx1"/>
            </w14:solidFill>
          </w14:textFill>
        </w:rPr>
        <w:t>建立</w:t>
      </w:r>
      <w:r>
        <w:rPr>
          <w:rFonts w:hint="eastAsia" w:ascii="仿宋_GB2312" w:hAnsi="仿宋_GB2312" w:eastAsia="仿宋_GB2312"/>
          <w:color w:val="000000" w:themeColor="text1"/>
          <w:sz w:val="32"/>
          <w:szCs w:val="21"/>
          <w14:textFill>
            <w14:solidFill>
              <w14:schemeClr w14:val="tx1"/>
            </w14:solidFill>
          </w14:textFill>
        </w:rPr>
        <w:t>自主创新，统一开放、竞争有序的现代市场体系，形成国内市场和生</w:t>
      </w:r>
      <w:r>
        <w:rPr>
          <w:rFonts w:hint="eastAsia" w:ascii="仿宋_GB2312" w:hAnsi="仿宋_GB2312" w:eastAsia="仿宋_GB2312" w:cs="仿宋_GB2312"/>
          <w:i w:val="0"/>
          <w:caps w:val="0"/>
          <w:color w:val="000000" w:themeColor="text1"/>
          <w:spacing w:val="8"/>
          <w:sz w:val="32"/>
          <w:szCs w:val="32"/>
          <w:shd w:val="clear" w:fill="FFFFFF"/>
          <w14:textFill>
            <w14:solidFill>
              <w14:schemeClr w14:val="tx1"/>
            </w14:solidFill>
          </w14:textFill>
        </w:rPr>
        <w:t>产主体、经济增长和就业扩大、金融和实体经济</w:t>
      </w:r>
      <w:r>
        <w:rPr>
          <w:rFonts w:hint="eastAsia" w:ascii="仿宋_GB2312" w:hAnsi="仿宋_GB2312" w:eastAsia="仿宋_GB2312" w:cs="仿宋_GB2312"/>
          <w:i w:val="0"/>
          <w:caps w:val="0"/>
          <w:color w:val="000000" w:themeColor="text1"/>
          <w:spacing w:val="8"/>
          <w:sz w:val="32"/>
          <w:szCs w:val="32"/>
          <w:shd w:val="clear" w:fill="FFFFFF"/>
          <w:lang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8"/>
          <w:sz w:val="32"/>
          <w:szCs w:val="32"/>
          <w:shd w:val="clear" w:fill="FFFFFF"/>
          <w14:textFill>
            <w14:solidFill>
              <w14:schemeClr w14:val="tx1"/>
            </w14:solidFill>
          </w14:textFill>
        </w:rPr>
        <w:t>良</w:t>
      </w:r>
      <w:r>
        <w:rPr>
          <w:rFonts w:hint="eastAsia" w:ascii="仿宋_GB2312" w:hAnsi="仿宋_GB2312" w:eastAsia="仿宋_GB2312" w:cs="仿宋_GB2312"/>
          <w:i w:val="0"/>
          <w:caps w:val="0"/>
          <w:color w:val="auto"/>
          <w:spacing w:val="8"/>
          <w:sz w:val="32"/>
          <w:szCs w:val="32"/>
          <w:shd w:val="clear" w:fill="FFFFFF"/>
        </w:rPr>
        <w:t>性循环。</w:t>
      </w:r>
      <w:r>
        <w:rPr>
          <w:rFonts w:hint="eastAsia" w:ascii="仿宋_GB2312" w:hAnsi="仿宋_GB2312" w:eastAsia="仿宋_GB2312" w:cs="仿宋_GB2312"/>
          <w:color w:val="auto"/>
          <w:sz w:val="32"/>
          <w:szCs w:val="32"/>
          <w:lang w:eastAsia="zh-CN"/>
        </w:rPr>
        <w:t>强化金融风险的防范和处置，建立非现场监管平台和预警防范机制。</w:t>
      </w:r>
      <w:r>
        <w:rPr>
          <w:rFonts w:hint="eastAsia" w:ascii="仿宋_GB2312" w:hAnsi="仿宋_GB2312" w:eastAsia="仿宋_GB2312" w:cs="宋体"/>
          <w:b w:val="0"/>
          <w:bCs/>
          <w:color w:val="auto"/>
          <w:sz w:val="32"/>
          <w:szCs w:val="32"/>
          <w:lang w:eastAsia="zh-CN"/>
        </w:rPr>
        <w:t>加大企业技改力度，降低企业生产成本，逐步淘汰高耗能电机，降低企业能耗，优化能源结构</w:t>
      </w:r>
      <w:r>
        <w:rPr>
          <w:rFonts w:hint="eastAsia" w:ascii="仿宋_GB2312" w:hAnsi="仿宋_GB2312" w:eastAsia="仿宋_GB2312" w:cs="宋体"/>
          <w:b w:val="0"/>
          <w:bCs/>
          <w:color w:val="auto"/>
          <w:sz w:val="32"/>
          <w:szCs w:val="32"/>
          <w:lang w:val="en-US" w:eastAsia="zh-CN"/>
        </w:rPr>
        <w:t>。</w:t>
      </w:r>
      <w:r>
        <w:rPr>
          <w:rFonts w:hint="eastAsia" w:ascii="仿宋_GB2312" w:hAnsi="仿宋_GB2312" w:eastAsia="仿宋_GB2312" w:cs="仿宋_GB2312"/>
          <w:color w:val="auto"/>
          <w:sz w:val="32"/>
          <w:szCs w:val="32"/>
        </w:rPr>
        <w:t>新建商品房净去库存总面积5.15万平方米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降</w:t>
      </w:r>
      <w:r>
        <w:rPr>
          <w:rFonts w:hint="eastAsia" w:ascii="仿宋_GB2312" w:hAnsi="仿宋_GB2312" w:eastAsia="仿宋_GB2312" w:cs="仿宋_GB2312"/>
          <w:color w:val="auto"/>
          <w:sz w:val="32"/>
          <w:szCs w:val="32"/>
          <w:lang w:eastAsia="zh-CN"/>
        </w:rPr>
        <w:t>低企业</w:t>
      </w:r>
      <w:r>
        <w:rPr>
          <w:rFonts w:hint="eastAsia" w:ascii="仿宋_GB2312" w:hAnsi="仿宋_GB2312" w:eastAsia="仿宋_GB2312" w:cs="仿宋_GB2312"/>
          <w:color w:val="auto"/>
          <w:sz w:val="32"/>
          <w:szCs w:val="32"/>
        </w:rPr>
        <w:t>成本</w:t>
      </w:r>
      <w:r>
        <w:rPr>
          <w:rFonts w:hint="eastAsia" w:ascii="仿宋_GB2312" w:hAnsi="仿宋_GB2312" w:eastAsia="仿宋_GB2312" w:cs="仿宋_GB2312"/>
          <w:color w:val="auto"/>
          <w:sz w:val="32"/>
          <w:szCs w:val="32"/>
          <w:lang w:eastAsia="zh-CN"/>
        </w:rPr>
        <w:t>，财政</w:t>
      </w:r>
      <w:r>
        <w:rPr>
          <w:rFonts w:hint="eastAsia" w:ascii="仿宋_GB2312" w:hAnsi="仿宋_GB2312" w:eastAsia="仿宋_GB2312" w:cs="仿宋_GB2312"/>
          <w:color w:val="auto"/>
          <w:sz w:val="32"/>
          <w:szCs w:val="32"/>
        </w:rPr>
        <w:t>减费1400万元，其中行政性收费减收400万元、基金减收1000万元</w:t>
      </w:r>
      <w:r>
        <w:rPr>
          <w:rFonts w:hint="eastAsia" w:ascii="仿宋_GB2312" w:hAnsi="仿宋_GB2312" w:eastAsia="仿宋_GB2312" w:cs="仿宋_GB2312"/>
          <w:color w:val="auto"/>
          <w:sz w:val="32"/>
          <w:szCs w:val="32"/>
          <w:lang w:eastAsia="zh-CN"/>
        </w:rPr>
        <w:t>。</w:t>
      </w:r>
    </w:p>
    <w:p>
      <w:pPr>
        <w:numPr>
          <w:ilvl w:val="0"/>
          <w:numId w:val="0"/>
        </w:numPr>
        <w:spacing w:line="597" w:lineRule="exact"/>
        <w:ind w:firstLine="643" w:firstLineChars="200"/>
        <w:rPr>
          <w:rFonts w:hint="eastAsia" w:ascii="楷体_GB2312" w:eastAsia="楷体_GB2312"/>
          <w:b/>
        </w:rPr>
      </w:pPr>
      <w:r>
        <w:rPr>
          <w:rFonts w:hint="eastAsia" w:ascii="仿宋_GB2312" w:hAnsi="仿宋_GB2312" w:eastAsia="仿宋_GB2312" w:cs="仿宋_GB2312"/>
          <w:b/>
          <w:bCs/>
          <w:sz w:val="32"/>
          <w:szCs w:val="32"/>
        </w:rPr>
        <w:t>政府机构改革全面完成。</w:t>
      </w:r>
      <w:r>
        <w:rPr>
          <w:rFonts w:hint="eastAsia" w:ascii="仿宋_GB2312" w:hAnsi="宋体" w:eastAsia="仿宋_GB2312" w:cs="仿宋_GB2312"/>
          <w:sz w:val="32"/>
          <w:szCs w:val="32"/>
          <w:lang w:eastAsia="zh-CN"/>
        </w:rPr>
        <w:t>我市</w:t>
      </w:r>
      <w:r>
        <w:rPr>
          <w:rFonts w:hint="eastAsia" w:ascii="仿宋_GB2312" w:hAnsi="宋体" w:eastAsia="仿宋_GB2312" w:cs="宋体"/>
          <w:sz w:val="32"/>
          <w:szCs w:val="32"/>
          <w:lang w:val="en-US" w:eastAsia="zh-CN"/>
        </w:rPr>
        <w:t>部署实施</w:t>
      </w:r>
      <w:r>
        <w:rPr>
          <w:rFonts w:hint="eastAsia" w:ascii="仿宋_GB2312" w:hAnsi="宋体" w:eastAsia="仿宋_GB2312" w:cs="仿宋_GB2312"/>
          <w:sz w:val="32"/>
          <w:szCs w:val="32"/>
        </w:rPr>
        <w:t>机构改革工作</w:t>
      </w:r>
      <w:r>
        <w:rPr>
          <w:rFonts w:hint="eastAsia" w:ascii="仿宋_GB2312" w:hAnsi="宋体" w:eastAsia="仿宋_GB2312" w:cs="宋体"/>
          <w:sz w:val="32"/>
          <w:szCs w:val="32"/>
          <w:lang w:val="en-US" w:eastAsia="zh-CN"/>
        </w:rPr>
        <w:t>,改革后36个党政机构领导班子正副职全部到位，3月6日全部挂牌运转，绝大多数部门“三定”方案已印发。各部门依据“三定”方案或机构编制调整文件重新调整内设机构，认真履行职责，业务办理不间断。统筹推进，同步实施事业单位改革，推动相关行政职能回归行政机关。</w:t>
      </w:r>
      <w:r>
        <w:rPr>
          <w:rFonts w:hint="eastAsia" w:ascii="仿宋_GB2312" w:hAnsi="仿宋_GB2312" w:eastAsia="仿宋_GB2312" w:cs="仿宋_GB2312"/>
          <w:sz w:val="32"/>
          <w:szCs w:val="32"/>
        </w:rPr>
        <w:t>深化综合行政执法改革</w:t>
      </w:r>
      <w:r>
        <w:rPr>
          <w:rFonts w:hint="eastAsia" w:ascii="仿宋_GB2312" w:hAnsi="仿宋_GB2312" w:eastAsia="仿宋_GB2312" w:cs="仿宋_GB2312"/>
          <w:sz w:val="32"/>
          <w:szCs w:val="32"/>
          <w:lang w:eastAsia="zh-CN"/>
        </w:rPr>
        <w:t>，积极推进</w:t>
      </w:r>
      <w:r>
        <w:rPr>
          <w:rFonts w:hint="eastAsia" w:ascii="仿宋_GB2312" w:hAnsi="宋体" w:eastAsia="仿宋_GB2312" w:cs="宋体"/>
          <w:sz w:val="32"/>
          <w:szCs w:val="32"/>
          <w:lang w:val="en-US" w:eastAsia="zh-CN"/>
        </w:rPr>
        <w:t>市场监管、生态环境保护、文化市场、交通运输、农业领域综合执法体制改革，各职能局实行“局队合一”，直接承担执法职责。</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楷体_GB2312" w:eastAsia="仿宋_GB2312" w:cs="楷体_GB2312"/>
          <w:b/>
          <w:bCs/>
          <w:sz w:val="32"/>
          <w:szCs w:val="32"/>
        </w:rPr>
        <w:t>重点领域改革全面深化。</w:t>
      </w:r>
      <w:r>
        <w:rPr>
          <w:rFonts w:hint="eastAsia" w:ascii="仿宋_GB2312" w:hAnsi="仿宋_GB2312" w:eastAsia="仿宋_GB2312" w:cs="仿宋_GB2312"/>
          <w:sz w:val="32"/>
          <w:szCs w:val="32"/>
        </w:rPr>
        <w:t>加快推进“数字政府”建设</w:t>
      </w:r>
      <w:r>
        <w:rPr>
          <w:rFonts w:hint="eastAsia" w:ascii="仿宋_GB2312" w:hAnsi="仿宋_GB2312" w:eastAsia="仿宋_GB2312" w:cs="仿宋_GB2312"/>
          <w:sz w:val="32"/>
          <w:szCs w:val="32"/>
          <w:lang w:eastAsia="zh-CN"/>
        </w:rPr>
        <w:t>，</w:t>
      </w:r>
      <w:r>
        <w:rPr>
          <w:rStyle w:val="6"/>
          <w:rFonts w:hint="eastAsia" w:ascii="仿宋_GB2312" w:hAnsi="仿宋_GB2312" w:eastAsia="仿宋_GB2312" w:cs="仿宋_GB2312"/>
          <w:b w:val="0"/>
          <w:bCs/>
          <w:color w:val="212121"/>
          <w:spacing w:val="8"/>
          <w:sz w:val="32"/>
          <w:szCs w:val="32"/>
        </w:rPr>
        <w:t>推进跨部门跨层级</w:t>
      </w:r>
      <w:r>
        <w:rPr>
          <w:rStyle w:val="6"/>
          <w:rFonts w:hint="eastAsia" w:ascii="仿宋_GB2312" w:hAnsi="仿宋_GB2312" w:eastAsia="仿宋_GB2312" w:cs="仿宋_GB2312"/>
          <w:b w:val="0"/>
          <w:bCs/>
          <w:color w:val="000000" w:themeColor="text1"/>
          <w:spacing w:val="8"/>
          <w:sz w:val="32"/>
          <w:szCs w:val="32"/>
          <w14:textFill>
            <w14:solidFill>
              <w14:schemeClr w14:val="tx1"/>
            </w14:solidFill>
          </w14:textFill>
        </w:rPr>
        <w:t>协同</w:t>
      </w:r>
      <w:r>
        <w:rPr>
          <w:rStyle w:val="6"/>
          <w:rFonts w:hint="eastAsia" w:ascii="仿宋_GB2312" w:hAnsi="仿宋_GB2312" w:eastAsia="仿宋_GB2312" w:cs="仿宋_GB2312"/>
          <w:b w:val="0"/>
          <w:bCs/>
          <w:color w:val="212121"/>
          <w:spacing w:val="8"/>
          <w:sz w:val="32"/>
          <w:szCs w:val="32"/>
        </w:rPr>
        <w:t>办公</w:t>
      </w:r>
      <w:r>
        <w:rPr>
          <w:rFonts w:hint="eastAsia" w:ascii="仿宋_GB2312" w:hAnsi="仿宋_GB2312" w:eastAsia="仿宋_GB2312" w:cs="仿宋_GB2312"/>
          <w:color w:val="212121"/>
          <w:spacing w:val="8"/>
          <w:sz w:val="32"/>
          <w:szCs w:val="32"/>
        </w:rPr>
        <w:t>，有</w:t>
      </w:r>
      <w:r>
        <w:rPr>
          <w:rFonts w:hint="eastAsia" w:ascii="仿宋_GB2312" w:hAnsi="仿宋_GB2312" w:eastAsia="仿宋_GB2312" w:cs="仿宋_GB2312"/>
          <w:color w:val="212121"/>
          <w:spacing w:val="8"/>
          <w:sz w:val="32"/>
          <w:szCs w:val="32"/>
          <w:lang w:val="en-US" w:eastAsia="zh-CN"/>
        </w:rPr>
        <w:t>29</w:t>
      </w:r>
      <w:r>
        <w:rPr>
          <w:rFonts w:hint="eastAsia" w:ascii="仿宋_GB2312" w:hAnsi="仿宋_GB2312" w:eastAsia="仿宋_GB2312" w:cs="仿宋_GB2312"/>
          <w:color w:val="212121"/>
          <w:spacing w:val="8"/>
          <w:sz w:val="32"/>
          <w:szCs w:val="32"/>
          <w:lang w:eastAsia="zh-CN"/>
        </w:rPr>
        <w:t>个单位</w:t>
      </w:r>
      <w:r>
        <w:rPr>
          <w:rFonts w:hint="eastAsia" w:ascii="仿宋_GB2312" w:hAnsi="仿宋_GB2312" w:eastAsia="仿宋_GB2312" w:cs="仿宋_GB2312"/>
          <w:color w:val="212121"/>
          <w:spacing w:val="8"/>
          <w:sz w:val="32"/>
          <w:szCs w:val="32"/>
        </w:rPr>
        <w:t>接入应用湛江移动云OA系统</w:t>
      </w:r>
      <w:r>
        <w:rPr>
          <w:rFonts w:hint="eastAsia" w:ascii="仿宋_GB2312" w:hAnsi="仿宋_GB2312" w:eastAsia="仿宋_GB2312" w:cs="仿宋_GB2312"/>
          <w:color w:val="212121"/>
          <w:spacing w:val="8"/>
          <w:sz w:val="32"/>
          <w:szCs w:val="32"/>
          <w:lang w:eastAsia="zh-CN"/>
        </w:rPr>
        <w:t>、</w:t>
      </w:r>
      <w:r>
        <w:rPr>
          <w:rFonts w:hint="eastAsia" w:ascii="仿宋_GB2312" w:hAnsi="仿宋_GB2312" w:eastAsia="仿宋_GB2312" w:cs="仿宋_GB2312"/>
          <w:color w:val="212121"/>
          <w:spacing w:val="8"/>
          <w:sz w:val="32"/>
          <w:szCs w:val="32"/>
        </w:rPr>
        <w:t>开通账号数1420个</w:t>
      </w:r>
      <w:r>
        <w:rPr>
          <w:rFonts w:hint="eastAsia" w:ascii="仿宋_GB2312" w:hAnsi="仿宋_GB2312" w:eastAsia="仿宋_GB2312" w:cs="仿宋_GB2312"/>
          <w:color w:val="212121"/>
          <w:spacing w:val="8"/>
          <w:sz w:val="32"/>
          <w:szCs w:val="32"/>
          <w:lang w:eastAsia="zh-CN"/>
        </w:rPr>
        <w:t>、</w:t>
      </w:r>
      <w:r>
        <w:rPr>
          <w:rFonts w:hint="eastAsia" w:ascii="仿宋_GB2312" w:hAnsi="仿宋_GB2312" w:eastAsia="仿宋_GB2312" w:cs="仿宋_GB2312"/>
          <w:color w:val="212121"/>
          <w:spacing w:val="8"/>
          <w:sz w:val="32"/>
          <w:szCs w:val="32"/>
        </w:rPr>
        <w:t>开通电子印章37个</w:t>
      </w:r>
      <w:r>
        <w:rPr>
          <w:rFonts w:hint="eastAsia" w:ascii="仿宋_GB2312" w:hAnsi="仿宋_GB2312" w:eastAsia="仿宋_GB2312" w:cs="仿宋_GB2312"/>
          <w:color w:val="212121"/>
          <w:spacing w:val="8"/>
          <w:sz w:val="32"/>
          <w:szCs w:val="32"/>
          <w:lang w:eastAsia="zh-CN"/>
        </w:rPr>
        <w:t>，</w:t>
      </w:r>
      <w:r>
        <w:rPr>
          <w:rFonts w:hint="eastAsia" w:ascii="仿宋_GB2312" w:hAnsi="仿宋_GB2312" w:eastAsia="仿宋_GB2312" w:cs="仿宋_GB2312"/>
          <w:color w:val="212121"/>
          <w:spacing w:val="8"/>
          <w:sz w:val="32"/>
          <w:szCs w:val="32"/>
        </w:rPr>
        <w:t>331</w:t>
      </w:r>
      <w:r>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t>个</w:t>
      </w:r>
      <w:r>
        <w:rPr>
          <w:rFonts w:hint="eastAsia" w:ascii="仿宋_GB2312" w:hAnsi="仿宋_GB2312" w:eastAsia="仿宋_GB2312" w:cs="仿宋_GB2312"/>
          <w:color w:val="212121"/>
          <w:spacing w:val="8"/>
          <w:sz w:val="32"/>
          <w:szCs w:val="32"/>
        </w:rPr>
        <w:t>单位接入电子公文交换系统</w:t>
      </w:r>
      <w:r>
        <w:rPr>
          <w:rFonts w:hint="eastAsia" w:ascii="仿宋_GB2312" w:hAnsi="仿宋_GB2312" w:eastAsia="仿宋_GB2312" w:cs="仿宋_GB2312"/>
          <w:color w:val="212121"/>
          <w:spacing w:val="8"/>
          <w:sz w:val="32"/>
          <w:szCs w:val="32"/>
          <w:lang w:eastAsia="zh-CN"/>
        </w:rPr>
        <w:t>；</w:t>
      </w:r>
      <w:r>
        <w:rPr>
          <w:rStyle w:val="6"/>
          <w:rFonts w:hint="eastAsia" w:ascii="仿宋_GB2312" w:hAnsi="仿宋_GB2312" w:eastAsia="仿宋_GB2312" w:cs="仿宋_GB2312"/>
          <w:b w:val="0"/>
          <w:color w:val="212121"/>
          <w:spacing w:val="8"/>
          <w:sz w:val="32"/>
          <w:szCs w:val="32"/>
        </w:rPr>
        <w:t>统一政务外网</w:t>
      </w:r>
      <w:r>
        <w:rPr>
          <w:rStyle w:val="6"/>
          <w:rFonts w:hint="eastAsia" w:ascii="仿宋_GB2312" w:hAnsi="仿宋_GB2312" w:eastAsia="仿宋_GB2312" w:cs="仿宋_GB2312"/>
          <w:b w:val="0"/>
          <w:color w:val="212121"/>
          <w:spacing w:val="8"/>
          <w:sz w:val="32"/>
          <w:szCs w:val="32"/>
          <w:lang w:eastAsia="zh-CN"/>
        </w:rPr>
        <w:t>不断</w:t>
      </w:r>
      <w:r>
        <w:rPr>
          <w:rStyle w:val="6"/>
          <w:rFonts w:hint="eastAsia" w:ascii="仿宋_GB2312" w:hAnsi="仿宋_GB2312" w:eastAsia="仿宋_GB2312" w:cs="仿宋_GB2312"/>
          <w:b w:val="0"/>
          <w:color w:val="212121"/>
          <w:spacing w:val="8"/>
          <w:sz w:val="32"/>
          <w:szCs w:val="32"/>
        </w:rPr>
        <w:t>优化</w:t>
      </w:r>
      <w:r>
        <w:rPr>
          <w:rStyle w:val="6"/>
          <w:rFonts w:hint="eastAsia" w:ascii="仿宋_GB2312" w:hAnsi="仿宋_GB2312" w:eastAsia="仿宋_GB2312" w:cs="仿宋_GB2312"/>
          <w:b w:val="0"/>
          <w:color w:val="212121"/>
          <w:spacing w:val="8"/>
          <w:sz w:val="32"/>
          <w:szCs w:val="32"/>
          <w:lang w:eastAsia="zh-CN"/>
        </w:rPr>
        <w:t>，已</w:t>
      </w:r>
      <w:r>
        <w:rPr>
          <w:rFonts w:hint="eastAsia" w:ascii="仿宋_GB2312" w:hAnsi="仿宋_GB2312" w:eastAsia="仿宋_GB2312" w:cs="仿宋_GB2312"/>
          <w:sz w:val="32"/>
          <w:szCs w:val="32"/>
          <w:lang w:val="en-US" w:eastAsia="zh-CN"/>
        </w:rPr>
        <w:t>开通642条线路；</w:t>
      </w:r>
      <w:r>
        <w:rPr>
          <w:rFonts w:hint="eastAsia" w:ascii="仿宋_GB2312" w:hAnsi="仿宋_GB2312" w:eastAsia="仿宋_GB2312" w:cs="仿宋_GB2312"/>
          <w:sz w:val="32"/>
          <w:szCs w:val="32"/>
        </w:rPr>
        <w:t>设立行政审批“中介超市”，有</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u w:val="none"/>
          <w:lang w:val="en-US" w:eastAsia="zh-CN"/>
        </w:rPr>
        <w:t>77</w:t>
      </w:r>
      <w:r>
        <w:rPr>
          <w:rFonts w:hint="eastAsia" w:ascii="仿宋_GB2312" w:hAnsi="仿宋_GB2312" w:eastAsia="仿宋_GB2312" w:cs="仿宋_GB2312"/>
          <w:sz w:val="32"/>
          <w:szCs w:val="32"/>
        </w:rPr>
        <w:t>家中介机构进驻中介超市；公共资源交易“放管服”改革</w:t>
      </w:r>
      <w:r>
        <w:rPr>
          <w:rFonts w:hint="eastAsia" w:ascii="仿宋_GB2312" w:hAnsi="仿宋_GB2312" w:eastAsia="仿宋_GB2312" w:cs="仿宋_GB2312"/>
          <w:sz w:val="32"/>
          <w:szCs w:val="32"/>
          <w:lang w:eastAsia="zh-CN"/>
        </w:rPr>
        <w:t>得到</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w:t>
      </w:r>
      <w:r>
        <w:rPr>
          <w:rFonts w:hint="eastAsia" w:ascii="仿宋_GB2312" w:eastAsia="仿宋_GB2312"/>
          <w:sz w:val="32"/>
          <w:szCs w:val="32"/>
          <w:lang w:val="en-US" w:eastAsia="zh-CN"/>
        </w:rPr>
        <w:t>审批服务事项便民化，“一网、一门、一次”服务实体办事大厅大幅拓展提升，进驻单位由原来的19个增加到36个，网上审批服务事项由686项经“十统一”梳理后为7361项</w:t>
      </w:r>
      <w:r>
        <w:rPr>
          <w:rFonts w:hint="eastAsia" w:ascii="仿宋_GB2312" w:hAnsi="仿宋_GB2312" w:eastAsia="仿宋_GB2312" w:cs="仿宋_GB2312"/>
          <w:sz w:val="32"/>
          <w:szCs w:val="32"/>
        </w:rPr>
        <w:t>；全面推行容缺受理制度，最大限度地缩短审批时限，目前已有</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rPr>
        <w:t>个窗口部门</w:t>
      </w:r>
      <w:r>
        <w:rPr>
          <w:rFonts w:hint="eastAsia" w:ascii="仿宋_GB2312" w:hAnsi="仿宋_GB2312" w:eastAsia="仿宋_GB2312" w:cs="仿宋_GB2312"/>
          <w:sz w:val="32"/>
          <w:szCs w:val="32"/>
          <w:u w:val="none"/>
          <w:lang w:val="en-US" w:eastAsia="zh-CN"/>
        </w:rPr>
        <w:t>24</w:t>
      </w:r>
      <w:r>
        <w:rPr>
          <w:rFonts w:hint="eastAsia" w:ascii="仿宋_GB2312" w:hAnsi="仿宋_GB2312" w:eastAsia="仿宋_GB2312" w:cs="仿宋_GB2312"/>
          <w:sz w:val="32"/>
          <w:szCs w:val="32"/>
        </w:rPr>
        <w:t>个事项实现了容缺受理，为企业、群众提供容缺受理服务</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rPr>
        <w:t>人次；社会信用体系建设名列全省第</w:t>
      </w:r>
      <w:r>
        <w:rPr>
          <w:rFonts w:hint="eastAsia" w:ascii="仿宋_GB2312" w:hAnsi="仿宋_GB2312" w:eastAsia="仿宋_GB2312" w:cs="仿宋_GB2312"/>
          <w:sz w:val="32"/>
          <w:szCs w:val="32"/>
          <w:u w:val="none"/>
          <w:lang w:eastAsia="zh-CN"/>
        </w:rPr>
        <w:t>三</w:t>
      </w:r>
      <w:r>
        <w:rPr>
          <w:rFonts w:hint="eastAsia" w:ascii="仿宋_GB2312" w:hAnsi="仿宋_GB2312" w:eastAsia="仿宋_GB2312" w:cs="仿宋_GB2312"/>
          <w:sz w:val="32"/>
          <w:szCs w:val="32"/>
        </w:rPr>
        <w:t>，建成并运行湛江市公共信用信息管理平台；</w:t>
      </w:r>
      <w:r>
        <w:rPr>
          <w:rFonts w:hint="eastAsia" w:ascii="仿宋_GB2312" w:hAnsi="仿宋_GB2312" w:eastAsia="仿宋_GB2312" w:cs="仿宋_GB2312"/>
          <w:sz w:val="32"/>
          <w:szCs w:val="32"/>
          <w:lang w:val="en-US" w:eastAsia="zh-CN"/>
        </w:rPr>
        <w:t>积极推进农信社改制工作，将农信社改制挂牌为雷州市农业商业银行股份有限公司，开展资产变现、办证等环节提供便利与服务，制定清收不良贷款的方案，收回涉政不良贷款2053.52万元</w:t>
      </w:r>
      <w:r>
        <w:rPr>
          <w:rFonts w:hint="eastAsia" w:ascii="仿宋_GB2312" w:hAnsi="仿宋_GB2312" w:eastAsia="仿宋_GB2312" w:cs="仿宋_GB2312"/>
          <w:sz w:val="32"/>
          <w:szCs w:val="32"/>
        </w:rPr>
        <w:t>。</w:t>
      </w:r>
    </w:p>
    <w:p>
      <w:pPr>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（六）</w:t>
      </w:r>
      <w:r>
        <w:rPr>
          <w:rFonts w:hint="eastAsia" w:ascii="楷体_GB2312" w:hAnsi="楷体_GB2312" w:eastAsia="楷体_GB2312" w:cs="楷体_GB2312"/>
          <w:b/>
          <w:bCs/>
          <w:sz w:val="32"/>
          <w:szCs w:val="32"/>
          <w:lang w:eastAsia="zh-CN"/>
        </w:rPr>
        <w:t>达产增效稳步推进，服务行业提档加速</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1.工业稳步前进。</w:t>
      </w:r>
      <w:r>
        <w:rPr>
          <w:rFonts w:hint="eastAsia" w:ascii="仿宋_GB2312" w:hAnsi="仿宋_GB2312" w:eastAsia="仿宋_GB2312" w:cs="仿宋_GB2312"/>
          <w:color w:val="000000" w:themeColor="text1"/>
          <w:sz w:val="32"/>
          <w:szCs w:val="32"/>
          <w14:textFill>
            <w14:solidFill>
              <w14:schemeClr w14:val="tx1"/>
            </w14:solidFill>
          </w14:textFill>
        </w:rPr>
        <w:t>大唐</w:t>
      </w:r>
      <w:r>
        <w:rPr>
          <w:rFonts w:hint="eastAsia" w:ascii="仿宋_GB2312" w:hAnsi="仿宋_GB2312" w:eastAsia="仿宋_GB2312" w:cs="仿宋_GB2312"/>
          <w:color w:val="000000" w:themeColor="text1"/>
          <w:sz w:val="32"/>
          <w:szCs w:val="32"/>
          <w:lang w:eastAsia="zh-CN"/>
          <w14:textFill>
            <w14:solidFill>
              <w14:schemeClr w14:val="tx1"/>
            </w14:solidFill>
          </w14:textFill>
        </w:rPr>
        <w:t>雷州</w:t>
      </w:r>
      <w:r>
        <w:rPr>
          <w:rFonts w:hint="eastAsia" w:ascii="仿宋_GB2312" w:hAnsi="仿宋_GB2312" w:eastAsia="仿宋_GB2312" w:cs="仿宋_GB2312"/>
          <w:color w:val="000000" w:themeColor="text1"/>
          <w:sz w:val="32"/>
          <w:szCs w:val="32"/>
          <w14:textFill>
            <w14:solidFill>
              <w14:schemeClr w14:val="tx1"/>
            </w14:solidFill>
          </w14:textFill>
        </w:rPr>
        <w:t>电厂</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预计#1机组9月、#2机组11月并网发电，两机组发电比预期提前一个月。华润南兴风电、中电投龙门风电、调风井仔风电等3家已并网发电。</w:t>
      </w:r>
      <w:r>
        <w:rPr>
          <w:rFonts w:hint="eastAsia" w:ascii="仿宋_GB2312" w:hAnsi="仿宋_GB2312" w:eastAsia="仿宋_GB2312" w:cs="仿宋_GB2312"/>
          <w:color w:val="000000" w:themeColor="text1"/>
          <w:sz w:val="32"/>
          <w:szCs w:val="32"/>
          <w14:textFill>
            <w14:solidFill>
              <w14:schemeClr w14:val="tx1"/>
            </w14:solidFill>
          </w14:textFill>
        </w:rPr>
        <w:t>乌石17-2油田群</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项目前期工作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已补足国家环保部要求的环保相关资料，并进入基本设计工作，已签订农村土地征收协议，雷州盐场的土地回收协议已获省盐业集团通过，地面附着物已完成评估工作，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中海油工作人员已进驻雷州。万华生态板项目用地已完成征地工作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ind w:firstLine="643" w:firstLineChars="200"/>
        <w:rPr>
          <w:rFonts w:hint="eastAsia" w:ascii="仿宋_GB2312" w:hAnsi="仿宋_GB2312" w:eastAsia="仿宋_GB2312" w:cs="仿宋_GB2312"/>
          <w:b/>
          <w:bCs/>
          <w:color w:val="FF0000"/>
          <w:sz w:val="32"/>
          <w:szCs w:val="32"/>
        </w:rPr>
      </w:pPr>
      <w:r>
        <w:rPr>
          <w:rFonts w:hint="eastAsia" w:ascii="仿宋_GB2312" w:hAnsi="楷体_GB2312" w:eastAsia="仿宋_GB2312" w:cs="楷体_GB2312"/>
          <w:b/>
          <w:bCs/>
          <w:color w:val="000000" w:themeColor="text1"/>
          <w:sz w:val="32"/>
          <w:szCs w:val="32"/>
          <w:lang w:val="en-US" w:eastAsia="zh-CN"/>
          <w14:textFill>
            <w14:solidFill>
              <w14:schemeClr w14:val="tx1"/>
            </w14:solidFill>
          </w14:textFill>
        </w:rPr>
        <w:t>2</w:t>
      </w:r>
      <w:r>
        <w:rPr>
          <w:rFonts w:hint="eastAsia" w:ascii="仿宋_GB2312" w:hAnsi="楷体_GB2312" w:eastAsia="仿宋_GB2312" w:cs="楷体_GB2312"/>
          <w:b/>
          <w:bCs/>
          <w:color w:val="000000" w:themeColor="text1"/>
          <w:sz w:val="32"/>
          <w:szCs w:val="32"/>
          <w14:textFill>
            <w14:solidFill>
              <w14:schemeClr w14:val="tx1"/>
            </w14:solidFill>
          </w14:textFill>
        </w:rPr>
        <w:t>.服务业提挡加速。</w:t>
      </w:r>
      <w:r>
        <w:rPr>
          <w:rFonts w:hint="eastAsia" w:ascii="仿宋_GB2312" w:hAnsi="仿宋_GB2312" w:eastAsia="仿宋_GB2312" w:cs="仿宋_GB2312"/>
          <w:color w:val="000000" w:themeColor="text1"/>
          <w:sz w:val="32"/>
          <w:szCs w:val="32"/>
          <w14:textFill>
            <w14:solidFill>
              <w14:schemeClr w14:val="tx1"/>
            </w14:solidFill>
          </w14:textFill>
        </w:rPr>
        <w:t>上半年，全市实现社会消费品零售总额</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86.76</w:t>
      </w:r>
      <w:r>
        <w:rPr>
          <w:rFonts w:hint="eastAsia" w:ascii="仿宋_GB2312" w:hAnsi="仿宋_GB2312" w:eastAsia="仿宋_GB2312" w:cs="仿宋_GB2312"/>
          <w:color w:val="000000" w:themeColor="text1"/>
          <w:sz w:val="32"/>
          <w:szCs w:val="32"/>
          <w14:textFill>
            <w14:solidFill>
              <w14:schemeClr w14:val="tx1"/>
            </w14:solidFill>
          </w14:textFill>
        </w:rPr>
        <w:t>亿元，增长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7.8</w:t>
      </w:r>
      <w:r>
        <w:rPr>
          <w:rFonts w:hint="eastAsia" w:ascii="仿宋_GB2312" w:hAnsi="仿宋_GB2312" w:eastAsia="仿宋_GB2312" w:cs="仿宋_GB2312"/>
          <w:color w:val="000000" w:themeColor="text1"/>
          <w:sz w:val="32"/>
          <w:szCs w:val="32"/>
          <w14:textFill>
            <w14:solidFill>
              <w14:schemeClr w14:val="tx1"/>
            </w14:solidFill>
          </w14:textFill>
        </w:rPr>
        <w:t>%。全市本外币存款余额</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388.21</w:t>
      </w:r>
      <w:r>
        <w:rPr>
          <w:rFonts w:hint="eastAsia" w:ascii="仿宋_GB2312" w:hAnsi="仿宋_GB2312" w:eastAsia="仿宋_GB2312" w:cs="仿宋_GB2312"/>
          <w:color w:val="000000" w:themeColor="text1"/>
          <w:sz w:val="32"/>
          <w:szCs w:val="32"/>
          <w14:textFill>
            <w14:solidFill>
              <w14:schemeClr w14:val="tx1"/>
            </w14:solidFill>
          </w14:textFill>
        </w:rPr>
        <w:t>亿元，增长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全市本外币贷款余额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155.35亿元，增长23.6%</w:t>
      </w:r>
      <w:r>
        <w:rPr>
          <w:rFonts w:hint="eastAsia" w:ascii="仿宋_GB2312" w:hAnsi="仿宋_GB2312" w:eastAsia="仿宋_GB2312" w:cs="仿宋_GB2312"/>
          <w:color w:val="000000" w:themeColor="text1"/>
          <w:sz w:val="32"/>
          <w:szCs w:val="32"/>
          <w14:textFill>
            <w14:solidFill>
              <w14:schemeClr w14:val="tx1"/>
            </w14:solidFill>
          </w14:textFill>
        </w:rPr>
        <w:t>。旅游业发展较快，</w:t>
      </w:r>
      <w:r>
        <w:rPr>
          <w:rFonts w:hint="eastAsia" w:ascii="仿宋_GB2312" w:hAnsi="仿宋_GB2312" w:eastAsia="仿宋_GB2312" w:cs="仿宋_GB2312"/>
          <w:color w:val="000000" w:themeColor="text1"/>
          <w:sz w:val="32"/>
          <w:szCs w:val="32"/>
          <w:lang w:eastAsia="zh-CN"/>
          <w14:textFill>
            <w14:solidFill>
              <w14:schemeClr w14:val="tx1"/>
            </w14:solidFill>
          </w14:textFill>
        </w:rPr>
        <w:t>上半</w:t>
      </w:r>
      <w:r>
        <w:rPr>
          <w:rFonts w:hint="eastAsia" w:ascii="仿宋_GB2312" w:hAnsi="仿宋_GB2312" w:eastAsia="仿宋_GB2312" w:cs="仿宋_GB2312"/>
          <w:color w:val="000000" w:themeColor="text1"/>
          <w:sz w:val="32"/>
          <w:szCs w:val="32"/>
          <w14:textFill>
            <w14:solidFill>
              <w14:schemeClr w14:val="tx1"/>
            </w14:solidFill>
          </w14:textFill>
        </w:rPr>
        <w:t>年接待游客</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330.23</w:t>
      </w:r>
      <w:r>
        <w:rPr>
          <w:rFonts w:hint="eastAsia" w:ascii="仿宋_GB2312" w:hAnsi="仿宋_GB2312" w:eastAsia="仿宋_GB2312" w:cs="仿宋_GB2312"/>
          <w:color w:val="000000" w:themeColor="text1"/>
          <w:sz w:val="32"/>
          <w:szCs w:val="32"/>
          <w14:textFill>
            <w14:solidFill>
              <w14:schemeClr w14:val="tx1"/>
            </w14:solidFill>
          </w14:textFill>
        </w:rPr>
        <w:t>万人次，增长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8.06</w:t>
      </w:r>
      <w:r>
        <w:rPr>
          <w:rFonts w:hint="eastAsia" w:ascii="仿宋_GB2312" w:hAnsi="仿宋_GB2312" w:eastAsia="仿宋_GB2312" w:cs="仿宋_GB2312"/>
          <w:color w:val="000000" w:themeColor="text1"/>
          <w:sz w:val="32"/>
          <w:szCs w:val="32"/>
          <w14:textFill>
            <w14:solidFill>
              <w14:schemeClr w14:val="tx1"/>
            </w14:solidFill>
          </w14:textFill>
        </w:rPr>
        <w:t>%，旅游总收入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4.23</w:t>
      </w:r>
      <w:r>
        <w:rPr>
          <w:rFonts w:hint="eastAsia" w:ascii="仿宋_GB2312" w:hAnsi="仿宋_GB2312" w:eastAsia="仿宋_GB2312" w:cs="仿宋_GB2312"/>
          <w:color w:val="000000" w:themeColor="text1"/>
          <w:sz w:val="32"/>
          <w:szCs w:val="32"/>
          <w14:textFill>
            <w14:solidFill>
              <w14:schemeClr w14:val="tx1"/>
            </w14:solidFill>
          </w14:textFill>
        </w:rPr>
        <w:t>亿元，增长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31.3</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%。电子商务</w:t>
      </w:r>
      <w:r>
        <w:rPr>
          <w:rFonts w:hint="eastAsia" w:ascii="仿宋_GB2312" w:hAnsi="仿宋_GB2312" w:eastAsia="仿宋_GB2312" w:cs="仿宋_GB2312"/>
          <w:color w:val="000000" w:themeColor="text1"/>
          <w:sz w:val="32"/>
          <w:szCs w:val="32"/>
          <w:lang w:eastAsia="zh-CN"/>
          <w14:textFill>
            <w14:solidFill>
              <w14:schemeClr w14:val="tx1"/>
            </w14:solidFill>
          </w14:textFill>
        </w:rPr>
        <w:t>积极与国内各专业网站联系，注册自己的网站域名，发布各类产品信息。据不完全统计，我市电子商务企业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70家，从业人员达1000多人，物流快递企业45家，阿里巴巴集团拟进驻雷州</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楷体_GB2312" w:eastAsia="仿宋_GB2312" w:cs="楷体_GB2312"/>
          <w:b/>
          <w:bCs/>
          <w:color w:val="000000" w:themeColor="text1"/>
          <w:sz w:val="32"/>
          <w:szCs w:val="32"/>
          <w:lang w:val="en-US" w:eastAsia="zh-CN"/>
          <w14:textFill>
            <w14:solidFill>
              <w14:schemeClr w14:val="tx1"/>
            </w14:solidFill>
          </w14:textFill>
        </w:rPr>
        <w:t>3</w:t>
      </w:r>
      <w:r>
        <w:rPr>
          <w:rFonts w:hint="eastAsia" w:ascii="仿宋_GB2312" w:hAnsi="楷体_GB2312" w:eastAsia="仿宋_GB2312" w:cs="楷体_GB2312"/>
          <w:b/>
          <w:bCs/>
          <w:color w:val="000000" w:themeColor="text1"/>
          <w:sz w:val="32"/>
          <w:szCs w:val="32"/>
          <w14:textFill>
            <w14:solidFill>
              <w14:schemeClr w14:val="tx1"/>
            </w14:solidFill>
          </w14:textFill>
        </w:rPr>
        <w:t>.高新技术产业</w:t>
      </w:r>
      <w:r>
        <w:rPr>
          <w:rFonts w:hint="eastAsia" w:ascii="仿宋_GB2312" w:hAnsi="楷体_GB2312" w:eastAsia="仿宋_GB2312" w:cs="楷体_GB2312"/>
          <w:b/>
          <w:bCs/>
          <w:color w:val="000000" w:themeColor="text1"/>
          <w:sz w:val="32"/>
          <w:szCs w:val="32"/>
          <w:lang w:eastAsia="zh-CN"/>
          <w14:textFill>
            <w14:solidFill>
              <w14:schemeClr w14:val="tx1"/>
            </w14:solidFill>
          </w14:textFill>
        </w:rPr>
        <w:t>不断</w:t>
      </w:r>
      <w:r>
        <w:rPr>
          <w:rFonts w:hint="eastAsia" w:ascii="仿宋_GB2312" w:hAnsi="楷体_GB2312" w:eastAsia="仿宋_GB2312" w:cs="楷体_GB2312"/>
          <w:b/>
          <w:bCs/>
          <w:color w:val="000000" w:themeColor="text1"/>
          <w:sz w:val="32"/>
          <w:szCs w:val="32"/>
          <w14:textFill>
            <w14:solidFill>
              <w14:schemeClr w14:val="tx1"/>
            </w14:solidFill>
          </w14:textFill>
        </w:rPr>
        <w:t>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我市</w:t>
      </w:r>
      <w:r>
        <w:rPr>
          <w:rFonts w:hint="eastAsia" w:ascii="仿宋_GB2312" w:hAnsi="楷体_GB2312" w:eastAsia="仿宋_GB2312" w:cs="楷体_GB2312"/>
          <w:b w:val="0"/>
          <w:bCs w:val="0"/>
          <w:color w:val="000000" w:themeColor="text1"/>
          <w:sz w:val="32"/>
          <w:szCs w:val="32"/>
          <w:lang w:eastAsia="zh-CN"/>
          <w14:textFill>
            <w14:solidFill>
              <w14:schemeClr w14:val="tx1"/>
            </w14:solidFill>
          </w14:textFill>
        </w:rPr>
        <w:t>积极开展产学研合作，建立大中小企业研发机构。目前，</w:t>
      </w:r>
      <w:r>
        <w:rPr>
          <w:rFonts w:hint="eastAsia" w:ascii="仿宋_GB2312" w:hAnsi="仿宋_GB2312" w:eastAsia="仿宋_GB2312" w:cs="仿宋_GB2312"/>
          <w:color w:val="000000" w:themeColor="text1"/>
          <w:sz w:val="32"/>
          <w:szCs w:val="32"/>
          <w14:textFill>
            <w14:solidFill>
              <w14:schemeClr w14:val="tx1"/>
            </w14:solidFill>
          </w14:textFill>
        </w:rPr>
        <w:t>研发机构省级</w:t>
      </w:r>
      <w:r>
        <w:rPr>
          <w:rFonts w:hint="eastAsia" w:ascii="仿宋_GB2312" w:hAnsi="仿宋_GB2312" w:eastAsia="仿宋_GB2312" w:cs="仿宋_GB2312"/>
          <w:color w:val="000000" w:themeColor="text1"/>
          <w:sz w:val="32"/>
          <w:szCs w:val="32"/>
          <w:lang w:eastAsia="zh-CN"/>
          <w14:textFill>
            <w14:solidFill>
              <w14:schemeClr w14:val="tx1"/>
            </w14:solidFill>
          </w14:textFill>
        </w:rPr>
        <w:t>认定</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家，</w:t>
      </w:r>
      <w:r>
        <w:rPr>
          <w:rFonts w:hint="eastAsia" w:ascii="仿宋_GB2312" w:hAnsi="仿宋_GB2312" w:eastAsia="仿宋_GB2312" w:cs="仿宋_GB2312"/>
          <w:color w:val="000000" w:themeColor="text1"/>
          <w:sz w:val="32"/>
          <w:szCs w:val="32"/>
          <w:lang w:eastAsia="zh-CN"/>
          <w14:textFill>
            <w14:solidFill>
              <w14:schemeClr w14:val="tx1"/>
            </w14:solidFill>
          </w14:textFill>
        </w:rPr>
        <w:t>湛江市认定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1家；</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有7家企业正在申报或重新申报高新技术企业认定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楷体_GB2312" w:eastAsia="仿宋_GB2312" w:cs="楷体_GB2312"/>
          <w:b w:val="0"/>
          <w:bCs w:val="0"/>
          <w:color w:val="000000" w:themeColor="text1"/>
          <w:sz w:val="32"/>
          <w:szCs w:val="32"/>
          <w:lang w:eastAsia="zh-CN"/>
          <w14:textFill>
            <w14:solidFill>
              <w14:schemeClr w14:val="tx1"/>
            </w14:solidFill>
          </w14:textFill>
        </w:rPr>
        <w:t>另外，有</w:t>
      </w:r>
      <w:r>
        <w:rPr>
          <w:rFonts w:hint="eastAsia" w:ascii="仿宋_GB2312" w:hAnsi="楷体_GB2312" w:eastAsia="仿宋_GB2312" w:cs="楷体_GB2312"/>
          <w:b w:val="0"/>
          <w:bCs w:val="0"/>
          <w:color w:val="000000" w:themeColor="text1"/>
          <w:sz w:val="32"/>
          <w:szCs w:val="32"/>
          <w:lang w:val="en-US" w:eastAsia="zh-CN"/>
          <w14:textFill>
            <w14:solidFill>
              <w14:schemeClr w14:val="tx1"/>
            </w14:solidFill>
          </w14:textFill>
        </w:rPr>
        <w:t>3家企业分别与不同院校合作，加快了企业新产品新技术的开发和应用。培育众创空间1家，同时强化互联网服务能力。</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楷体_GB2312" w:eastAsia="仿宋_GB2312" w:cs="楷体_GB2312"/>
          <w:b/>
          <w:bCs/>
          <w:color w:val="auto"/>
          <w:sz w:val="32"/>
          <w:szCs w:val="32"/>
        </w:rPr>
      </w:pP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有效投资</w:t>
      </w:r>
      <w:r>
        <w:rPr>
          <w:rFonts w:hint="eastAsia" w:ascii="楷体_GB2312" w:hAnsi="楷体_GB2312" w:eastAsia="楷体_GB2312" w:cs="楷体_GB2312"/>
          <w:b/>
          <w:bCs/>
          <w:sz w:val="32"/>
          <w:szCs w:val="32"/>
          <w:lang w:eastAsia="zh-CN"/>
        </w:rPr>
        <w:t>效益显著</w:t>
      </w:r>
      <w:r>
        <w:rPr>
          <w:rFonts w:hint="eastAsia" w:ascii="楷体_GB2312" w:hAnsi="楷体_GB2312" w:eastAsia="楷体_GB2312" w:cs="楷体_GB2312"/>
          <w:b/>
          <w:bCs/>
          <w:sz w:val="32"/>
          <w:szCs w:val="32"/>
        </w:rPr>
        <w:t>，重点项目建设顺利</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楷体_GB2312" w:eastAsia="仿宋_GB2312" w:cs="楷体_GB2312"/>
          <w:b/>
          <w:bCs/>
          <w:color w:val="auto"/>
          <w:sz w:val="32"/>
          <w:szCs w:val="32"/>
        </w:rPr>
      </w:pPr>
      <w:r>
        <w:rPr>
          <w:rFonts w:hint="eastAsia" w:ascii="仿宋_GB2312" w:hAnsi="楷体_GB2312" w:eastAsia="仿宋_GB2312" w:cs="楷体_GB2312"/>
          <w:b/>
          <w:bCs/>
          <w:color w:val="auto"/>
          <w:sz w:val="32"/>
          <w:szCs w:val="32"/>
          <w:lang w:val="en-US" w:eastAsia="zh-CN"/>
        </w:rPr>
        <w:t>1.</w:t>
      </w:r>
      <w:r>
        <w:rPr>
          <w:rFonts w:hint="eastAsia" w:ascii="仿宋_GB2312" w:hAnsi="楷体_GB2312" w:eastAsia="仿宋_GB2312" w:cs="楷体_GB2312"/>
          <w:b/>
          <w:bCs/>
          <w:color w:val="auto"/>
          <w:sz w:val="32"/>
          <w:szCs w:val="32"/>
        </w:rPr>
        <w:t>固定资产投资</w:t>
      </w:r>
      <w:r>
        <w:rPr>
          <w:rFonts w:hint="eastAsia" w:ascii="仿宋_GB2312" w:hAnsi="楷体_GB2312" w:eastAsia="仿宋_GB2312" w:cs="楷体_GB2312"/>
          <w:b/>
          <w:bCs/>
          <w:color w:val="auto"/>
          <w:sz w:val="32"/>
          <w:szCs w:val="32"/>
          <w:lang w:eastAsia="zh-CN"/>
        </w:rPr>
        <w:t>效益显著</w:t>
      </w:r>
      <w:r>
        <w:rPr>
          <w:rFonts w:hint="eastAsia" w:ascii="仿宋_GB2312" w:hAnsi="楷体_GB2312" w:eastAsia="仿宋_GB2312" w:cs="楷体_GB2312"/>
          <w:b/>
          <w:bCs/>
          <w:color w:val="auto"/>
          <w:sz w:val="32"/>
          <w:szCs w:val="32"/>
        </w:rPr>
        <w:t>。</w:t>
      </w:r>
      <w:r>
        <w:rPr>
          <w:rFonts w:hint="eastAsia" w:ascii="仿宋_GB2312" w:hAnsi="仿宋_GB2312" w:eastAsia="仿宋_GB2312" w:cs="仿宋_GB2312"/>
          <w:color w:val="auto"/>
          <w:sz w:val="32"/>
          <w:szCs w:val="32"/>
          <w:lang w:val="en-US" w:eastAsia="zh-CN"/>
        </w:rPr>
        <w:t>1-6月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固定资产</w:t>
      </w:r>
      <w:r>
        <w:rPr>
          <w:rFonts w:hint="eastAsia" w:ascii="仿宋_GB2312" w:hAnsi="仿宋_GB2312" w:eastAsia="仿宋_GB2312" w:cs="仿宋_GB2312"/>
          <w:b w:val="0"/>
          <w:bCs w:val="0"/>
          <w:color w:val="auto"/>
          <w:sz w:val="32"/>
          <w:szCs w:val="32"/>
        </w:rPr>
        <w:t>投资</w:t>
      </w:r>
      <w:r>
        <w:rPr>
          <w:rFonts w:hint="eastAsia" w:ascii="仿宋_GB2312" w:hAnsi="仿宋_GB2312" w:eastAsia="仿宋_GB2312" w:cs="仿宋_GB2312"/>
          <w:b w:val="0"/>
          <w:bCs w:val="0"/>
          <w:color w:val="auto"/>
          <w:sz w:val="32"/>
          <w:szCs w:val="32"/>
          <w:lang w:eastAsia="zh-CN"/>
        </w:rPr>
        <w:t>完成</w:t>
      </w:r>
      <w:r>
        <w:rPr>
          <w:rFonts w:hint="eastAsia" w:ascii="仿宋_GB2312" w:hAnsi="仿宋_GB2312" w:eastAsia="仿宋_GB2312" w:cs="仿宋_GB2312"/>
          <w:b w:val="0"/>
          <w:bCs w:val="0"/>
          <w:color w:val="auto"/>
          <w:sz w:val="32"/>
          <w:szCs w:val="32"/>
          <w:u w:val="none"/>
          <w:lang w:val="en-US" w:eastAsia="zh-CN"/>
        </w:rPr>
        <w:t>41.7</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同</w:t>
      </w:r>
      <w:r>
        <w:rPr>
          <w:rFonts w:hint="eastAsia" w:ascii="仿宋_GB2312" w:hAnsi="仿宋_GB2312" w:eastAsia="仿宋_GB2312" w:cs="仿宋_GB2312"/>
          <w:color w:val="auto"/>
          <w:sz w:val="32"/>
          <w:szCs w:val="32"/>
        </w:rPr>
        <w:t>比增</w:t>
      </w:r>
      <w:r>
        <w:rPr>
          <w:rFonts w:hint="eastAsia" w:ascii="仿宋_GB2312" w:hAnsi="仿宋_GB2312" w:eastAsia="仿宋_GB2312" w:cs="仿宋_GB2312"/>
          <w:color w:val="auto"/>
          <w:sz w:val="32"/>
          <w:szCs w:val="32"/>
          <w:lang w:eastAsia="zh-CN"/>
        </w:rPr>
        <w:t>长</w:t>
      </w:r>
      <w:r>
        <w:rPr>
          <w:rFonts w:hint="eastAsia" w:ascii="仿宋_GB2312" w:hAnsi="仿宋_GB2312" w:eastAsia="仿宋_GB2312" w:cs="仿宋_GB2312"/>
          <w:color w:val="auto"/>
          <w:sz w:val="32"/>
          <w:szCs w:val="32"/>
          <w:u w:val="none"/>
          <w:lang w:val="en-US" w:eastAsia="zh-CN"/>
        </w:rPr>
        <w:t>15.6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完成全年</w:t>
      </w:r>
      <w:r>
        <w:rPr>
          <w:rFonts w:hint="eastAsia" w:ascii="仿宋_GB2312" w:hAnsi="仿宋_GB2312" w:eastAsia="仿宋_GB2312" w:cs="仿宋_GB2312"/>
          <w:color w:val="auto"/>
          <w:sz w:val="32"/>
          <w:szCs w:val="32"/>
        </w:rPr>
        <w:t>计划</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u w:val="none"/>
          <w:lang w:val="en-US" w:eastAsia="zh-CN"/>
        </w:rPr>
        <w:t>44.1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eastAsia="zh-CN"/>
        </w:rPr>
        <w:t>项目投资完成</w:t>
      </w:r>
      <w:r>
        <w:rPr>
          <w:rFonts w:hint="eastAsia" w:ascii="仿宋_GB2312" w:hAnsi="仿宋_GB2312" w:eastAsia="仿宋_GB2312" w:cs="仿宋_GB2312"/>
          <w:color w:val="auto"/>
          <w:sz w:val="32"/>
          <w:szCs w:val="32"/>
          <w:u w:val="none"/>
          <w:lang w:val="en-US" w:eastAsia="zh-CN"/>
        </w:rPr>
        <w:t>23.9</w:t>
      </w:r>
      <w:r>
        <w:rPr>
          <w:rFonts w:hint="eastAsia" w:ascii="仿宋_GB2312" w:hAnsi="仿宋_GB2312" w:eastAsia="仿宋_GB2312" w:cs="仿宋_GB2312"/>
          <w:color w:val="auto"/>
          <w:sz w:val="32"/>
          <w:szCs w:val="32"/>
          <w:lang w:val="en-US" w:eastAsia="zh-CN"/>
        </w:rPr>
        <w:t>亿</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color w:val="auto"/>
          <w:sz w:val="32"/>
          <w:szCs w:val="32"/>
          <w:lang w:val="en-US" w:eastAsia="zh-CN"/>
        </w:rPr>
        <w:t>；房地产项目投资</w:t>
      </w:r>
      <w:r>
        <w:rPr>
          <w:rFonts w:hint="eastAsia" w:ascii="仿宋_GB2312" w:hAnsi="仿宋_GB2312" w:eastAsia="仿宋_GB2312" w:cs="仿宋_GB2312"/>
          <w:color w:val="auto"/>
          <w:sz w:val="32"/>
          <w:szCs w:val="32"/>
          <w:u w:val="none"/>
          <w:lang w:val="en-US" w:eastAsia="zh-CN"/>
        </w:rPr>
        <w:t>17.8</w:t>
      </w:r>
      <w:r>
        <w:rPr>
          <w:rFonts w:hint="eastAsia" w:ascii="仿宋_GB2312" w:hAnsi="仿宋_GB2312" w:eastAsia="仿宋_GB2312" w:cs="仿宋_GB2312"/>
          <w:color w:val="auto"/>
          <w:sz w:val="32"/>
          <w:szCs w:val="32"/>
          <w:lang w:val="en-US" w:eastAsia="zh-CN"/>
        </w:rPr>
        <w:t>亿元，同比</w:t>
      </w:r>
      <w:r>
        <w:rPr>
          <w:rFonts w:hint="eastAsia" w:ascii="仿宋_GB2312" w:hAnsi="仿宋_GB2312" w:eastAsia="仿宋_GB2312" w:cs="仿宋_GB2312"/>
          <w:color w:val="auto"/>
          <w:sz w:val="32"/>
          <w:szCs w:val="32"/>
        </w:rPr>
        <w:t>增</w:t>
      </w:r>
      <w:r>
        <w:rPr>
          <w:rFonts w:hint="eastAsia" w:ascii="仿宋_GB2312" w:hAnsi="仿宋_GB2312" w:eastAsia="仿宋_GB2312" w:cs="仿宋_GB2312"/>
          <w:color w:val="auto"/>
          <w:sz w:val="32"/>
          <w:szCs w:val="32"/>
          <w:lang w:eastAsia="zh-CN"/>
        </w:rPr>
        <w:t>长</w:t>
      </w:r>
      <w:r>
        <w:rPr>
          <w:rFonts w:hint="eastAsia" w:ascii="仿宋_GB2312" w:hAnsi="仿宋_GB2312" w:eastAsia="仿宋_GB2312" w:cs="仿宋_GB2312"/>
          <w:sz w:val="32"/>
          <w:szCs w:val="32"/>
          <w:u w:val="none"/>
          <w:lang w:val="en-US" w:eastAsia="zh-CN"/>
        </w:rPr>
        <w:t>172.1</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ascii="仿宋_GB2312" w:hAnsi="黑体" w:eastAsia="仿宋_GB2312"/>
          <w:sz w:val="32"/>
          <w:szCs w:val="32"/>
        </w:rPr>
      </w:pPr>
      <w:r>
        <w:rPr>
          <w:rFonts w:hint="eastAsia" w:ascii="仿宋_GB2312" w:hAnsi="楷体_GB2312" w:eastAsia="仿宋_GB2312" w:cs="楷体_GB2312"/>
          <w:b/>
          <w:bCs/>
          <w:sz w:val="32"/>
          <w:szCs w:val="32"/>
          <w:lang w:val="en-US" w:eastAsia="zh-CN"/>
        </w:rPr>
        <w:t>2.</w:t>
      </w:r>
      <w:r>
        <w:rPr>
          <w:rFonts w:hint="eastAsia" w:ascii="仿宋_GB2312" w:hAnsi="楷体_GB2312" w:eastAsia="仿宋_GB2312" w:cs="楷体_GB2312"/>
          <w:b/>
          <w:bCs/>
          <w:sz w:val="32"/>
          <w:szCs w:val="32"/>
        </w:rPr>
        <w:t>重点项目建设</w:t>
      </w:r>
      <w:r>
        <w:rPr>
          <w:rFonts w:hint="eastAsia" w:ascii="仿宋_GB2312" w:hAnsi="楷体_GB2312" w:eastAsia="仿宋_GB2312" w:cs="楷体_GB2312"/>
          <w:b/>
          <w:bCs/>
          <w:sz w:val="32"/>
          <w:szCs w:val="32"/>
          <w:lang w:eastAsia="zh-CN"/>
        </w:rPr>
        <w:t>稳步</w:t>
      </w:r>
      <w:r>
        <w:rPr>
          <w:rFonts w:hint="eastAsia" w:ascii="仿宋_GB2312" w:hAnsi="楷体_GB2312" w:eastAsia="仿宋_GB2312" w:cs="楷体_GB2312"/>
          <w:b/>
          <w:bCs/>
          <w:sz w:val="32"/>
          <w:szCs w:val="32"/>
        </w:rPr>
        <w:t>推进。</w:t>
      </w:r>
      <w:r>
        <w:rPr>
          <w:rFonts w:hint="eastAsia" w:ascii="仿宋_GB2312" w:hAnsi="仿宋_GB2312" w:eastAsia="仿宋_GB2312" w:cs="仿宋_GB2312"/>
          <w:sz w:val="32"/>
          <w:szCs w:val="32"/>
        </w:rPr>
        <w:t>2019年全市重点建设项目30个，年度计划投资79.14亿元</w:t>
      </w:r>
      <w:r>
        <w:rPr>
          <w:rFonts w:hint="eastAsia" w:ascii="仿宋_GB2312" w:hAnsi="仿宋_GB2312" w:eastAsia="仿宋_GB2312" w:cs="仿宋_GB2312"/>
          <w:color w:val="70AD47" w:themeColor="accent6"/>
          <w:sz w:val="32"/>
          <w:szCs w:val="32"/>
          <w14:textFill>
            <w14:solidFill>
              <w14:schemeClr w14:val="accent6"/>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1-6月共计投资14.64亿元，完成计划18.50%。</w:t>
      </w:r>
      <w:r>
        <w:rPr>
          <w:rFonts w:hint="eastAsia" w:ascii="仿宋_GB2312" w:hAnsi="仿宋_GB2312" w:eastAsia="仿宋_GB2312" w:cs="仿宋_GB2312"/>
          <w:color w:val="000000" w:themeColor="text1"/>
          <w:sz w:val="32"/>
          <w:szCs w:val="32"/>
          <w14:textFill>
            <w14:solidFill>
              <w14:schemeClr w14:val="tx1"/>
            </w14:solidFill>
          </w14:textFill>
        </w:rPr>
        <w:t>其中列入</w:t>
      </w:r>
      <w:r>
        <w:rPr>
          <w:rFonts w:hint="eastAsia" w:ascii="仿宋_GB2312" w:hAnsi="仿宋_GB2312" w:eastAsia="仿宋_GB2312" w:cs="仿宋_GB2312"/>
          <w:sz w:val="32"/>
          <w:szCs w:val="32"/>
        </w:rPr>
        <w:t>省、湛江市重点项目13个，年度计划投资27.45亿元，完成投资</w:t>
      </w:r>
      <w:r>
        <w:rPr>
          <w:rFonts w:hint="eastAsia" w:ascii="仿宋_GB2312" w:hAnsi="仿宋_GB2312" w:eastAsia="仿宋_GB2312" w:cs="仿宋_GB2312"/>
          <w:b w:val="0"/>
          <w:bCs w:val="0"/>
          <w:sz w:val="32"/>
          <w:szCs w:val="32"/>
          <w:lang w:val="en-US" w:eastAsia="zh-CN"/>
        </w:rPr>
        <w:t>8.39</w:t>
      </w:r>
      <w:r>
        <w:rPr>
          <w:rFonts w:hint="eastAsia" w:ascii="仿宋_GB2312" w:hAnsi="仿宋_GB2312" w:eastAsia="仿宋_GB2312" w:cs="仿宋_GB2312"/>
          <w:sz w:val="32"/>
          <w:szCs w:val="32"/>
        </w:rPr>
        <w:t>亿元，完成计划</w:t>
      </w:r>
      <w:r>
        <w:rPr>
          <w:rFonts w:hint="eastAsia" w:ascii="仿宋_GB2312" w:hAnsi="仿宋_GB2312" w:eastAsia="仿宋_GB2312" w:cs="仿宋_GB2312"/>
          <w:sz w:val="32"/>
          <w:szCs w:val="32"/>
          <w:lang w:val="en-US" w:eastAsia="zh-CN"/>
        </w:rPr>
        <w:t>30.56</w:t>
      </w:r>
      <w:r>
        <w:rPr>
          <w:rFonts w:hint="eastAsia" w:ascii="仿宋_GB2312" w:hAnsi="仿宋_GB2312" w:eastAsia="仿宋_GB2312" w:cs="仿宋_GB2312"/>
          <w:sz w:val="32"/>
          <w:szCs w:val="32"/>
        </w:rPr>
        <w:t>%。</w:t>
      </w:r>
      <w:r>
        <w:rPr>
          <w:rFonts w:hint="eastAsia" w:ascii="仿宋_GB2312" w:hAnsi="黑体" w:eastAsia="仿宋_GB2312"/>
          <w:sz w:val="32"/>
          <w:szCs w:val="32"/>
        </w:rPr>
        <w:t>充分发挥统筹协调作用，建立健全项目推进机制，充实项目储备，严格项目监督，新签约项目抓开工、开工项目抓投产、投产项目抓达效，全力推进项目建设。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项目推进情况较好的有：</w:t>
      </w:r>
      <w:r>
        <w:rPr>
          <w:rFonts w:hint="eastAsia" w:ascii="仿宋_GB2312" w:hAnsi="仿宋" w:eastAsia="仿宋_GB2312" w:cs="仿宋_GB2312"/>
          <w:b w:val="0"/>
          <w:bCs/>
          <w:sz w:val="32"/>
          <w:szCs w:val="32"/>
        </w:rPr>
        <w:t>大唐国际雷州电厂项目</w:t>
      </w:r>
      <w:r>
        <w:rPr>
          <w:rFonts w:hint="eastAsia" w:ascii="仿宋_GB2312" w:hAnsi="仿宋"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湛江东海岛至雷州高速公路项目、</w:t>
      </w:r>
      <w:r>
        <w:rPr>
          <w:rFonts w:hint="eastAsia" w:ascii="仿宋_GB2312" w:hAnsi="仿宋_GB2312" w:eastAsia="仿宋_GB2312" w:cs="仿宋_GB2312"/>
          <w:b w:val="0"/>
          <w:bCs/>
          <w:sz w:val="32"/>
          <w:szCs w:val="32"/>
        </w:rPr>
        <w:t>雷州市妇幼保健院升级建设项目</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sz w:val="32"/>
          <w:szCs w:val="32"/>
        </w:rPr>
        <w:t>雷州市人民医院升级建设项目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雷州市附城卫生院升级建设项目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雷州市乌石卫生</w:t>
      </w:r>
      <w:r>
        <w:rPr>
          <w:rFonts w:hint="eastAsia" w:ascii="仿宋_GB2312" w:hAnsi="仿宋_GB2312" w:eastAsia="仿宋_GB2312" w:cs="仿宋_GB2312"/>
          <w:b w:val="0"/>
          <w:bCs/>
          <w:color w:val="000000" w:themeColor="text1"/>
          <w:sz w:val="32"/>
          <w:szCs w:val="32"/>
          <w14:textFill>
            <w14:solidFill>
              <w14:schemeClr w14:val="tx1"/>
            </w14:solidFill>
          </w14:textFill>
        </w:rPr>
        <w:t>院升级建设项目</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雷州产研集聚区建设项目、启秀新区开发建设、</w:t>
      </w:r>
      <w:r>
        <w:rPr>
          <w:rFonts w:hint="eastAsia" w:ascii="仿宋_GB2312" w:hAnsi="仿宋_GB2312" w:eastAsia="仿宋_GB2312" w:cs="仿宋_GB2312"/>
          <w:b w:val="0"/>
          <w:bCs/>
          <w:color w:val="000000" w:themeColor="text1"/>
          <w:sz w:val="32"/>
          <w:szCs w:val="32"/>
          <w14:textFill>
            <w14:solidFill>
              <w14:schemeClr w14:val="tx1"/>
            </w14:solidFill>
          </w14:textFill>
        </w:rPr>
        <w:t>湛江市雷州100万吨蔬菜果品海鲜冷链物流项目</w:t>
      </w:r>
      <w:r>
        <w:rPr>
          <w:rFonts w:hint="eastAsia" w:ascii="仿宋_GB2312" w:hAnsi="??" w:eastAsia="仿宋_GB2312" w:cs="仿宋_GB2312"/>
          <w:b w:val="0"/>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等9</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个项目。</w:t>
      </w:r>
      <w:r>
        <w:rPr>
          <w:rFonts w:hint="eastAsia" w:ascii="仿宋_GB2312" w:hAnsi="仿宋_GB2312" w:eastAsia="仿宋_GB2312" w:cs="仿宋_GB2312"/>
          <w:sz w:val="32"/>
          <w:szCs w:val="32"/>
        </w:rPr>
        <w:t>项目推进情况较慢的有：</w:t>
      </w:r>
      <w:r>
        <w:rPr>
          <w:rFonts w:hint="eastAsia" w:ascii="仿宋_GB2312" w:hAnsi="仿宋" w:eastAsia="仿宋_GB2312" w:cs="仿宋_GB2312"/>
          <w:b w:val="0"/>
          <w:bCs/>
          <w:sz w:val="32"/>
          <w:szCs w:val="32"/>
        </w:rPr>
        <w:t>乌石17-2油田群开发项目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雷州市流沙珍珠孵化养殖加工一体化产业基地项目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color w:val="000000" w:themeColor="text1"/>
          <w:sz w:val="32"/>
          <w:szCs w:val="32"/>
          <w14:textFill>
            <w14:solidFill>
              <w14:schemeClr w14:val="tx1"/>
            </w14:solidFill>
          </w14:textFill>
        </w:rPr>
        <w:t>广东能生生物科技有限公司生猪一体化生产基地项目</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sz w:val="32"/>
          <w:szCs w:val="32"/>
        </w:rPr>
        <w:t>国道207线邦塘至白沙段改线工程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雷州市生活垃圾焚烧发电厂项目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华侨城集团雷州骑楼古街旅游区项目</w:t>
      </w:r>
      <w:r>
        <w:rPr>
          <w:rFonts w:hint="eastAsia" w:ascii="仿宋_GB2312" w:hAnsi="仿宋_GB2312" w:eastAsia="仿宋_GB2312" w:cs="仿宋_GB2312"/>
          <w:b w:val="0"/>
          <w:bCs/>
          <w:sz w:val="32"/>
          <w:szCs w:val="32"/>
          <w:lang w:eastAsia="zh-CN"/>
        </w:rPr>
        <w:t>、城区供水工程项目、</w:t>
      </w:r>
      <w:r>
        <w:rPr>
          <w:rFonts w:hint="eastAsia" w:ascii="仿宋_GB2312" w:hAnsi="仿宋_GB2312" w:eastAsia="仿宋_GB2312" w:cs="仿宋_GB2312"/>
          <w:b w:val="0"/>
          <w:bCs/>
          <w:sz w:val="32"/>
          <w:szCs w:val="32"/>
          <w:lang w:val="en-US" w:eastAsia="zh-CN"/>
        </w:rPr>
        <w:t>市殡仪馆迁建一期工程</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color w:val="FF0000"/>
          <w:sz w:val="32"/>
          <w:szCs w:val="32"/>
          <w:lang w:val="en-US" w:eastAsia="zh-CN"/>
        </w:rPr>
        <w:t>8</w:t>
      </w:r>
      <w:r>
        <w:rPr>
          <w:rFonts w:hint="eastAsia" w:ascii="仿宋_GB2312" w:hAnsi="仿宋_GB2312" w:eastAsia="仿宋_GB2312" w:cs="仿宋_GB2312"/>
          <w:b w:val="0"/>
          <w:bCs w:val="0"/>
          <w:sz w:val="32"/>
          <w:szCs w:val="32"/>
          <w:lang w:val="en-US" w:eastAsia="zh-CN"/>
        </w:rPr>
        <w:t>个项目。</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13个</w:t>
      </w:r>
      <w:r>
        <w:rPr>
          <w:rFonts w:hint="eastAsia" w:ascii="仿宋_GB2312" w:hAnsi="仿宋_GB2312" w:eastAsia="仿宋_GB2312" w:cs="仿宋_GB2312"/>
          <w:sz w:val="32"/>
          <w:szCs w:val="32"/>
          <w:lang w:eastAsia="zh-CN"/>
        </w:rPr>
        <w:t>重点项目投资未有工作进展。</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）坚决贯彻新发展理念，三大攻坚战扎实推进</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楷体_GB2312" w:eastAsia="仿宋_GB2312" w:cs="楷体_GB2312"/>
          <w:b/>
          <w:bCs/>
          <w:color w:val="000000" w:themeColor="text1"/>
          <w:sz w:val="32"/>
          <w:szCs w:val="32"/>
          <w:lang w:val="en-US" w:eastAsia="zh-CN"/>
          <w14:textFill>
            <w14:solidFill>
              <w14:schemeClr w14:val="tx1"/>
            </w14:solidFill>
          </w14:textFill>
        </w:rPr>
        <w:t>1.</w:t>
      </w:r>
      <w:r>
        <w:rPr>
          <w:rFonts w:hint="eastAsia" w:ascii="仿宋_GB2312" w:hAnsi="楷体_GB2312" w:eastAsia="仿宋_GB2312" w:cs="楷体_GB2312"/>
          <w:b/>
          <w:bCs/>
          <w:color w:val="000000" w:themeColor="text1"/>
          <w:sz w:val="32"/>
          <w:szCs w:val="32"/>
          <w14:textFill>
            <w14:solidFill>
              <w14:schemeClr w14:val="tx1"/>
            </w14:solidFill>
          </w14:textFill>
        </w:rPr>
        <w:t>防范化解重大风险。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全面排查金融风险隐患，</w:t>
      </w:r>
      <w:r>
        <w:rPr>
          <w:rFonts w:hint="eastAsia" w:ascii="仿宋_GB2312" w:hAnsi="仿宋_GB2312" w:eastAsia="仿宋_GB2312" w:cs="仿宋_GB2312"/>
          <w:color w:val="000000" w:themeColor="text1"/>
          <w:sz w:val="32"/>
          <w:szCs w:val="32"/>
          <w14:textFill>
            <w14:solidFill>
              <w14:schemeClr w14:val="tx1"/>
            </w14:solidFill>
          </w14:textFill>
        </w:rPr>
        <w:t>防范化解金融风险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加强监测小额信贷公司的经营和</w:t>
      </w:r>
      <w:r>
        <w:rPr>
          <w:rFonts w:hint="eastAsia" w:ascii="仿宋_GB2312" w:hAnsi="仿宋_GB2312" w:eastAsia="仿宋_GB2312" w:cs="仿宋_GB2312"/>
          <w:color w:val="000000" w:themeColor="text1"/>
          <w:sz w:val="32"/>
          <w:szCs w:val="32"/>
          <w14:textFill>
            <w14:solidFill>
              <w14:schemeClr w14:val="tx1"/>
            </w14:solidFill>
          </w14:textFill>
        </w:rPr>
        <w:t>核查登记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化解原社团基金会股民存款兑付问题</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防范化解房地产领域风险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对房地产开发楼盘进行专项检查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没有出现违法违规行为。行业主管部门加大行政执法力度，开展经常性监督检查</w:t>
      </w:r>
      <w:r>
        <w:rPr>
          <w:rFonts w:hint="eastAsia" w:ascii="仿宋_GB2312" w:hAnsi="仿宋_GB2312" w:eastAsia="仿宋_GB2312" w:cs="仿宋_GB2312"/>
          <w:sz w:val="32"/>
          <w:szCs w:val="32"/>
          <w:lang w:eastAsia="zh-CN"/>
        </w:rPr>
        <w:t>，加大对</w:t>
      </w:r>
      <w:r>
        <w:rPr>
          <w:rFonts w:hint="eastAsia" w:ascii="仿宋_GB2312" w:hAnsi="仿宋_GB2312" w:eastAsia="仿宋_GB2312" w:cs="仿宋_GB2312"/>
          <w:sz w:val="32"/>
          <w:szCs w:val="32"/>
        </w:rPr>
        <w:t>合同霸王条款、虚假楼盘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房价不公开、</w:t>
      </w:r>
      <w:r>
        <w:rPr>
          <w:rFonts w:hint="eastAsia" w:ascii="仿宋_GB2312" w:hAnsi="仿宋_GB2312" w:eastAsia="仿宋_GB2312" w:cs="仿宋_GB2312"/>
          <w:sz w:val="32"/>
          <w:szCs w:val="32"/>
          <w:lang w:eastAsia="zh-CN"/>
        </w:rPr>
        <w:t>额</w:t>
      </w:r>
      <w:r>
        <w:rPr>
          <w:rFonts w:hint="eastAsia" w:ascii="仿宋_GB2312" w:hAnsi="仿宋_GB2312" w:eastAsia="仿宋_GB2312" w:cs="仿宋_GB2312"/>
          <w:sz w:val="32"/>
          <w:szCs w:val="32"/>
        </w:rPr>
        <w:t>外收费、虚高收取前期物业管理费等违规违法行为</w:t>
      </w:r>
      <w:r>
        <w:rPr>
          <w:rFonts w:hint="eastAsia" w:ascii="仿宋_GB2312" w:hAnsi="仿宋_GB2312" w:eastAsia="仿宋_GB2312" w:cs="仿宋_GB2312"/>
          <w:sz w:val="32"/>
          <w:szCs w:val="32"/>
          <w:lang w:eastAsia="zh-CN"/>
        </w:rPr>
        <w:t>进行查处；</w:t>
      </w:r>
      <w:r>
        <w:rPr>
          <w:rFonts w:hint="eastAsia" w:ascii="仿宋_GB2312" w:hAnsi="仿宋_GB2312" w:eastAsia="仿宋_GB2312" w:cs="仿宋_GB2312"/>
          <w:sz w:val="32"/>
          <w:szCs w:val="32"/>
        </w:rPr>
        <w:t>公安、金融监</w:t>
      </w:r>
      <w:r>
        <w:rPr>
          <w:rFonts w:hint="eastAsia" w:ascii="仿宋_GB2312" w:hAnsi="仿宋_GB2312" w:eastAsia="仿宋_GB2312" w:cs="仿宋_GB2312"/>
          <w:sz w:val="32"/>
          <w:szCs w:val="32"/>
          <w:lang w:eastAsia="zh-CN"/>
        </w:rPr>
        <w:t>管</w:t>
      </w:r>
      <w:r>
        <w:rPr>
          <w:rFonts w:hint="eastAsia" w:ascii="仿宋_GB2312" w:hAnsi="仿宋_GB2312" w:eastAsia="仿宋_GB2312" w:cs="仿宋_GB2312"/>
          <w:sz w:val="32"/>
          <w:szCs w:val="32"/>
        </w:rPr>
        <w:t>部门加大侦查打击力度，</w:t>
      </w:r>
      <w:r>
        <w:rPr>
          <w:rFonts w:hint="eastAsia" w:ascii="仿宋_GB2312" w:hAnsi="仿宋_GB2312" w:eastAsia="仿宋_GB2312" w:cs="仿宋_GB2312"/>
          <w:sz w:val="32"/>
          <w:szCs w:val="32"/>
          <w:lang w:eastAsia="zh-CN"/>
        </w:rPr>
        <w:t>精准</w:t>
      </w:r>
      <w:r>
        <w:rPr>
          <w:rFonts w:hint="eastAsia" w:ascii="仿宋_GB2312" w:hAnsi="仿宋_GB2312" w:eastAsia="仿宋_GB2312" w:cs="仿宋_GB2312"/>
          <w:sz w:val="32"/>
          <w:szCs w:val="32"/>
        </w:rPr>
        <w:t>打击房地产领域非法集资行为。</w:t>
      </w:r>
      <w:r>
        <w:rPr>
          <w:rFonts w:hint="eastAsia" w:ascii="仿宋_GB2312" w:hAnsi="仿宋_GB2312" w:eastAsia="仿宋_GB2312" w:cs="仿宋_GB2312"/>
          <w:color w:val="auto"/>
          <w:sz w:val="32"/>
          <w:szCs w:val="32"/>
          <w:lang w:eastAsia="zh-CN"/>
        </w:rPr>
        <w:t>严格管控政府</w:t>
      </w:r>
      <w:r>
        <w:rPr>
          <w:rFonts w:hint="eastAsia" w:ascii="仿宋_GB2312" w:hAnsi="仿宋_GB2312" w:eastAsia="仿宋_GB2312" w:cs="仿宋_GB2312"/>
          <w:color w:val="auto"/>
          <w:sz w:val="32"/>
          <w:szCs w:val="32"/>
        </w:rPr>
        <w:t>新增</w:t>
      </w:r>
      <w:r>
        <w:rPr>
          <w:rFonts w:hint="eastAsia" w:ascii="仿宋_GB2312" w:hAnsi="仿宋_GB2312" w:eastAsia="仿宋_GB2312" w:cs="仿宋_GB2312"/>
          <w:color w:val="auto"/>
          <w:sz w:val="32"/>
          <w:szCs w:val="32"/>
          <w:lang w:eastAsia="zh-CN"/>
        </w:rPr>
        <w:t>债务风险，目前，</w:t>
      </w:r>
      <w:r>
        <w:rPr>
          <w:rFonts w:hint="eastAsia" w:ascii="仿宋_GB2312" w:hAnsi="仿宋_GB2312" w:eastAsia="仿宋_GB2312" w:cs="仿宋_GB2312"/>
          <w:color w:val="auto"/>
          <w:sz w:val="32"/>
          <w:szCs w:val="32"/>
        </w:rPr>
        <w:t>市政府债务余额27</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lang w:eastAsia="zh-CN"/>
        </w:rPr>
        <w:t>亿</w:t>
      </w:r>
      <w:r>
        <w:rPr>
          <w:rFonts w:hint="eastAsia" w:ascii="仿宋_GB2312" w:hAnsi="仿宋_GB2312" w:eastAsia="仿宋_GB2312" w:cs="仿宋_GB2312"/>
          <w:color w:val="auto"/>
          <w:sz w:val="32"/>
          <w:szCs w:val="32"/>
        </w:rPr>
        <w:t>元，其中，一般债务4</w:t>
      </w:r>
      <w:r>
        <w:rPr>
          <w:rFonts w:hint="eastAsia" w:ascii="仿宋_GB2312" w:hAnsi="仿宋_GB2312" w:eastAsia="仿宋_GB2312" w:cs="仿宋_GB2312"/>
          <w:color w:val="auto"/>
          <w:sz w:val="32"/>
          <w:szCs w:val="32"/>
          <w:lang w:val="en-US" w:eastAsia="zh-CN"/>
        </w:rPr>
        <w:t>.41亿</w:t>
      </w:r>
      <w:r>
        <w:rPr>
          <w:rFonts w:hint="eastAsia" w:ascii="仿宋_GB2312" w:hAnsi="仿宋_GB2312" w:eastAsia="仿宋_GB2312" w:cs="仿宋_GB2312"/>
          <w:color w:val="auto"/>
          <w:sz w:val="32"/>
          <w:szCs w:val="32"/>
        </w:rPr>
        <w:t>元；专项债务22</w:t>
      </w:r>
      <w:r>
        <w:rPr>
          <w:rFonts w:hint="eastAsia" w:ascii="仿宋_GB2312" w:hAnsi="仿宋_GB2312" w:eastAsia="仿宋_GB2312" w:cs="仿宋_GB2312"/>
          <w:color w:val="auto"/>
          <w:sz w:val="32"/>
          <w:szCs w:val="32"/>
          <w:lang w:val="en-US" w:eastAsia="zh-CN"/>
        </w:rPr>
        <w:t>.82亿</w:t>
      </w:r>
      <w:r>
        <w:rPr>
          <w:rFonts w:hint="eastAsia" w:ascii="仿宋_GB2312" w:hAnsi="仿宋_GB2312" w:eastAsia="仿宋_GB2312" w:cs="仿宋_GB2312"/>
          <w:color w:val="auto"/>
          <w:sz w:val="32"/>
          <w:szCs w:val="32"/>
        </w:rPr>
        <w:t>元。建立隐性债务监督和考核机制。将隐性债务纳入政绩考核，确保债务规模适中，债务风险可控。</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sz w:val="32"/>
          <w:szCs w:val="32"/>
        </w:rPr>
      </w:pPr>
      <w:r>
        <w:rPr>
          <w:rFonts w:hint="eastAsia" w:ascii="仿宋_GB2312" w:hAnsi="楷体_GB2312" w:eastAsia="仿宋_GB2312" w:cs="楷体_GB2312"/>
          <w:b/>
          <w:bCs/>
          <w:sz w:val="32"/>
          <w:szCs w:val="32"/>
          <w:lang w:val="en-US" w:eastAsia="zh-CN"/>
        </w:rPr>
        <w:t>2.</w:t>
      </w:r>
      <w:r>
        <w:rPr>
          <w:rFonts w:hint="eastAsia" w:ascii="仿宋_GB2312" w:hAnsi="楷体_GB2312" w:eastAsia="仿宋_GB2312" w:cs="楷体_GB2312"/>
          <w:b/>
          <w:bCs/>
          <w:sz w:val="32"/>
          <w:szCs w:val="32"/>
        </w:rPr>
        <w:t>精准脱贫取得新成效。</w:t>
      </w:r>
      <w:r>
        <w:rPr>
          <w:rFonts w:hint="eastAsia" w:ascii="仿宋_GB2312" w:hAnsi="仿宋_GB2312" w:eastAsia="仿宋_GB2312" w:cs="仿宋_GB2312"/>
          <w:sz w:val="32"/>
          <w:szCs w:val="32"/>
          <w:lang w:val="en-US" w:eastAsia="zh-CN"/>
        </w:rPr>
        <w:t>脱贫攻坚工作深入推进，示范村建设工作扎实开展，农村群众生活水平不断提高，脱贫攻坚工作取得阶段性成效。2018年雷州市实现贫困户24570户、79447人脱贫，脱贫率达到86.7%。</w:t>
      </w:r>
    </w:p>
    <w:p>
      <w:pPr>
        <w:keepNext w:val="0"/>
        <w:keepLines w:val="0"/>
        <w:pageBreakBefore w:val="0"/>
        <w:widowControl w:val="0"/>
        <w:kinsoku/>
        <w:wordWrap/>
        <w:overflowPunct/>
        <w:topLinePunct w:val="0"/>
        <w:autoSpaceDE/>
        <w:autoSpaceDN/>
        <w:bidi w:val="0"/>
        <w:adjustRightInd/>
        <w:snapToGrid/>
        <w:spacing w:line="240" w:lineRule="auto"/>
        <w:ind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楷体_GB2312" w:eastAsia="仿宋_GB2312" w:cs="楷体_GB2312"/>
          <w:b/>
          <w:bCs/>
          <w:sz w:val="32"/>
          <w:szCs w:val="32"/>
          <w:lang w:val="en-US" w:eastAsia="zh-CN"/>
        </w:rPr>
        <w:t>3.</w:t>
      </w:r>
      <w:r>
        <w:rPr>
          <w:rFonts w:hint="eastAsia" w:ascii="仿宋_GB2312" w:hAnsi="楷体_GB2312" w:eastAsia="仿宋_GB2312" w:cs="楷体_GB2312"/>
          <w:b/>
          <w:bCs/>
          <w:sz w:val="32"/>
          <w:szCs w:val="32"/>
        </w:rPr>
        <w:t>生态环境不断改善。</w:t>
      </w:r>
      <w:r>
        <w:rPr>
          <w:rFonts w:hint="eastAsia" w:ascii="仿宋_GB2312" w:eastAsia="仿宋_GB2312"/>
          <w:sz w:val="32"/>
          <w:szCs w:val="32"/>
          <w:lang w:eastAsia="zh-CN"/>
        </w:rPr>
        <w:t>加大废气废物的整治力度，</w:t>
      </w:r>
      <w:r>
        <w:rPr>
          <w:rFonts w:hint="eastAsia" w:ascii="仿宋_GB2312" w:hAnsi="宋体" w:eastAsia="仿宋_GB2312" w:cs="宋体"/>
          <w:sz w:val="32"/>
          <w:szCs w:val="32"/>
          <w:lang w:eastAsia="zh-CN"/>
        </w:rPr>
        <w:t>取缔存在违法行为</w:t>
      </w:r>
      <w:r>
        <w:rPr>
          <w:rFonts w:hint="eastAsia" w:ascii="仿宋_GB2312" w:hAnsi="宋体" w:eastAsia="仿宋_GB2312" w:cs="宋体"/>
          <w:color w:val="000000" w:themeColor="text1"/>
          <w:sz w:val="32"/>
          <w:szCs w:val="32"/>
          <w:lang w:eastAsia="zh-CN"/>
          <w14:textFill>
            <w14:solidFill>
              <w14:schemeClr w14:val="tx1"/>
            </w14:solidFill>
          </w14:textFill>
        </w:rPr>
        <w:t>的</w:t>
      </w:r>
      <w:r>
        <w:rPr>
          <w:rFonts w:hint="eastAsia" w:ascii="仿宋_GB2312" w:hAnsi="宋体" w:eastAsia="仿宋_GB2312" w:cs="宋体"/>
          <w:color w:val="000000" w:themeColor="text1"/>
          <w:sz w:val="32"/>
          <w:szCs w:val="32"/>
          <w:lang w:val="en-US" w:eastAsia="zh-CN"/>
          <w14:textFill>
            <w14:solidFill>
              <w14:schemeClr w14:val="tx1"/>
            </w14:solidFill>
          </w14:textFill>
        </w:rPr>
        <w:t>胶粒加工厂10家、塑料箩筐厂1家、红砖厂28家，责令整改企业147家，立案82家，关停企业24家，</w:t>
      </w:r>
      <w:r>
        <w:rPr>
          <w:rFonts w:hint="eastAsia" w:ascii="仿宋_GB2312" w:hAnsi="宋体" w:eastAsia="仿宋_GB2312" w:cs="宋体"/>
          <w:color w:val="000000" w:themeColor="text1"/>
          <w:sz w:val="32"/>
          <w:szCs w:val="32"/>
          <w14:textFill>
            <w14:solidFill>
              <w14:schemeClr w14:val="tx1"/>
            </w14:solidFill>
          </w14:textFill>
        </w:rPr>
        <w:t>淘汰燃煤锅炉1家，</w:t>
      </w:r>
      <w:r>
        <w:rPr>
          <w:rFonts w:hint="eastAsia" w:ascii="仿宋_GB2312" w:hAnsi="宋体" w:eastAsia="仿宋_GB2312" w:cs="宋体"/>
          <w:color w:val="000000" w:themeColor="text1"/>
          <w:sz w:val="32"/>
          <w:szCs w:val="32"/>
          <w:lang w:eastAsia="zh-CN"/>
          <w14:textFill>
            <w14:solidFill>
              <w14:schemeClr w14:val="tx1"/>
            </w14:solidFill>
          </w14:textFill>
        </w:rPr>
        <w:t>实现</w:t>
      </w:r>
      <w:r>
        <w:rPr>
          <w:rFonts w:hint="eastAsia" w:ascii="仿宋_GB2312" w:hAnsi="宋体" w:eastAsia="仿宋_GB2312" w:cs="宋体"/>
          <w:color w:val="000000" w:themeColor="text1"/>
          <w:sz w:val="32"/>
          <w:szCs w:val="32"/>
          <w14:textFill>
            <w14:solidFill>
              <w14:schemeClr w14:val="tx1"/>
            </w14:solidFill>
          </w14:textFill>
        </w:rPr>
        <w:t>清洁能源替代5家；完成工业烟粉尘治理5家；清洁生产审核7家</w:t>
      </w:r>
      <w:r>
        <w:rPr>
          <w:rFonts w:hint="eastAsia" w:ascii="仿宋_GB2312" w:hAnsi="宋体" w:eastAsia="仿宋_GB2312" w:cs="宋体"/>
          <w:color w:val="000000" w:themeColor="text1"/>
          <w:sz w:val="32"/>
          <w:szCs w:val="32"/>
          <w:lang w:val="en-US" w:eastAsia="zh-CN"/>
          <w14:textFill>
            <w14:solidFill>
              <w14:schemeClr w14:val="tx1"/>
            </w14:solidFill>
          </w14:textFill>
        </w:rPr>
        <w:t>。加强水环境的整治，落实“河长”负责制，全面取</w:t>
      </w:r>
      <w:r>
        <w:rPr>
          <w:rFonts w:hint="eastAsia" w:ascii="仿宋_GB2312" w:hAnsi="宋体" w:eastAsia="仿宋_GB2312" w:cs="宋体"/>
          <w:sz w:val="32"/>
          <w:szCs w:val="32"/>
          <w:lang w:val="en-US" w:eastAsia="zh-CN"/>
        </w:rPr>
        <w:t>缔南渡河保护区内</w:t>
      </w:r>
      <w:r>
        <w:rPr>
          <w:rFonts w:hint="eastAsia" w:ascii="仿宋_GB2312" w:hAnsi="仿宋_GB2312" w:eastAsia="仿宋_GB2312" w:cs="仿宋_GB2312"/>
          <w:color w:val="auto"/>
          <w:kern w:val="0"/>
          <w:sz w:val="32"/>
          <w:szCs w:val="32"/>
        </w:rPr>
        <w:t>畜禽养殖场、抽沙点、屠宰场</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清理畜禽栏网共</w:t>
      </w:r>
      <w:r>
        <w:rPr>
          <w:rFonts w:ascii="仿宋_GB2312" w:hAnsi="仿宋_GB2312" w:eastAsia="仿宋_GB2312" w:cs="仿宋_GB2312"/>
          <w:color w:val="auto"/>
          <w:kern w:val="0"/>
          <w:sz w:val="32"/>
          <w:szCs w:val="32"/>
        </w:rPr>
        <w:t>1300</w:t>
      </w:r>
      <w:r>
        <w:rPr>
          <w:rFonts w:hint="eastAsia" w:ascii="仿宋_GB2312" w:hAnsi="仿宋_GB2312" w:eastAsia="仿宋_GB2312" w:cs="仿宋_GB2312"/>
          <w:color w:val="auto"/>
          <w:kern w:val="0"/>
          <w:sz w:val="32"/>
          <w:szCs w:val="32"/>
        </w:rPr>
        <w:t>多米、河面水浮莲</w:t>
      </w: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万多平方米；</w:t>
      </w:r>
      <w:r>
        <w:rPr>
          <w:rFonts w:hint="eastAsia" w:ascii="仿宋_GB2312" w:hAnsi="仿宋_GB2312" w:eastAsia="仿宋_GB2312" w:cs="仿宋_GB2312"/>
          <w:color w:val="auto"/>
          <w:kern w:val="0"/>
          <w:sz w:val="32"/>
          <w:szCs w:val="32"/>
          <w:lang w:eastAsia="zh-CN"/>
        </w:rPr>
        <w:t>加快推进</w:t>
      </w:r>
      <w:r>
        <w:rPr>
          <w:rFonts w:hint="eastAsia" w:ascii="仿宋_GB2312" w:hAnsi="仿宋_GB2312" w:eastAsia="仿宋_GB2312" w:cs="仿宋_GB2312"/>
          <w:color w:val="auto"/>
          <w:kern w:val="0"/>
          <w:sz w:val="32"/>
          <w:szCs w:val="32"/>
          <w:lang w:val="en-US" w:eastAsia="zh-CN"/>
        </w:rPr>
        <w:t>17条村庄建设污水处理设施，15间菠萝罐头加工厂、20间医疗机构、1间肉联加工厂、20间屠宰加工厂、32间规模化养猪场等企业建设有废水治理设施。开展“散乱污”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企业</w:t>
      </w:r>
      <w:r>
        <w:rPr>
          <w:rFonts w:hint="eastAsia" w:ascii="仿宋_GB2312" w:hAnsi="仿宋_GB2312" w:eastAsia="仿宋_GB2312" w:cs="仿宋_GB2312"/>
          <w:color w:val="auto"/>
          <w:kern w:val="0"/>
          <w:sz w:val="32"/>
          <w:szCs w:val="32"/>
          <w:lang w:val="en-US" w:eastAsia="zh-CN"/>
        </w:rPr>
        <w:t>专项整治，全市共整治“散乱污”工业企业56家，生物质锅炉完成整治33台；积极推进近岸海域污染防治工作，设置海水质量监测站位7个、增养殖区监测站位10个、生物多样性监测站位10个。积极推进生活垃圾处理整改，建设生活垃圾焚烧发电厂1个，处理规模</w:t>
      </w:r>
      <w:r>
        <w:rPr>
          <w:rFonts w:hint="eastAsia" w:ascii="仿宋_GB2312" w:hAnsi="仿宋_GB2312" w:eastAsia="仿宋_GB2312" w:cs="仿宋_GB2312"/>
          <w:color w:val="auto"/>
          <w:sz w:val="32"/>
          <w:szCs w:val="32"/>
        </w:rPr>
        <w:t>为1000吨/日。</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扎实推进</w:t>
      </w:r>
      <w:r>
        <w:rPr>
          <w:rFonts w:hint="eastAsia" w:ascii="楷体_GB2312" w:hAnsi="楷体_GB2312" w:eastAsia="楷体_GB2312" w:cs="楷体_GB2312"/>
          <w:b/>
          <w:bCs/>
          <w:sz w:val="32"/>
          <w:szCs w:val="32"/>
        </w:rPr>
        <w:t>社会事业建设，民生保障不断完善</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楷体_GB2312" w:eastAsia="仿宋_GB2312" w:cs="楷体_GB2312"/>
          <w:b/>
          <w:bCs/>
          <w:sz w:val="32"/>
          <w:szCs w:val="32"/>
        </w:rPr>
        <w:t>民生事业持续推进。</w:t>
      </w:r>
      <w:r>
        <w:rPr>
          <w:rFonts w:hint="eastAsia" w:ascii="仿宋_GB2312" w:hAnsi="楷体_GB2312" w:eastAsia="仿宋_GB2312" w:cs="楷体_GB2312"/>
          <w:b w:val="0"/>
          <w:bCs w:val="0"/>
          <w:sz w:val="32"/>
          <w:szCs w:val="32"/>
          <w:lang w:eastAsia="zh-CN"/>
        </w:rPr>
        <w:t>上半年，全市</w:t>
      </w:r>
      <w:r>
        <w:rPr>
          <w:rFonts w:hint="eastAsia" w:ascii="仿宋_GB2312" w:hAnsi="仿宋_GB2312" w:eastAsia="仿宋_GB2312" w:cs="仿宋_GB2312"/>
          <w:color w:val="000000" w:themeColor="text1"/>
          <w:sz w:val="32"/>
          <w:szCs w:val="32"/>
          <w14:textFill>
            <w14:solidFill>
              <w14:schemeClr w14:val="tx1"/>
            </w14:solidFill>
          </w14:textFill>
        </w:rPr>
        <w:t>民生类支出合计</w:t>
      </w:r>
      <w:r>
        <w:rPr>
          <w:rFonts w:hint="eastAsia" w:ascii="仿宋_GB2312" w:hAnsi="仿宋_GB2312" w:eastAsia="仿宋_GB2312" w:cs="仿宋_GB2312"/>
          <w:sz w:val="32"/>
          <w:szCs w:val="32"/>
          <w:u w:val="none"/>
        </w:rPr>
        <w:t>19.7</w:t>
      </w:r>
      <w:r>
        <w:rPr>
          <w:rFonts w:hint="eastAsia" w:ascii="仿宋_GB2312" w:hAnsi="仿宋_GB2312" w:eastAsia="仿宋_GB2312" w:cs="仿宋_GB2312"/>
          <w:color w:val="000000" w:themeColor="text1"/>
          <w:sz w:val="32"/>
          <w:szCs w:val="32"/>
          <w14:textFill>
            <w14:solidFill>
              <w14:schemeClr w14:val="tx1"/>
            </w14:solidFill>
          </w14:textFill>
        </w:rPr>
        <w:t>亿元，占一般公共预算支出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56.86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教育支出88686万元，科技支出928万元，文化体育支出1895万元，医疗卫生支出63484万元，就业保障支出76909万元。</w:t>
      </w:r>
      <w:r>
        <w:rPr>
          <w:rFonts w:hint="eastAsia" w:ascii="仿宋_GB2312" w:hAnsi="仿宋_GB2312" w:eastAsia="仿宋_GB2312" w:cs="仿宋_GB2312"/>
          <w:color w:val="000000" w:themeColor="text1"/>
          <w:sz w:val="32"/>
          <w:szCs w:val="32"/>
          <w14:textFill>
            <w14:solidFill>
              <w14:schemeClr w14:val="tx1"/>
            </w14:solidFill>
          </w14:textFill>
        </w:rPr>
        <w:t>城镇职工基本养老保险参保人数112929人，征缴金额 12435万元；城乡居民养老保险缴费人数159037人，征缴金额2727.3万元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全市城镇新增就业3118人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失业人员实现再就业1794人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就业困难人员实现就业59人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农村劳动力转移就业7155人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城镇登记失业率为2.28%，</w:t>
      </w:r>
      <w:r>
        <w:rPr>
          <w:rFonts w:hint="eastAsia" w:ascii="仿宋_GB2312" w:hAnsi="仿宋_GB2312" w:eastAsia="仿宋_GB2312" w:cs="仿宋_GB2312"/>
          <w:color w:val="000000" w:themeColor="text1"/>
          <w:sz w:val="32"/>
          <w:szCs w:val="32"/>
          <w:lang w:eastAsia="zh-CN"/>
          <w14:textFill>
            <w14:solidFill>
              <w14:schemeClr w14:val="tx1"/>
            </w14:solidFill>
          </w14:textFill>
        </w:rPr>
        <w:t>同比</w:t>
      </w:r>
      <w:r>
        <w:rPr>
          <w:rFonts w:hint="eastAsia" w:ascii="仿宋_GB2312" w:hAnsi="仿宋_GB2312" w:eastAsia="仿宋_GB2312" w:cs="仿宋_GB2312"/>
          <w:color w:val="000000" w:themeColor="text1"/>
          <w:sz w:val="32"/>
          <w:szCs w:val="32"/>
          <w14:textFill>
            <w14:solidFill>
              <w14:schemeClr w14:val="tx1"/>
            </w14:solidFill>
          </w14:textFill>
        </w:rPr>
        <w:t>降低3.9%。</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lang w:val="en-US" w:eastAsia="zh-CN"/>
        </w:rPr>
        <w:t>推动县级医院及中心卫生院医疗卫生服务能力建设，</w:t>
      </w:r>
      <w:r>
        <w:rPr>
          <w:rFonts w:hint="eastAsia" w:ascii="仿宋_GB2312" w:hAnsi="仿宋_GB2312" w:eastAsia="仿宋_GB2312" w:cs="仿宋_GB2312"/>
          <w:sz w:val="32"/>
          <w:szCs w:val="32"/>
        </w:rPr>
        <w:t>落实基层医疗卫生机构公益一类财政保障责任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完善紧密型医联体人财物管理机</w:t>
      </w:r>
      <w:r>
        <w:rPr>
          <w:rFonts w:hint="eastAsia" w:ascii="仿宋_GB2312" w:hAnsi="仿宋_GB2312" w:eastAsia="仿宋_GB2312" w:cs="仿宋_GB2312"/>
          <w:sz w:val="32"/>
          <w:szCs w:val="32"/>
          <w:lang w:val="en-US" w:eastAsia="zh-CN"/>
        </w:rPr>
        <w:t>制，优化办医跨部门审批流程。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eastAsia="仿宋_GB2312"/>
          <w:sz w:val="32"/>
          <w:szCs w:val="32"/>
          <w:lang w:val="en-US" w:eastAsia="zh-CN"/>
        </w:rPr>
      </w:pPr>
      <w:r>
        <w:rPr>
          <w:rFonts w:hint="eastAsia" w:ascii="仿宋_GB2312" w:hAnsi="楷体_GB2312" w:eastAsia="仿宋_GB2312" w:cs="楷体_GB2312"/>
          <w:b/>
          <w:bCs/>
          <w:sz w:val="32"/>
          <w:szCs w:val="32"/>
        </w:rPr>
        <w:t>社会大局和谐稳定</w:t>
      </w:r>
      <w:r>
        <w:rPr>
          <w:rFonts w:hint="eastAsia" w:ascii="仿宋_GB2312" w:hAnsi="楷体_GB2312" w:eastAsia="仿宋_GB2312" w:cs="楷体_GB2312"/>
          <w:b/>
          <w:bCs/>
          <w:sz w:val="32"/>
          <w:szCs w:val="32"/>
          <w:lang w:eastAsia="zh-CN"/>
        </w:rPr>
        <w:t>。</w:t>
      </w:r>
      <w:r>
        <w:rPr>
          <w:rFonts w:hint="eastAsia" w:ascii="仿宋_GB2312" w:eastAsia="仿宋_GB2312" w:cs="仿宋_GB2312"/>
          <w:sz w:val="32"/>
          <w:szCs w:val="32"/>
          <w:lang w:val="en-US" w:eastAsia="zh-CN"/>
        </w:rPr>
        <w:t>持续推进扫黑除恶专项行动，上</w:t>
      </w:r>
      <w:r>
        <w:rPr>
          <w:rFonts w:hint="eastAsia" w:ascii="仿宋_GB2312" w:eastAsia="仿宋_GB2312"/>
          <w:sz w:val="32"/>
          <w:szCs w:val="32"/>
          <w:lang w:eastAsia="zh-CN"/>
        </w:rPr>
        <w:t>半年</w:t>
      </w:r>
      <w:r>
        <w:rPr>
          <w:rFonts w:hint="eastAsia" w:ascii="仿宋_GB2312" w:eastAsia="仿宋_GB2312"/>
          <w:sz w:val="32"/>
          <w:szCs w:val="32"/>
        </w:rPr>
        <w:t>共立涉黑恶案件117宗破涉黑恶案件120宗</w:t>
      </w:r>
      <w:r>
        <w:rPr>
          <w:rFonts w:hint="eastAsia" w:ascii="仿宋_GB2312" w:eastAsia="仿宋_GB2312"/>
          <w:sz w:val="32"/>
          <w:szCs w:val="32"/>
          <w:lang w:eastAsia="zh-CN"/>
        </w:rPr>
        <w:t>，</w:t>
      </w:r>
      <w:r>
        <w:rPr>
          <w:rFonts w:hint="eastAsia" w:ascii="仿宋_GB2312" w:eastAsia="仿宋_GB2312"/>
          <w:sz w:val="32"/>
          <w:szCs w:val="32"/>
        </w:rPr>
        <w:t>刑拘涉黑涉恶人员293人</w:t>
      </w:r>
      <w:r>
        <w:rPr>
          <w:rFonts w:hint="eastAsia" w:ascii="仿宋_GB2312" w:eastAsia="仿宋_GB2312"/>
          <w:sz w:val="32"/>
          <w:szCs w:val="32"/>
          <w:lang w:eastAsia="zh-CN"/>
        </w:rPr>
        <w:t>，</w:t>
      </w:r>
      <w:r>
        <w:rPr>
          <w:rFonts w:hint="eastAsia" w:ascii="仿宋_GB2312" w:eastAsia="仿宋_GB2312"/>
          <w:sz w:val="32"/>
          <w:szCs w:val="32"/>
        </w:rPr>
        <w:t>逮捕涉黑涉恶人员226人</w:t>
      </w:r>
      <w:r>
        <w:rPr>
          <w:rFonts w:hint="eastAsia" w:ascii="仿宋_GB2312" w:eastAsia="仿宋_GB2312"/>
          <w:sz w:val="32"/>
          <w:szCs w:val="32"/>
          <w:lang w:eastAsia="zh-CN"/>
        </w:rPr>
        <w:t>，</w:t>
      </w:r>
      <w:r>
        <w:rPr>
          <w:rFonts w:hint="eastAsia" w:ascii="仿宋_GB2312" w:eastAsia="仿宋_GB2312"/>
          <w:sz w:val="32"/>
          <w:szCs w:val="32"/>
        </w:rPr>
        <w:t>移送起诉246人；打掉恶势力犯罪集团3个、打掉一般恶势力团伙17个，共抓获团伙成员92人，破获涉黑恶犯罪团伙案件36宗，刑事拘留87人，逮捕55人；查处涉黑恶村居两委干部2人</w:t>
      </w:r>
      <w:r>
        <w:rPr>
          <w:rFonts w:hint="eastAsia" w:ascii="仿宋_GB2312" w:eastAsia="仿宋_GB2312"/>
          <w:sz w:val="32"/>
          <w:szCs w:val="32"/>
          <w:lang w:eastAsia="zh-CN"/>
        </w:rPr>
        <w:t>，查处工作不力、失职渎职国家工作人员</w:t>
      </w:r>
      <w:r>
        <w:rPr>
          <w:rFonts w:hint="eastAsia" w:ascii="仿宋_GB2312" w:eastAsia="仿宋_GB2312"/>
          <w:sz w:val="32"/>
          <w:szCs w:val="32"/>
          <w:lang w:val="en-US" w:eastAsia="zh-CN"/>
        </w:rPr>
        <w:t>4人</w:t>
      </w:r>
      <w:r>
        <w:rPr>
          <w:rFonts w:hint="eastAsia" w:ascii="仿宋_GB2312" w:eastAsia="仿宋_GB2312"/>
          <w:sz w:val="32"/>
          <w:szCs w:val="32"/>
        </w:rPr>
        <w:t>；共查封、冻结、扣押涉案资产约2.8亿元，缴获作案枪支1支</w:t>
      </w:r>
      <w:r>
        <w:rPr>
          <w:rFonts w:hint="eastAsia" w:ascii="仿宋_GB2312" w:eastAsia="仿宋_GB2312"/>
          <w:sz w:val="32"/>
          <w:szCs w:val="32"/>
          <w:lang w:eastAsia="zh-CN"/>
        </w:rPr>
        <w:t>。全市</w:t>
      </w:r>
      <w:r>
        <w:rPr>
          <w:rFonts w:hint="eastAsia" w:ascii="仿宋_GB2312" w:eastAsia="仿宋_GB2312"/>
          <w:sz w:val="32"/>
          <w:szCs w:val="32"/>
          <w:lang w:val="en-US" w:eastAsia="zh-CN"/>
        </w:rPr>
        <w:t>110接报有效违法犯罪警情1384起，构成刑事案件立案876起，侦破644起。</w:t>
      </w:r>
      <w:r>
        <w:rPr>
          <w:rFonts w:hint="eastAsia" w:ascii="仿宋_GB2312" w:eastAsia="仿宋_GB2312"/>
          <w:sz w:val="32"/>
          <w:szCs w:val="32"/>
          <w:lang w:eastAsia="zh-CN"/>
        </w:rPr>
        <w:t>创新社会治理，完善综合防控体系。规范基层综合服务管理平台，全市三级综治工作平台共受理矛盾纠纷</w:t>
      </w:r>
      <w:r>
        <w:rPr>
          <w:rFonts w:hint="eastAsia" w:ascii="仿宋_GB2312" w:eastAsia="仿宋_GB2312"/>
          <w:sz w:val="32"/>
          <w:szCs w:val="32"/>
          <w:lang w:val="en-US" w:eastAsia="zh-CN"/>
        </w:rPr>
        <w:t>1613宗，成功处理1532宗。积极深化政法领域改革，开展“捕诉合一”，公安机关推动落实受立案和刑事“两统一”改革，依法治市工作取得新成效。</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二、存在问题</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（一）固定资产投资乏力，结构不合理，对房地产投资依赖性较大，一二三产业投资不协调，对投资平稳和优化投资结构带来一定压力。</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（二）重点项目建设有待加强，部分项目受用地指标的制约，项目落地进度较慢，建设周期长。</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（三）乡村振兴任务繁重，人居环境整治力度有待加大，精准脱贫退出压力大。</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、下半年重点工作</w:t>
      </w:r>
      <w:r>
        <w:rPr>
          <w:rFonts w:hint="eastAsia" w:ascii="黑体" w:hAnsi="黑体" w:eastAsia="黑体" w:cs="黑体"/>
          <w:sz w:val="32"/>
          <w:szCs w:val="32"/>
          <w:lang w:eastAsia="zh-CN"/>
        </w:rPr>
        <w:t>计划</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643" w:firstLineChars="200"/>
        <w:textAlignment w:val="auto"/>
        <w:outlineLvl w:val="9"/>
        <w:rPr>
          <w:rFonts w:hint="eastAsia" w:ascii="仿宋_GB2312" w:hAnsi="楷体_GB2312" w:eastAsia="仿宋_GB2312" w:cs="楷体_GB2312"/>
          <w:b w:val="0"/>
          <w:bCs w:val="0"/>
          <w:sz w:val="32"/>
          <w:szCs w:val="32"/>
          <w:lang w:val="en-US" w:eastAsia="zh-CN"/>
        </w:rPr>
      </w:pPr>
      <w:r>
        <w:rPr>
          <w:rFonts w:hint="eastAsia" w:ascii="仿宋_GB2312" w:eastAsia="仿宋_GB2312" w:hAnsiTheme="minorHAnsi" w:cstheme="minorBidi"/>
          <w:b/>
          <w:bCs/>
          <w:color w:val="auto"/>
          <w:kern w:val="2"/>
          <w:sz w:val="32"/>
          <w:szCs w:val="32"/>
          <w:lang w:val="en-US" w:eastAsia="zh-CN" w:bidi="ar-SA"/>
        </w:rPr>
        <w:t>一是强化工业项目建设，</w:t>
      </w:r>
      <w:r>
        <w:rPr>
          <w:rFonts w:hint="eastAsia" w:ascii="仿宋_GB2312" w:hAnsi="楷体_GB2312" w:eastAsia="仿宋_GB2312" w:cs="楷体_GB2312"/>
          <w:b/>
          <w:bCs/>
          <w:sz w:val="32"/>
          <w:szCs w:val="32"/>
          <w:lang w:val="en-US" w:eastAsia="zh-CN"/>
        </w:rPr>
        <w:t>拉动雷州经济社会的发展。</w:t>
      </w:r>
      <w:r>
        <w:rPr>
          <w:rFonts w:hint="eastAsia" w:ascii="仿宋_GB2312" w:hAnsi="楷体_GB2312" w:eastAsia="仿宋_GB2312" w:cs="楷体_GB2312"/>
          <w:b w:val="0"/>
          <w:bCs w:val="0"/>
          <w:sz w:val="32"/>
          <w:szCs w:val="32"/>
          <w:lang w:val="en-US" w:eastAsia="zh-CN"/>
        </w:rPr>
        <w:t>加快“一园二区”基础设施建设，筑巢引凤，优化营商环境，</w:t>
      </w:r>
      <w:r>
        <w:rPr>
          <w:rFonts w:hint="eastAsia" w:ascii="仿宋_GB2312" w:eastAsia="仿宋_GB2312" w:hAnsiTheme="minorHAnsi" w:cstheme="minorBidi"/>
          <w:color w:val="auto"/>
          <w:kern w:val="2"/>
          <w:sz w:val="32"/>
          <w:szCs w:val="32"/>
          <w:lang w:val="en-US" w:eastAsia="zh-CN" w:bidi="ar-SA"/>
        </w:rPr>
        <w:t>确保省重点项目广东大唐国际雷州电厂顺利建成达产，推进乌石17-2油田群开发项目、</w:t>
      </w:r>
      <w:r>
        <w:rPr>
          <w:rFonts w:hint="eastAsia" w:ascii="仿宋_GB2312" w:hAnsi="楷体_GB2312" w:eastAsia="仿宋_GB2312" w:cs="楷体_GB2312"/>
          <w:b w:val="0"/>
          <w:bCs w:val="0"/>
          <w:sz w:val="32"/>
          <w:szCs w:val="32"/>
          <w:lang w:val="en-US" w:eastAsia="zh-CN"/>
        </w:rPr>
        <w:t>万华生态板项目等大型工业项目的落地建设。</w:t>
      </w:r>
      <w:r>
        <w:rPr>
          <w:rFonts w:hint="eastAsia" w:ascii="仿宋_GB2312" w:hAnsi="楷体_GB2312" w:eastAsia="仿宋_GB2312" w:cs="楷体_GB2312"/>
          <w:b/>
          <w:bCs/>
          <w:sz w:val="32"/>
          <w:szCs w:val="32"/>
          <w:lang w:val="en-US" w:eastAsia="zh-CN"/>
        </w:rPr>
        <w:t>二是</w:t>
      </w:r>
      <w:r>
        <w:rPr>
          <w:rFonts w:hint="eastAsia" w:ascii="仿宋_GB2312" w:eastAsia="仿宋_GB2312" w:hAnsiTheme="minorHAnsi" w:cstheme="minorBidi"/>
          <w:b/>
          <w:bCs/>
          <w:color w:val="auto"/>
          <w:kern w:val="2"/>
          <w:sz w:val="32"/>
          <w:szCs w:val="32"/>
          <w:lang w:val="en-US" w:eastAsia="zh-CN" w:bidi="ar-SA"/>
        </w:rPr>
        <w:t>加速</w:t>
      </w:r>
      <w:r>
        <w:rPr>
          <w:rFonts w:hint="eastAsia" w:ascii="仿宋_GB2312" w:hAnsi="楷体_GB2312" w:eastAsia="仿宋_GB2312" w:cs="楷体_GB2312"/>
          <w:b/>
          <w:bCs/>
          <w:sz w:val="32"/>
          <w:szCs w:val="32"/>
          <w:lang w:eastAsia="zh-CN"/>
        </w:rPr>
        <w:t>中心城</w:t>
      </w:r>
      <w:r>
        <w:rPr>
          <w:rFonts w:hint="eastAsia" w:ascii="仿宋_GB2312" w:hAnsi="楷体_GB2312" w:eastAsia="仿宋_GB2312" w:cs="楷体_GB2312"/>
          <w:b/>
          <w:bCs/>
          <w:sz w:val="32"/>
          <w:szCs w:val="32"/>
        </w:rPr>
        <w:t>区</w:t>
      </w:r>
      <w:r>
        <w:rPr>
          <w:rFonts w:hint="eastAsia" w:ascii="仿宋_GB2312" w:hAnsi="楷体_GB2312" w:eastAsia="仿宋_GB2312" w:cs="楷体_GB2312"/>
          <w:b/>
          <w:bCs/>
          <w:sz w:val="32"/>
          <w:szCs w:val="32"/>
          <w:lang w:eastAsia="zh-CN"/>
        </w:rPr>
        <w:t>扩容</w:t>
      </w:r>
      <w:r>
        <w:rPr>
          <w:rFonts w:hint="eastAsia" w:ascii="仿宋_GB2312" w:hAnsi="楷体_GB2312" w:eastAsia="仿宋_GB2312" w:cs="楷体_GB2312"/>
          <w:b/>
          <w:bCs/>
          <w:sz w:val="32"/>
          <w:szCs w:val="32"/>
        </w:rPr>
        <w:t>强芯提质</w:t>
      </w:r>
      <w:r>
        <w:rPr>
          <w:rFonts w:hint="eastAsia" w:ascii="仿宋_GB2312" w:hAnsi="楷体_GB2312" w:eastAsia="仿宋_GB2312" w:cs="楷体_GB2312"/>
          <w:b/>
          <w:bCs/>
          <w:sz w:val="32"/>
          <w:szCs w:val="32"/>
          <w:lang w:eastAsia="zh-CN"/>
        </w:rPr>
        <w:t>。</w:t>
      </w:r>
      <w:r>
        <w:rPr>
          <w:rFonts w:hint="eastAsia" w:ascii="仿宋_GB2312" w:hAnsi="楷体_GB2312" w:eastAsia="仿宋_GB2312" w:cs="楷体_GB2312"/>
          <w:b w:val="0"/>
          <w:bCs w:val="0"/>
          <w:sz w:val="32"/>
          <w:szCs w:val="32"/>
          <w:lang w:eastAsia="zh-CN"/>
        </w:rPr>
        <w:t>确保城区供水工程、西湖南湖公园景观提升改造工程、</w:t>
      </w:r>
      <w:r>
        <w:rPr>
          <w:rFonts w:hint="eastAsia" w:ascii="仿宋_GB2312" w:eastAsia="仿宋_GB2312" w:hAnsiTheme="minorHAnsi" w:cstheme="minorBidi"/>
          <w:color w:val="auto"/>
          <w:kern w:val="2"/>
          <w:sz w:val="32"/>
          <w:szCs w:val="32"/>
          <w:lang w:val="en-US" w:eastAsia="zh-CN" w:bidi="ar-SA"/>
        </w:rPr>
        <w:t>市妇幼保健院、市人民医院和旧城区市政道路升级改造</w:t>
      </w:r>
      <w:r>
        <w:rPr>
          <w:rFonts w:hint="eastAsia" w:ascii="仿宋_GB2312" w:hAnsi="楷体_GB2312" w:eastAsia="仿宋_GB2312" w:cs="楷体_GB2312"/>
          <w:b w:val="0"/>
          <w:bCs w:val="0"/>
          <w:sz w:val="32"/>
          <w:szCs w:val="32"/>
          <w:lang w:eastAsia="zh-CN"/>
        </w:rPr>
        <w:t>项目等在建工程建成投入使用；加快</w:t>
      </w:r>
      <w:r>
        <w:rPr>
          <w:rFonts w:hint="eastAsia" w:ascii="仿宋_GB2312" w:eastAsia="仿宋_GB2312" w:hAnsiTheme="minorHAnsi" w:cstheme="minorBidi"/>
          <w:color w:val="auto"/>
          <w:kern w:val="2"/>
          <w:sz w:val="32"/>
          <w:szCs w:val="32"/>
          <w:lang w:val="en-US" w:eastAsia="zh-CN" w:bidi="ar-SA"/>
        </w:rPr>
        <w:t>推进207国道雷州邦塘至白沙段改线、高铁站片区市政道路等工程的建设进度，加速城区扩容。</w:t>
      </w:r>
      <w:r>
        <w:rPr>
          <w:rFonts w:hint="eastAsia" w:ascii="仿宋_GB2312" w:eastAsia="仿宋_GB2312" w:hAnsiTheme="minorHAnsi" w:cstheme="minorBidi"/>
          <w:b/>
          <w:bCs/>
          <w:color w:val="auto"/>
          <w:kern w:val="2"/>
          <w:sz w:val="32"/>
          <w:szCs w:val="32"/>
          <w:lang w:val="en-US" w:eastAsia="zh-CN" w:bidi="ar-SA"/>
        </w:rPr>
        <w:t>三是</w:t>
      </w:r>
      <w:r>
        <w:rPr>
          <w:rFonts w:hint="eastAsia" w:ascii="仿宋_GB2312" w:hAnsi="楷体_GB2312" w:eastAsia="仿宋_GB2312" w:cs="楷体_GB2312"/>
          <w:b/>
          <w:bCs/>
          <w:sz w:val="32"/>
          <w:szCs w:val="32"/>
          <w:lang w:val="en-US" w:eastAsia="zh-CN"/>
        </w:rPr>
        <w:t>加快一二三产业融合发展。</w:t>
      </w:r>
      <w:r>
        <w:rPr>
          <w:rFonts w:hint="eastAsia" w:ascii="仿宋_GB2312" w:hAnsi="楷体_GB2312" w:eastAsia="仿宋_GB2312" w:cs="楷体_GB2312"/>
          <w:b w:val="0"/>
          <w:bCs w:val="0"/>
          <w:sz w:val="32"/>
          <w:szCs w:val="32"/>
          <w:lang w:val="en-US" w:eastAsia="zh-CN"/>
        </w:rPr>
        <w:t>确保</w:t>
      </w:r>
      <w:r>
        <w:rPr>
          <w:rFonts w:hint="eastAsia" w:ascii="仿宋_GB2312" w:eastAsia="仿宋_GB2312" w:hAnsiTheme="minorHAnsi" w:cstheme="minorBidi"/>
          <w:color w:val="auto"/>
          <w:kern w:val="2"/>
          <w:sz w:val="32"/>
          <w:szCs w:val="32"/>
          <w:lang w:val="en-US" w:eastAsia="zh-CN" w:bidi="ar-SA"/>
        </w:rPr>
        <w:t>广东能生生物科技有限公司生猪一体化生产基地项目顺利达产增效，推动湛江市雷州100万吨蔬菜果品海鲜冷链物流项目、雷州市流沙珍珠孵化养殖加工一体化产业基地项目开工落地建设。</w:t>
      </w:r>
      <w:r>
        <w:rPr>
          <w:rFonts w:hint="eastAsia" w:ascii="仿宋_GB2312" w:eastAsia="仿宋_GB2312" w:hAnsiTheme="minorHAnsi" w:cstheme="minorBidi"/>
          <w:b/>
          <w:bCs/>
          <w:color w:val="auto"/>
          <w:kern w:val="2"/>
          <w:sz w:val="32"/>
          <w:szCs w:val="32"/>
          <w:lang w:val="en-US" w:eastAsia="zh-CN" w:bidi="ar-SA"/>
        </w:rPr>
        <w:t>四是</w:t>
      </w:r>
      <w:r>
        <w:rPr>
          <w:rFonts w:hint="eastAsia" w:ascii="仿宋_GB2312" w:eastAsia="仿宋_GB2312" w:hAnsiTheme="minorHAnsi" w:cstheme="minorBidi"/>
          <w:color w:val="auto"/>
          <w:kern w:val="2"/>
          <w:sz w:val="32"/>
          <w:szCs w:val="32"/>
          <w:lang w:val="en-US" w:eastAsia="zh-CN" w:bidi="ar-SA"/>
        </w:rPr>
        <w:t>推动未有投资进展的重点项目建设，加快建设步伐。</w:t>
      </w:r>
      <w:r>
        <w:rPr>
          <w:rFonts w:hint="eastAsia" w:ascii="仿宋_GB2312" w:hAnsi="楷体_GB2312" w:eastAsia="仿宋_GB2312" w:cs="楷体_GB2312"/>
          <w:b/>
          <w:bCs/>
          <w:sz w:val="32"/>
          <w:szCs w:val="32"/>
          <w:lang w:val="en-US" w:eastAsia="zh-CN"/>
        </w:rPr>
        <w:t>五是</w:t>
      </w:r>
      <w:r>
        <w:rPr>
          <w:rFonts w:hint="eastAsia" w:ascii="仿宋_GB2312" w:hAnsi="楷体_GB2312" w:eastAsia="仿宋_GB2312" w:cs="楷体_GB2312"/>
          <w:b w:val="0"/>
          <w:bCs w:val="0"/>
          <w:sz w:val="32"/>
          <w:szCs w:val="32"/>
          <w:lang w:val="en-US" w:eastAsia="zh-CN"/>
        </w:rPr>
        <w:t>实施乡村振兴战略，巩固农村人居环境整治成果，完成村庄规划编制，夯实精准扶贫工作，打好脱贫攻坚战。</w:t>
      </w:r>
      <w:r>
        <w:rPr>
          <w:rFonts w:hint="eastAsia" w:ascii="仿宋_GB2312" w:hAnsi="楷体_GB2312" w:eastAsia="仿宋_GB2312" w:cs="楷体_GB2312"/>
          <w:b/>
          <w:bCs/>
          <w:sz w:val="32"/>
          <w:szCs w:val="32"/>
          <w:lang w:val="en-US" w:eastAsia="zh-CN"/>
        </w:rPr>
        <w:t>六是</w:t>
      </w:r>
      <w:r>
        <w:rPr>
          <w:rFonts w:hint="eastAsia" w:ascii="仿宋_GB2312" w:hAnsi="楷体_GB2312" w:eastAsia="仿宋_GB2312" w:cs="楷体_GB2312"/>
          <w:b w:val="0"/>
          <w:bCs w:val="0"/>
          <w:sz w:val="32"/>
          <w:szCs w:val="32"/>
          <w:lang w:val="en-US" w:eastAsia="zh-CN"/>
        </w:rPr>
        <w:t>加快保障和改善民生，办好民生实事；加速城区供水工程建设；坚持教育优先发展战略，优化教育资源配置；</w:t>
      </w:r>
      <w:r>
        <w:rPr>
          <w:rFonts w:hint="eastAsia" w:ascii="仿宋_GB2312" w:hAnsi="楷体_GB2312" w:eastAsia="仿宋_GB2312" w:cs="楷体_GB2312"/>
          <w:b w:val="0"/>
          <w:bCs w:val="0"/>
          <w:color w:val="000000" w:themeColor="text1"/>
          <w:sz w:val="32"/>
          <w:szCs w:val="32"/>
          <w:lang w:eastAsia="zh-CN"/>
          <w14:textFill>
            <w14:solidFill>
              <w14:schemeClr w14:val="tx1"/>
            </w14:solidFill>
          </w14:textFill>
        </w:rPr>
        <w:t>继</w:t>
      </w:r>
      <w:r>
        <w:rPr>
          <w:rFonts w:hint="eastAsia" w:ascii="仿宋_GB2312" w:hAnsi="楷体_GB2312" w:eastAsia="仿宋_GB2312" w:cs="楷体_GB2312"/>
          <w:b w:val="0"/>
          <w:bCs w:val="0"/>
          <w:color w:val="auto"/>
          <w:sz w:val="32"/>
          <w:szCs w:val="32"/>
          <w:lang w:eastAsia="zh-CN"/>
        </w:rPr>
        <w:t>续做好</w:t>
      </w:r>
      <w:r>
        <w:rPr>
          <w:rFonts w:hint="eastAsia" w:ascii="仿宋_GB2312" w:hAnsi="仿宋_GB2312" w:eastAsia="仿宋_GB2312" w:cs="仿宋_GB2312"/>
          <w:color w:val="auto"/>
          <w:sz w:val="32"/>
          <w:szCs w:val="32"/>
          <w:lang w:eastAsia="zh-CN"/>
        </w:rPr>
        <w:t>城乡低保</w:t>
      </w:r>
      <w:r>
        <w:rPr>
          <w:rFonts w:hint="eastAsia" w:ascii="仿宋_GB2312" w:hAnsi="仿宋_GB2312" w:eastAsia="仿宋_GB2312" w:cs="仿宋_GB2312"/>
          <w:color w:val="auto"/>
          <w:sz w:val="32"/>
          <w:szCs w:val="32"/>
          <w:lang w:val="en-US" w:eastAsia="zh-CN"/>
        </w:rPr>
        <w:t>、城乡特困供养工作</w:t>
      </w:r>
      <w:r>
        <w:rPr>
          <w:rFonts w:hint="eastAsia" w:ascii="仿宋_GB2312" w:hAnsi="仿宋_GB2312" w:eastAsia="仿宋_GB2312" w:cs="仿宋_GB2312"/>
          <w:color w:val="auto"/>
          <w:sz w:val="32"/>
          <w:szCs w:val="32"/>
          <w:lang w:eastAsia="zh-CN"/>
        </w:rPr>
        <w:t>和符合享受国家残疾人“两项补贴”政策的残疾人</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lang w:eastAsia="zh-CN"/>
        </w:rPr>
        <w:t>完善临时救助制度，</w:t>
      </w:r>
      <w:r>
        <w:rPr>
          <w:rFonts w:hint="eastAsia" w:ascii="仿宋_GB2312" w:hAnsi="仿宋_GB2312" w:eastAsia="仿宋_GB2312" w:cs="仿宋_GB2312"/>
          <w:color w:val="auto"/>
          <w:sz w:val="32"/>
          <w:szCs w:val="32"/>
          <w:lang w:val="en-US" w:eastAsia="zh-CN"/>
        </w:rPr>
        <w:t>及时做好医疗救助资金发放，</w:t>
      </w:r>
      <w:r>
        <w:rPr>
          <w:rFonts w:hint="eastAsia" w:ascii="仿宋_GB2312" w:hAnsi="仿宋_GB2312" w:eastAsia="仿宋_GB2312" w:cs="仿宋_GB2312"/>
          <w:color w:val="auto"/>
          <w:sz w:val="32"/>
          <w:szCs w:val="32"/>
          <w:lang w:eastAsia="zh-CN"/>
        </w:rPr>
        <w:t>抓紧民政领域重点工程的实施，认真落实好涉及民政重点督办事项，</w:t>
      </w:r>
      <w:r>
        <w:rPr>
          <w:rFonts w:hint="eastAsia" w:ascii="仿宋_GB2312" w:hAnsi="仿宋_GB2312" w:eastAsia="仿宋_GB2312" w:cs="仿宋_GB2312"/>
          <w:color w:val="auto"/>
          <w:sz w:val="32"/>
          <w:szCs w:val="32"/>
          <w:lang w:val="en-US" w:eastAsia="zh-CN"/>
        </w:rPr>
        <w:t>确保今年底供养率达30%以上；</w:t>
      </w:r>
      <w:r>
        <w:rPr>
          <w:rFonts w:hint="eastAsia" w:ascii="仿宋_GB2312" w:hAnsi="仿宋_GB2312" w:eastAsia="仿宋_GB2312" w:cs="仿宋_GB2312"/>
          <w:color w:val="auto"/>
          <w:sz w:val="32"/>
          <w:szCs w:val="32"/>
        </w:rPr>
        <w:t>大力实施就业优先战略和政策，抓好就业</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，确保就业局势保持稳定。</w:t>
      </w:r>
      <w:r>
        <w:rPr>
          <w:rFonts w:hint="eastAsia" w:ascii="仿宋_GB2312" w:hAnsi="楷体_GB2312" w:eastAsia="仿宋_GB2312" w:cs="楷体_GB2312"/>
          <w:b/>
          <w:bCs/>
          <w:sz w:val="32"/>
          <w:szCs w:val="32"/>
          <w:lang w:val="en-US" w:eastAsia="zh-CN"/>
        </w:rPr>
        <w:t>七是</w:t>
      </w:r>
      <w:r>
        <w:rPr>
          <w:rFonts w:hint="eastAsia" w:ascii="仿宋_GB2312" w:hAnsi="楷体_GB2312" w:eastAsia="仿宋_GB2312" w:cs="楷体_GB2312"/>
          <w:b w:val="0"/>
          <w:bCs w:val="0"/>
          <w:sz w:val="32"/>
          <w:szCs w:val="32"/>
          <w:lang w:val="en-US" w:eastAsia="zh-CN"/>
        </w:rPr>
        <w:t>强化模范机关创建，深化“放管服”和投融资改革，推进社会信用体系和诚信体系建设，全面落实失信行为联合惩戒机制。</w:t>
      </w:r>
      <w:r>
        <w:rPr>
          <w:rFonts w:hint="eastAsia" w:ascii="仿宋_GB2312" w:hAnsi="楷体_GB2312" w:eastAsia="仿宋_GB2312" w:cs="楷体_GB2312"/>
          <w:b/>
          <w:bCs/>
          <w:sz w:val="32"/>
          <w:szCs w:val="32"/>
          <w:lang w:val="en-US" w:eastAsia="zh-CN"/>
        </w:rPr>
        <w:t>八是</w:t>
      </w:r>
      <w:r>
        <w:rPr>
          <w:rFonts w:hint="eastAsia" w:ascii="仿宋_GB2312" w:hAnsi="楷体_GB2312" w:eastAsia="仿宋_GB2312" w:cs="楷体_GB2312"/>
          <w:b w:val="0"/>
          <w:bCs w:val="0"/>
          <w:sz w:val="32"/>
          <w:szCs w:val="32"/>
          <w:lang w:val="en-US" w:eastAsia="zh-CN"/>
        </w:rPr>
        <w:t>打好“三大攻坚战”，严把企业环保门槛，大力发展绿色经济。</w:t>
      </w:r>
      <w:r>
        <w:rPr>
          <w:rFonts w:hint="eastAsia" w:ascii="仿宋_GB2312" w:hAnsi="楷体_GB2312" w:eastAsia="仿宋_GB2312" w:cs="楷体_GB2312"/>
          <w:b/>
          <w:bCs/>
          <w:sz w:val="32"/>
          <w:szCs w:val="32"/>
          <w:lang w:val="en-US" w:eastAsia="zh-CN"/>
        </w:rPr>
        <w:t>九是</w:t>
      </w:r>
      <w:r>
        <w:rPr>
          <w:rFonts w:hint="eastAsia" w:ascii="仿宋_GB2312" w:hAnsi="楷体_GB2312" w:eastAsia="仿宋_GB2312" w:cs="楷体_GB2312"/>
          <w:b w:val="0"/>
          <w:bCs w:val="0"/>
          <w:sz w:val="32"/>
          <w:szCs w:val="32"/>
          <w:lang w:val="en-US" w:eastAsia="zh-CN"/>
        </w:rPr>
        <w:t>提升生态文明创建水平，培育和践行社会主义核心价值观，重拳出击扫黑除恶、禁毒重点整治，加强巡视整改和信访维稳工作，促进社会和谐稳定，建设平安雷州。</w:t>
      </w:r>
    </w:p>
    <w:p>
      <w:pPr>
        <w:pStyle w:val="3"/>
        <w:shd w:val="clear" w:color="auto" w:fill="FFFFFF"/>
        <w:spacing w:before="0" w:beforeAutospacing="0" w:after="0" w:afterAutospacing="0" w:line="600" w:lineRule="atLeast"/>
        <w:rPr>
          <w:rFonts w:hint="eastAsia" w:ascii="仿宋_GB2312" w:eastAsia="仿宋_GB2312" w:hAnsiTheme="minorHAnsi" w:cstheme="minorBidi"/>
          <w:color w:val="auto"/>
          <w:kern w:val="2"/>
          <w:sz w:val="32"/>
          <w:szCs w:val="32"/>
          <w:lang w:val="en-US" w:eastAsia="zh-CN" w:bidi="ar-SA"/>
        </w:rPr>
      </w:pPr>
    </w:p>
    <w:p>
      <w:pPr>
        <w:pStyle w:val="3"/>
        <w:shd w:val="clear" w:color="auto" w:fill="FFFFFF"/>
        <w:spacing w:before="0" w:beforeAutospacing="0" w:after="0" w:afterAutospacing="0" w:line="600" w:lineRule="atLeast"/>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 xml:space="preserve">                       </w:t>
      </w:r>
    </w:p>
    <w:p>
      <w:pPr>
        <w:pStyle w:val="3"/>
        <w:shd w:val="clear" w:color="auto" w:fill="FFFFFF"/>
        <w:spacing w:before="0" w:beforeAutospacing="0" w:after="0" w:afterAutospacing="0" w:line="600" w:lineRule="atLeast"/>
        <w:ind w:firstLine="5094" w:firstLineChars="1592"/>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雷州市发展和改革局</w:t>
      </w:r>
    </w:p>
    <w:p>
      <w:pPr>
        <w:ind w:firstLine="5120" w:firstLineChars="1600"/>
      </w:pPr>
      <w:r>
        <w:rPr>
          <w:rFonts w:hint="eastAsia" w:ascii="仿宋_GB2312" w:eastAsia="仿宋_GB2312" w:hAnsiTheme="minorHAnsi" w:cstheme="minorBidi"/>
          <w:color w:val="auto"/>
          <w:kern w:val="2"/>
          <w:sz w:val="32"/>
          <w:szCs w:val="32"/>
          <w:lang w:val="en-US" w:eastAsia="zh-CN" w:bidi="ar-SA"/>
        </w:rPr>
        <w:t xml:space="preserve"> 2019年</w:t>
      </w:r>
      <w:r>
        <w:rPr>
          <w:rFonts w:hint="eastAsia" w:ascii="仿宋_GB2312" w:eastAsia="仿宋_GB2312" w:cstheme="minorBidi"/>
          <w:color w:val="auto"/>
          <w:kern w:val="2"/>
          <w:sz w:val="32"/>
          <w:szCs w:val="32"/>
          <w:lang w:val="en-US" w:eastAsia="zh-CN" w:bidi="ar-SA"/>
        </w:rPr>
        <w:t>8</w:t>
      </w:r>
      <w:r>
        <w:rPr>
          <w:rFonts w:hint="eastAsia" w:ascii="仿宋_GB2312" w:eastAsia="仿宋_GB2312" w:hAnsiTheme="minorHAnsi" w:cstheme="minorBidi"/>
          <w:color w:val="auto"/>
          <w:kern w:val="2"/>
          <w:sz w:val="32"/>
          <w:szCs w:val="32"/>
          <w:lang w:val="en-US" w:eastAsia="zh-CN" w:bidi="ar-SA"/>
        </w:rPr>
        <w:t>月</w:t>
      </w:r>
      <w:r>
        <w:rPr>
          <w:rFonts w:hint="eastAsia" w:ascii="仿宋_GB2312" w:eastAsia="仿宋_GB2312" w:cstheme="minorBidi"/>
          <w:color w:val="auto"/>
          <w:kern w:val="2"/>
          <w:sz w:val="32"/>
          <w:szCs w:val="32"/>
          <w:lang w:val="en-US" w:eastAsia="zh-CN" w:bidi="ar-SA"/>
        </w:rPr>
        <w:t>29日</w:t>
      </w:r>
    </w:p>
    <w:p>
      <w:pPr>
        <w:ind w:firstLine="3360" w:firstLineChars="160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2011D"/>
    <w:rsid w:val="3F42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2019-09-10T03:33:00Z</dcterms:created>
  <dc:creator>锦绣</dc:creator>
  <cp:lastModifiedBy>锦绣</cp:lastModifiedBy>
  <cp:lastPrinted>2019-09-10T03:51:16Z</cp:lastPrinted>
  <dcterms:modified xsi:type="dcterms:W3CDTF">2019-09-10T03:54:12Z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