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E2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Cs w:val="32"/>
          <w:shd w:val="clear" w:color="auto" w:fill="FFFFFF"/>
          <w:lang w:bidi="ar"/>
        </w:rPr>
      </w:pPr>
    </w:p>
    <w:p w14:paraId="511104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Cs w:val="32"/>
          <w:shd w:val="clear" w:color="auto" w:fill="FFFFFF"/>
          <w:lang w:bidi="ar"/>
        </w:rPr>
      </w:pPr>
    </w:p>
    <w:p w14:paraId="733FC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Cs w:val="32"/>
          <w:highlight w:val="none"/>
          <w:lang w:bidi="ar"/>
        </w:rPr>
      </w:pPr>
      <w:r>
        <w:rPr>
          <w:rFonts w:hint="eastAsia" w:ascii="仿宋_GB2312" w:hAnsi="仿宋_GB2312" w:eastAsia="仿宋_GB2312" w:cs="仿宋_GB2312"/>
          <w:szCs w:val="32"/>
          <w:highlight w:val="none"/>
          <w:lang w:eastAsia="zh-CN" w:bidi="ar"/>
        </w:rPr>
        <w:t>雷</w:t>
      </w:r>
      <w:r>
        <w:rPr>
          <w:rFonts w:hint="eastAsia" w:ascii="仿宋_GB2312" w:hAnsi="仿宋_GB2312" w:eastAsia="仿宋_GB2312" w:cs="仿宋_GB2312"/>
          <w:szCs w:val="32"/>
          <w:highlight w:val="none"/>
          <w:lang w:bidi="ar"/>
        </w:rPr>
        <w:t>征预告〔20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 w:bidi="ar"/>
        </w:rPr>
        <w:t>26</w:t>
      </w:r>
      <w:r>
        <w:rPr>
          <w:rFonts w:hint="eastAsia" w:ascii="仿宋_GB2312" w:hAnsi="仿宋_GB2312" w:eastAsia="仿宋_GB2312" w:cs="仿宋_GB2312"/>
          <w:szCs w:val="32"/>
          <w:highlight w:val="none"/>
          <w:lang w:bidi="ar"/>
        </w:rPr>
        <w:t>〕××号</w:t>
      </w:r>
    </w:p>
    <w:p w14:paraId="0FCC7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Cs w:val="32"/>
          <w:shd w:val="clear" w:color="auto" w:fill="FFFFFF"/>
          <w:lang w:bidi="ar"/>
        </w:rPr>
      </w:pPr>
    </w:p>
    <w:p w14:paraId="60206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80" w:lineRule="exact"/>
        <w:jc w:val="center"/>
        <w:textAlignment w:val="auto"/>
        <w:rPr>
          <w:rFonts w:ascii="方正小标宋简体" w:eastAsia="方正小标宋简体"/>
          <w:spacing w:val="0"/>
          <w:sz w:val="44"/>
          <w:szCs w:val="44"/>
          <w:lang w:bidi="ar"/>
        </w:rPr>
      </w:pPr>
      <w:r>
        <w:rPr>
          <w:rFonts w:hint="eastAsia" w:ascii="方正小标宋简体" w:eastAsia="方正小标宋简体"/>
          <w:spacing w:val="0"/>
          <w:sz w:val="44"/>
          <w:szCs w:val="44"/>
          <w:lang w:bidi="ar"/>
        </w:rPr>
        <w:t>雷州市人民政府</w:t>
      </w:r>
      <w:bookmarkStart w:id="0" w:name="OLE_LINK24"/>
      <w:bookmarkEnd w:id="0"/>
      <w:r>
        <w:rPr>
          <w:rFonts w:hint="eastAsia" w:ascii="方正小标宋简体" w:eastAsia="方正小标宋简体"/>
          <w:spacing w:val="0"/>
          <w:sz w:val="44"/>
          <w:szCs w:val="44"/>
          <w:lang w:bidi="ar"/>
        </w:rPr>
        <w:t>关于</w:t>
      </w:r>
      <w:r>
        <w:rPr>
          <w:rFonts w:hint="eastAsia" w:ascii="方正小标宋简体" w:eastAsia="方正小标宋简体"/>
          <w:spacing w:val="0"/>
          <w:sz w:val="44"/>
          <w:szCs w:val="44"/>
          <w:lang w:eastAsia="zh-CN" w:bidi="ar"/>
        </w:rPr>
        <w:t>雷州市2026年度第十一批次城镇建设用地征收</w:t>
      </w:r>
      <w:r>
        <w:rPr>
          <w:rFonts w:hint="eastAsia" w:ascii="方正小标宋简体" w:eastAsia="方正小标宋简体"/>
          <w:spacing w:val="0"/>
          <w:sz w:val="44"/>
          <w:szCs w:val="44"/>
          <w:lang w:bidi="ar"/>
        </w:rPr>
        <w:t>土地预公告</w:t>
      </w:r>
    </w:p>
    <w:p w14:paraId="4AACF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代拟稿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）</w:t>
      </w:r>
    </w:p>
    <w:p w14:paraId="1504E1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依照《中华人民共和国土地管理法》《中华人民共和国土地管理法实施条例》《广东省土地管理条例》有关规定，因公共利益的需要，需征收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雷州市白沙镇调爽村爽东经济合作社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属下的集体土地，现将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雷州市2026年度第</w:t>
      </w:r>
      <w:r>
        <w:rPr>
          <w:rFonts w:hint="eastAsia" w:ascii="仿宋_GB2312" w:hAnsi="仿宋_GB2312" w:cs="仿宋_GB2312"/>
          <w:sz w:val="32"/>
          <w:szCs w:val="32"/>
          <w:lang w:val="en-US" w:eastAsia="zh-CN" w:bidi="ar"/>
        </w:rPr>
        <w:t>十一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批次城镇建设用地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征收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土地情况预公告如下</w:t>
      </w:r>
      <w:r>
        <w:rPr>
          <w:rFonts w:hint="eastAsia" w:ascii="仿宋_GB2312" w:hAnsi="仿宋_GB2312" w:cs="仿宋_GB2312"/>
          <w:sz w:val="32"/>
          <w:szCs w:val="32"/>
          <w:lang w:eastAsia="zh-CN" w:bidi="ar"/>
        </w:rPr>
        <w:t>。</w:t>
      </w:r>
    </w:p>
    <w:p w14:paraId="4692046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bidi="ar"/>
        </w:rPr>
      </w:pPr>
      <w:r>
        <w:rPr>
          <w:rFonts w:hint="eastAsia" w:ascii="黑体" w:hAnsi="黑体" w:eastAsia="黑体" w:cs="黑体"/>
          <w:sz w:val="32"/>
          <w:szCs w:val="32"/>
          <w:lang w:eastAsia="zh-CN" w:bidi="ar"/>
        </w:rPr>
        <w:t>一、</w:t>
      </w:r>
      <w:r>
        <w:rPr>
          <w:rFonts w:hint="eastAsia" w:ascii="黑体" w:hAnsi="黑体" w:eastAsia="黑体" w:cs="黑体"/>
          <w:sz w:val="32"/>
          <w:szCs w:val="32"/>
          <w:lang w:bidi="ar"/>
        </w:rPr>
        <w:t>拟</w:t>
      </w:r>
      <w:r>
        <w:rPr>
          <w:rFonts w:hint="eastAsia" w:ascii="黑体" w:hAnsi="黑体" w:eastAsia="黑体" w:cs="黑体"/>
          <w:sz w:val="32"/>
          <w:szCs w:val="32"/>
          <w:lang w:eastAsia="zh-CN" w:bidi="ar"/>
        </w:rPr>
        <w:t>征收</w:t>
      </w:r>
      <w:r>
        <w:rPr>
          <w:rFonts w:hint="eastAsia" w:ascii="黑体" w:hAnsi="黑体" w:eastAsia="黑体" w:cs="黑体"/>
          <w:sz w:val="32"/>
          <w:szCs w:val="32"/>
          <w:lang w:bidi="ar"/>
        </w:rPr>
        <w:t>土地的目的</w:t>
      </w:r>
    </w:p>
    <w:p w14:paraId="61AE9C4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征收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土地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获批后作为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湛江110千伏白沙输变电工程项目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，符合《中华人民共和国土地管理法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bidi="ar"/>
        </w:rPr>
        <w:t>》第四十五条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 w:bidi="ar"/>
        </w:rPr>
        <w:t>第一款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第（二）项“由政府组织实施的能源、交通、水利、通信、邮政等基础设施建设需要用地的”，可以依法实施征收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。</w:t>
      </w:r>
    </w:p>
    <w:p w14:paraId="0D2D3AD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bidi="ar"/>
        </w:rPr>
      </w:pPr>
      <w:r>
        <w:rPr>
          <w:rFonts w:hint="eastAsia" w:ascii="黑体" w:hAnsi="黑体" w:eastAsia="黑体" w:cs="黑体"/>
          <w:sz w:val="32"/>
          <w:szCs w:val="32"/>
          <w:lang w:eastAsia="zh-CN" w:bidi="ar"/>
        </w:rPr>
        <w:t>二、</w:t>
      </w:r>
      <w:r>
        <w:rPr>
          <w:rFonts w:hint="eastAsia" w:ascii="黑体" w:hAnsi="黑体" w:eastAsia="黑体" w:cs="黑体"/>
          <w:sz w:val="32"/>
          <w:szCs w:val="32"/>
          <w:lang w:bidi="ar"/>
        </w:rPr>
        <w:t>拟</w:t>
      </w:r>
      <w:r>
        <w:rPr>
          <w:rFonts w:hint="eastAsia" w:ascii="黑体" w:hAnsi="黑体" w:eastAsia="黑体" w:cs="黑体"/>
          <w:sz w:val="32"/>
          <w:szCs w:val="32"/>
          <w:lang w:eastAsia="zh-CN" w:bidi="ar"/>
        </w:rPr>
        <w:t>征收</w:t>
      </w:r>
      <w:r>
        <w:rPr>
          <w:rFonts w:hint="eastAsia" w:ascii="黑体" w:hAnsi="黑体" w:eastAsia="黑体" w:cs="黑体"/>
          <w:sz w:val="32"/>
          <w:szCs w:val="32"/>
          <w:lang w:bidi="ar"/>
        </w:rPr>
        <w:t>土地的位置和范围</w:t>
      </w:r>
    </w:p>
    <w:p w14:paraId="321C7E1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征收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土地位于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雷州市白沙镇调爽村爽东经济合作社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（</w:t>
      </w:r>
      <w:r>
        <w:rPr>
          <w:rFonts w:hint="eastAsia" w:ascii="仿宋_GB2312" w:hAnsi="仿宋_GB2312" w:cs="仿宋_GB2312"/>
          <w:sz w:val="32"/>
          <w:szCs w:val="32"/>
          <w:lang w:eastAsia="zh-CN" w:bidi="ar"/>
        </w:rPr>
        <w:t>具体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详见公告附图）。实际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征收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土地范围以最终批准文件为准。</w:t>
      </w:r>
    </w:p>
    <w:p w14:paraId="543DB3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bidi="ar"/>
        </w:rPr>
        <w:t>三、拟</w:t>
      </w:r>
      <w:r>
        <w:rPr>
          <w:rFonts w:hint="eastAsia" w:ascii="黑体" w:hAnsi="黑体" w:eastAsia="黑体" w:cs="黑体"/>
          <w:sz w:val="32"/>
          <w:szCs w:val="32"/>
          <w:lang w:eastAsia="zh-CN" w:bidi="ar"/>
        </w:rPr>
        <w:t>征收</w:t>
      </w:r>
      <w:r>
        <w:rPr>
          <w:rFonts w:hint="eastAsia" w:ascii="黑体" w:hAnsi="黑体" w:eastAsia="黑体" w:cs="黑体"/>
          <w:sz w:val="32"/>
          <w:szCs w:val="32"/>
          <w:lang w:bidi="ar"/>
        </w:rPr>
        <w:t>土地面积 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0.5264公顷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7.8960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亩）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。</w:t>
      </w:r>
    </w:p>
    <w:p w14:paraId="79FF1E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lang w:bidi="ar"/>
        </w:rPr>
        <w:t>四、公告期限</w:t>
      </w:r>
      <w:r>
        <w:rPr>
          <w:rFonts w:hint="eastAsia" w:ascii="黑体" w:hAnsi="黑体" w:eastAsia="黑体" w:cs="黑体"/>
          <w:sz w:val="32"/>
          <w:szCs w:val="32"/>
          <w:highlight w:val="none"/>
          <w:lang w:bidi="ar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20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 w:bidi="ar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年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月×日至20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 w:bidi="ar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年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 w:bidi="ar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月×日。</w:t>
      </w:r>
    </w:p>
    <w:p w14:paraId="2DAA47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bidi="ar"/>
        </w:rPr>
        <w:t>五、工作安排</w:t>
      </w:r>
    </w:p>
    <w:p w14:paraId="2713CA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我市将于20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 w:bidi="ar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年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月×日至20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 w:bidi="ar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年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 w:bidi="ar"/>
        </w:rPr>
        <w:t>5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月×日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组织相关部门对土地的位置、权属、地类、面积，农村村民住宅，其他地上附着物和青苗等进行现状调查，请各相关单位和个人相互知照，并予以配合。调查结果将与拟征收土地的所有权人、使用权人等利害关系人共同确认。</w:t>
      </w:r>
    </w:p>
    <w:p w14:paraId="400F02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被征地农村集体经济组织农村村民或者其他权利人应当在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征收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土地公告规定的期限内持有土地权属证书到所在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(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联系人:郑昌美，联系电话:15018583876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办理征地补偿登记手续。若未如期办理征地补偿登记手续的,补偿内容以相关部门调查结果为准。</w:t>
      </w:r>
    </w:p>
    <w:p w14:paraId="3BC77795">
      <w:pPr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bidi="ar"/>
        </w:rPr>
        <w:t>六、其他事项</w:t>
      </w:r>
    </w:p>
    <w:p w14:paraId="0D842B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自本预公告发布之日起，任何单位和个人不得在拟征收土地范围内抢栽抢建；违反规定抢栽抢建的，对于抢栽抢建的部分不予补偿。</w:t>
      </w:r>
    </w:p>
    <w:p w14:paraId="7FA902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专此公告。</w:t>
      </w:r>
    </w:p>
    <w:p w14:paraId="45BC8C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 xml:space="preserve"> </w:t>
      </w:r>
    </w:p>
    <w:p w14:paraId="42F5F0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left"/>
        <w:textAlignment w:val="auto"/>
        <w:rPr>
          <w:rFonts w:hint="eastAsia" w:ascii="仿宋_GB2312" w:hAnsi="仿宋_GB2312" w:eastAsia="仿宋_GB2312" w:cs="仿宋_GB2312"/>
          <w:spacing w:val="-11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bidi="ar"/>
        </w:rPr>
        <w:t>附件：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eastAsia="zh-CN" w:bidi="ar"/>
        </w:rPr>
        <w:t>雷州市2026年度第</w:t>
      </w:r>
      <w:r>
        <w:rPr>
          <w:rFonts w:hint="eastAsia" w:ascii="仿宋_GB2312" w:hAnsi="仿宋_GB2312" w:cs="仿宋_GB2312"/>
          <w:spacing w:val="-11"/>
          <w:sz w:val="32"/>
          <w:szCs w:val="32"/>
          <w:lang w:val="en-US" w:eastAsia="zh-CN" w:bidi="ar"/>
        </w:rPr>
        <w:t>十一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eastAsia="zh-CN" w:bidi="ar"/>
        </w:rPr>
        <w:t>批次城镇建设用地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bidi="ar"/>
        </w:rPr>
        <w:t>征地预公告附图</w:t>
      </w:r>
    </w:p>
    <w:p w14:paraId="676F5F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 xml:space="preserve"> </w:t>
      </w:r>
    </w:p>
    <w:p w14:paraId="2BB468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 xml:space="preserve"> </w:t>
      </w:r>
    </w:p>
    <w:p w14:paraId="4235E9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雷州市人民政府</w:t>
      </w:r>
    </w:p>
    <w:p w14:paraId="698ED8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 w:bidi="ar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年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月×日</w:t>
      </w:r>
    </w:p>
    <w:p w14:paraId="27EA7DDC">
      <w:pPr>
        <w:rPr>
          <w:rFonts w:hint="eastAsia"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br w:type="page"/>
      </w:r>
    </w:p>
    <w:p w14:paraId="3236AF43">
      <w:pPr>
        <w:spacing w:line="520" w:lineRule="exact"/>
        <w:rPr>
          <w:rFonts w:hint="eastAsia" w:ascii="黑体" w:hAnsi="黑体" w:eastAsia="黑体" w:cs="仿宋"/>
          <w:sz w:val="32"/>
          <w:szCs w:val="32"/>
        </w:rPr>
        <w:sectPr>
          <w:pgSz w:w="11906" w:h="16838"/>
          <w:pgMar w:top="2098" w:right="1344" w:bottom="1587" w:left="1757" w:header="851" w:footer="992" w:gutter="0"/>
          <w:cols w:space="425" w:num="1"/>
          <w:docGrid w:type="lines" w:linePitch="312" w:charSpace="0"/>
        </w:sectPr>
      </w:pPr>
    </w:p>
    <w:p w14:paraId="2CD341F1">
      <w:pPr>
        <w:spacing w:line="520" w:lineRule="exact"/>
        <w:rPr>
          <w:rFonts w:hint="eastAsia" w:ascii="黑体" w:hAnsi="黑体" w:eastAsia="黑体" w:cs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</w:p>
    <w:p w14:paraId="3B207232">
      <w:pPr>
        <w:spacing w:line="240" w:lineRule="auto"/>
        <w:rPr>
          <w:rFonts w:hint="eastAsia" w:ascii="黑体" w:hAnsi="黑体" w:eastAsia="黑体" w:cs="仿宋"/>
          <w:sz w:val="32"/>
          <w:szCs w:val="32"/>
          <w:lang w:eastAsia="zh-CN"/>
        </w:rPr>
        <w:sectPr>
          <w:pgSz w:w="16838" w:h="11906" w:orient="landscape"/>
          <w:pgMar w:top="1757" w:right="2098" w:bottom="134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 w:cs="仿宋"/>
          <w:sz w:val="32"/>
          <w:szCs w:val="32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80010</wp:posOffset>
            </wp:positionV>
            <wp:extent cx="7366000" cy="4988560"/>
            <wp:effectExtent l="0" t="0" r="0" b="2540"/>
            <wp:wrapSquare wrapText="bothSides"/>
            <wp:docPr id="4" name="图片 4" descr="D:/2026lcy/雷州/英娇/（原雷州市2025年度第四十九批次城镇建设用地）雷州市2026年度第十一批次城镇建设用地-白沙变电站/前期材料/雷州市2025年度第四十九批次城镇建设用地上报请示、预通告、核查高标、核查林班、征求部门意见材料/雷州市2025年度第四十九批次城镇建设用地预公告/征地预公告附图.jpg征地预公告附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/2026lcy/雷州/英娇/（原雷州市2025年度第四十九批次城镇建设用地）雷州市2026年度第十一批次城镇建设用地-白沙变电站/前期材料/雷州市2025年度第四十九批次城镇建设用地上报请示、预通告、核查高标、核查林班、征求部门意见材料/雷州市2025年度第四十九批次城镇建设用地预公告/征地预公告附图.jpg征地预公告附图"/>
                    <pic:cNvPicPr>
                      <a:picLocks noChangeAspect="1"/>
                    </pic:cNvPicPr>
                  </pic:nvPicPr>
                  <pic:blipFill>
                    <a:blip r:embed="rId4"/>
                    <a:srcRect t="2005" b="2244"/>
                    <a:stretch>
                      <a:fillRect/>
                    </a:stretch>
                  </pic:blipFill>
                  <pic:spPr>
                    <a:xfrm>
                      <a:off x="0" y="0"/>
                      <a:ext cx="7366000" cy="4988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A9C90E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7DBAD305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62D8763F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6ED2C86F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3F501A31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7BC9109F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429E2C02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00B29DFF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0BFDA9CD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5A8B4B86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6C2E58CC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1AE72238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3BDC8889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5F1DC6AA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29C741C9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3E15A715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751FFCD0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1FAAAEF1">
      <w:pPr>
        <w:spacing w:line="520" w:lineRule="exact"/>
        <w:rPr>
          <w:rFonts w:hint="eastAsia" w:ascii="黑体" w:hAnsi="黑体" w:eastAsia="黑体" w:cs="仿宋"/>
          <w:sz w:val="32"/>
          <w:szCs w:val="32"/>
        </w:rPr>
      </w:pPr>
    </w:p>
    <w:p w14:paraId="65125D36">
      <w:pPr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公开方式：</w:t>
      </w:r>
      <w:r>
        <w:rPr>
          <w:rFonts w:hint="eastAsia" w:ascii="仿宋_GB2312" w:hAnsi="仿宋_GB2312" w:eastAsia="仿宋_GB2312" w:cs="仿宋_GB2312"/>
          <w:sz w:val="32"/>
          <w:szCs w:val="32"/>
        </w:rPr>
        <w:t>主动公开</w:t>
      </w:r>
    </w:p>
    <w:p w14:paraId="233254C7">
      <w:pPr>
        <w:spacing w:line="240" w:lineRule="exact"/>
        <w:rPr>
          <w:rFonts w:hint="eastAsia" w:ascii="仿宋_GB2312" w:hAnsi="仿宋_GB2312" w:eastAsia="仿宋_GB2312" w:cs="仿宋_GB2312"/>
          <w:szCs w:val="32"/>
        </w:rPr>
      </w:pPr>
    </w:p>
    <w:p w14:paraId="17424D1B">
      <w:pPr>
        <w:spacing w:line="520" w:lineRule="exact"/>
        <w:ind w:left="1430" w:leftChars="152" w:hanging="944" w:hangingChars="295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-5080</wp:posOffset>
                </wp:positionV>
                <wp:extent cx="56007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-0.4pt;height:0pt;width:441pt;z-index:251659264;mso-width-relative:page;mso-height-relative:page;" filled="f" stroked="t" coordsize="21600,21600" o:allowincell="f" o:gfxdata="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GZWJHNEAAAAEAQAADwAAAAAAAAABACAAAAAiAAAAZHJzL2Rvd25yZXYueG1sUEsBAhQA&#10;FAAAAAgAh07iQLBapPr5AQAA8gMAAA4AAAAAAAAAAQAgAAAAIA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</w:rPr>
        <w:t>抄送：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市委各部委办，市人大常委会办公室，市政协办公室，</w:t>
      </w:r>
    </w:p>
    <w:p w14:paraId="61C1CBC0">
      <w:pPr>
        <w:spacing w:line="520" w:lineRule="exact"/>
        <w:ind w:left="1600" w:leftChars="50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市纪委监委办公室，市人民法院，</w:t>
      </w:r>
      <w:r>
        <w:rPr>
          <w:rFonts w:hint="eastAsia" w:ascii="仿宋_GB2312" w:hAnsi="仿宋_GB2312" w:eastAsia="仿宋_GB2312" w:cs="仿宋_GB2312"/>
          <w:sz w:val="32"/>
          <w:szCs w:val="32"/>
        </w:rPr>
        <w:t>市人民检察院，市司法局，市自然资源局,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白沙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镇人民政府，市土地储备管理中心。</w:t>
      </w:r>
    </w:p>
    <w:p w14:paraId="2C59B6F6">
      <w:pPr>
        <w:pStyle w:val="11"/>
        <w:spacing w:line="580" w:lineRule="exact"/>
        <w:ind w:left="0" w:leftChars="0" w:firstLine="320" w:firstLineChars="100"/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41275</wp:posOffset>
                </wp:positionV>
                <wp:extent cx="5588000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8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pt;margin-top:3.25pt;height:0pt;width:440pt;z-index:251661312;mso-width-relative:page;mso-height-relative:page;" filled="f" stroked="t" coordsize="21600,21600" o:gfxdata="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lSY07SAAAABQEAAA8AAAAAAAAAAQAgAAAAIgAAAGRycy9kb3ducmV2LnhtbFBLAQIU&#10;ABQAAAAIAIdO4kBnLbBf+QEAAPIDAAAOAAAAAAAAAAEAIAAAACE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378460</wp:posOffset>
                </wp:positionV>
                <wp:extent cx="5600700" cy="0"/>
                <wp:effectExtent l="0" t="4445" r="0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29.8pt;height:0pt;width:441pt;z-index:251660288;mso-width-relative:page;mso-height-relative:page;" filled="f" stroked="t" coordsize="21600,21600" o:allowincell="f" o:gfxdata="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GNoFxnTAAAABgEAAA8AAAAAAAAAAQAgAAAAIgAAAGRycy9kb3ducmV2&#10;LnhtbFBLAQIUABQAAAAIAIdO4kBOSDjlAQIAAPwDAAAOAAAAAAAAAAEAIAAAACI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雷州市人民政府办公室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日印发</w:t>
      </w:r>
    </w:p>
    <w:sectPr>
      <w:pgSz w:w="11906" w:h="16838"/>
      <w:pgMar w:top="2098" w:right="1344" w:bottom="1587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808"/>
    <w:rsid w:val="001F25A7"/>
    <w:rsid w:val="00213167"/>
    <w:rsid w:val="002A629E"/>
    <w:rsid w:val="003A2714"/>
    <w:rsid w:val="003A4808"/>
    <w:rsid w:val="003E491E"/>
    <w:rsid w:val="004334B0"/>
    <w:rsid w:val="004461E4"/>
    <w:rsid w:val="00667B8E"/>
    <w:rsid w:val="006B0F0F"/>
    <w:rsid w:val="006F08AE"/>
    <w:rsid w:val="0076258A"/>
    <w:rsid w:val="00B35A0D"/>
    <w:rsid w:val="00BE5C20"/>
    <w:rsid w:val="00BF35E0"/>
    <w:rsid w:val="00C63F78"/>
    <w:rsid w:val="00CB666F"/>
    <w:rsid w:val="00CF68B6"/>
    <w:rsid w:val="00D44105"/>
    <w:rsid w:val="00D8446B"/>
    <w:rsid w:val="00DC73C8"/>
    <w:rsid w:val="00F911CC"/>
    <w:rsid w:val="00FA2836"/>
    <w:rsid w:val="00FC2FE1"/>
    <w:rsid w:val="11646963"/>
    <w:rsid w:val="17B915F8"/>
    <w:rsid w:val="1D3B748D"/>
    <w:rsid w:val="28634DE3"/>
    <w:rsid w:val="3106216E"/>
    <w:rsid w:val="3BEF2004"/>
    <w:rsid w:val="3C015EC0"/>
    <w:rsid w:val="4ECC70E5"/>
    <w:rsid w:val="5EE26697"/>
    <w:rsid w:val="63D07307"/>
    <w:rsid w:val="6A154A4F"/>
    <w:rsid w:val="DFE78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qFormat/>
    <w:uiPriority w:val="0"/>
    <w:pPr>
      <w:spacing w:after="120"/>
      <w:ind w:left="420" w:leftChars="200"/>
    </w:pPr>
    <w:rPr>
      <w:szCs w:val="22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820</Words>
  <Characters>873</Characters>
  <Lines>27</Lines>
  <Paragraphs>17</Paragraphs>
  <TotalTime>5</TotalTime>
  <ScaleCrop>false</ScaleCrop>
  <LinksUpToDate>false</LinksUpToDate>
  <CharactersWithSpaces>892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2025-04-24T11:19:00Z</dcterms:created>
  <dc:creator>衬衫 陈</dc:creator>
  <cp:lastModifiedBy>WPS_1614869436</cp:lastModifiedBy>
  <cp:lastPrinted>2026-01-23T09:51:00Z</cp:lastPrinted>
  <dcterms:modified xsi:type="dcterms:W3CDTF">2026-04-24T03:33:14Z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eyJoZGlkIjoiNDIzM2Q0NjgzNGQ5Y2NhOWQ0NjAwNTAwNTViODc2NWIiLCJ1c2VySWQiOiIxMTc3NTM0NzMxIn0=</vt:lpwstr>
  </property>
  <property fmtid="{D5CDD505-2E9C-101B-9397-08002B2CF9AE}" pid="3" name="KSOProductBuildVer">
    <vt:lpwstr>2052-12.1.0.25865</vt:lpwstr>
  </property>
  <property fmtid="{D5CDD505-2E9C-101B-9397-08002B2CF9AE}" pid="4" name="ICV">
    <vt:lpwstr>58A2A8445D3A96542CD47269D22B5270</vt:lpwstr>
  </property>
</Properties>
</file>