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EADD8">
      <w:pPr>
        <w:keepNext w:val="0"/>
        <w:keepLines w:val="0"/>
        <w:pageBreakBefore w:val="0"/>
        <w:widowControl w:val="0"/>
        <w:kinsoku/>
        <w:wordWrap/>
        <w:overflowPunct/>
        <w:topLinePunct w:val="0"/>
        <w:autoSpaceDE/>
        <w:autoSpaceDN/>
        <w:bidi w:val="0"/>
        <w:adjustRightInd/>
        <w:snapToGrid/>
        <w:spacing w:line="578" w:lineRule="exact"/>
        <w:rPr>
          <w:spacing w:val="-5"/>
          <w:szCs w:val="21"/>
        </w:rPr>
      </w:pPr>
      <w:bookmarkStart w:id="0" w:name="_Toc142890354"/>
    </w:p>
    <w:p w14:paraId="70F028AE">
      <w:pPr>
        <w:keepNext w:val="0"/>
        <w:keepLines w:val="0"/>
        <w:pageBreakBefore w:val="0"/>
        <w:widowControl w:val="0"/>
        <w:kinsoku/>
        <w:wordWrap/>
        <w:overflowPunct/>
        <w:topLinePunct w:val="0"/>
        <w:autoSpaceDE/>
        <w:autoSpaceDN/>
        <w:bidi w:val="0"/>
        <w:adjustRightInd/>
        <w:snapToGrid/>
        <w:spacing w:line="578" w:lineRule="exact"/>
        <w:rPr>
          <w:spacing w:val="-5"/>
          <w:szCs w:val="21"/>
        </w:rPr>
      </w:pPr>
    </w:p>
    <w:p w14:paraId="6C390487">
      <w:pPr>
        <w:pStyle w:val="92"/>
        <w:keepNext w:val="0"/>
        <w:keepLines w:val="0"/>
        <w:pageBreakBefore w:val="0"/>
        <w:widowControl w:val="0"/>
        <w:kinsoku/>
        <w:wordWrap/>
        <w:overflowPunct/>
        <w:topLinePunct w:val="0"/>
        <w:autoSpaceDE/>
        <w:autoSpaceDN/>
        <w:bidi w:val="0"/>
        <w:adjustRightInd/>
        <w:snapToGrid/>
        <w:spacing w:line="578" w:lineRule="exact"/>
        <w:ind w:firstLine="0" w:firstLineChars="0"/>
        <w:jc w:val="right"/>
        <w:rPr>
          <w:rFonts w:hint="default"/>
          <w:szCs w:val="32"/>
          <w:lang w:val="en-US" w:eastAsia="zh-CN"/>
        </w:rPr>
      </w:pPr>
      <w:r>
        <w:rPr>
          <w:rFonts w:hint="eastAsia"/>
          <w:szCs w:val="32"/>
          <w:lang w:val="en-US" w:eastAsia="zh-CN"/>
        </w:rPr>
        <w:t>雷环</w:t>
      </w:r>
      <w:r>
        <w:rPr>
          <w:rFonts w:hint="eastAsia"/>
          <w:szCs w:val="32"/>
          <w:lang w:eastAsia="zh-CN"/>
        </w:rPr>
        <w:t>建</w:t>
      </w:r>
      <w:r>
        <w:rPr>
          <w:rFonts w:hint="eastAsia"/>
          <w:szCs w:val="32"/>
          <w:lang w:val="en-US" w:eastAsia="zh-CN"/>
        </w:rPr>
        <w:t>函</w:t>
      </w:r>
      <w:r>
        <w:rPr>
          <w:rFonts w:hint="eastAsia"/>
          <w:szCs w:val="32"/>
          <w:lang w:eastAsia="zh-CN"/>
        </w:rPr>
        <w:t>〔</w:t>
      </w:r>
      <w:r>
        <w:rPr>
          <w:rFonts w:hint="eastAsia"/>
          <w:szCs w:val="32"/>
          <w:lang w:val="en-US" w:eastAsia="zh-CN"/>
        </w:rPr>
        <w:t>2026</w:t>
      </w:r>
      <w:r>
        <w:rPr>
          <w:rFonts w:hint="eastAsia"/>
          <w:szCs w:val="32"/>
          <w:lang w:eastAsia="zh-CN"/>
        </w:rPr>
        <w:t>〕</w:t>
      </w:r>
      <w:r>
        <w:rPr>
          <w:rFonts w:hint="eastAsia"/>
          <w:szCs w:val="32"/>
          <w:lang w:val="en-US" w:eastAsia="zh-CN"/>
        </w:rPr>
        <w:t>1号</w:t>
      </w:r>
    </w:p>
    <w:p w14:paraId="06C1FF19">
      <w:pPr>
        <w:adjustRightInd w:val="0"/>
        <w:spacing w:line="360" w:lineRule="exact"/>
        <w:jc w:val="left"/>
        <w:rPr>
          <w:rFonts w:hint="eastAsia" w:ascii="宋体" w:hAnsi="宋体"/>
          <w:spacing w:val="-4"/>
          <w:szCs w:val="21"/>
        </w:rPr>
      </w:pPr>
    </w:p>
    <w:p w14:paraId="1061B119">
      <w:pPr>
        <w:pStyle w:val="92"/>
        <w:keepNext w:val="0"/>
        <w:keepLines w:val="0"/>
        <w:pageBreakBefore w:val="0"/>
        <w:widowControl w:val="0"/>
        <w:kinsoku/>
        <w:wordWrap/>
        <w:overflowPunct/>
        <w:topLinePunct w:val="0"/>
        <w:autoSpaceDE/>
        <w:autoSpaceDN/>
        <w:bidi w:val="0"/>
        <w:adjustRightInd/>
        <w:spacing w:line="578" w:lineRule="exact"/>
        <w:ind w:firstLine="0" w:firstLineChars="0"/>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同意湛江市雷州市城区污水处理厂入河排污口设置的决定书</w:t>
      </w:r>
    </w:p>
    <w:p w14:paraId="566D1A2F">
      <w:pPr>
        <w:adjustRightInd w:val="0"/>
        <w:spacing w:line="360" w:lineRule="exact"/>
        <w:rPr>
          <w:rFonts w:ascii="宋体" w:hAnsi="宋体"/>
          <w:kern w:val="0"/>
          <w:szCs w:val="21"/>
          <w:lang w:val="zh-TW" w:eastAsia="zh-TW"/>
        </w:rPr>
      </w:pPr>
    </w:p>
    <w:p w14:paraId="34890810">
      <w:pPr>
        <w:keepNext w:val="0"/>
        <w:keepLines w:val="0"/>
        <w:pageBreakBefore w:val="0"/>
        <w:widowControl w:val="0"/>
        <w:kinsoku/>
        <w:wordWrap/>
        <w:overflowPunct/>
        <w:topLinePunct w:val="0"/>
        <w:autoSpaceDE/>
        <w:autoSpaceDN/>
        <w:bidi w:val="0"/>
        <w:adjustRightInd/>
        <w:spacing w:line="578" w:lineRule="exact"/>
        <w:rPr>
          <w:rFonts w:hint="eastAsia" w:ascii="仿宋_GB2312" w:hAnsi="仿宋_GB2312" w:eastAsia="仿宋_GB2312" w:cs="仿宋_GB2312"/>
          <w:sz w:val="32"/>
          <w:szCs w:val="32"/>
          <w:highlight w:val="none"/>
          <w:lang w:val="zh-TW" w:eastAsia="zh-TW"/>
        </w:rPr>
      </w:pPr>
      <w:r>
        <w:rPr>
          <w:rFonts w:hint="eastAsia" w:ascii="仿宋_GB2312" w:hAnsi="仿宋_GB2312" w:eastAsia="仿宋_GB2312" w:cs="仿宋_GB2312"/>
          <w:sz w:val="32"/>
          <w:szCs w:val="32"/>
          <w:highlight w:val="none"/>
          <w:lang w:val="zh-TW" w:eastAsia="zh-TW"/>
        </w:rPr>
        <w:t>雷州市城市管理和综合执法局：</w:t>
      </w:r>
    </w:p>
    <w:p w14:paraId="395A15F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你单位于</w:t>
      </w:r>
      <w:r>
        <w:rPr>
          <w:rFonts w:hint="eastAsia" w:ascii="仿宋_GB2312" w:hAnsi="仿宋_GB2312" w:eastAsia="仿宋_GB2312" w:cs="仿宋_GB2312"/>
          <w:sz w:val="32"/>
          <w:szCs w:val="32"/>
          <w:highlight w:val="none"/>
          <w:lang w:val="en-US" w:eastAsia="zh-CN"/>
        </w:rPr>
        <w:t>2026</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月</w:t>
      </w:r>
      <w:r>
        <w:rPr>
          <w:rFonts w:hint="eastAsia" w:ascii="仿宋_GB2312" w:hAnsi="仿宋_GB2312" w:eastAsia="仿宋_GB2312" w:cs="仿宋_GB2312"/>
          <w:sz w:val="32"/>
          <w:szCs w:val="32"/>
          <w:highlight w:val="none"/>
          <w:lang w:val="en-US" w:eastAsia="zh-CN"/>
        </w:rPr>
        <w:t>16</w:t>
      </w:r>
      <w:r>
        <w:rPr>
          <w:rFonts w:hint="eastAsia" w:ascii="仿宋_GB2312" w:hAnsi="仿宋_GB2312" w:eastAsia="仿宋_GB2312" w:cs="仿宋_GB2312"/>
          <w:sz w:val="32"/>
          <w:szCs w:val="32"/>
          <w:highlight w:val="none"/>
          <w:lang w:eastAsia="zh-CN"/>
        </w:rPr>
        <w:t>日向我部门提出了湛江市雷州市城区污水处理厂入河排污口设置申请。经审查，根据《中华人民共和国行政许可法》《入河排污口监督管理办法》（生态环境部令第35号）的规定，同意湛江市雷州市城区污水处理厂入河排污口设置决定如下：</w:t>
      </w:r>
    </w:p>
    <w:tbl>
      <w:tblPr>
        <w:tblStyle w:val="27"/>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7"/>
        <w:gridCol w:w="1266"/>
        <w:gridCol w:w="851"/>
        <w:gridCol w:w="426"/>
        <w:gridCol w:w="1134"/>
        <w:gridCol w:w="1418"/>
        <w:gridCol w:w="1153"/>
      </w:tblGrid>
      <w:tr w14:paraId="0AC2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2697" w:type="dxa"/>
            <w:vAlign w:val="center"/>
          </w:tcPr>
          <w:p w14:paraId="7451DA69">
            <w:pPr>
              <w:pStyle w:val="9"/>
              <w:spacing w:before="0" w:line="360" w:lineRule="exact"/>
              <w:ind w:left="0"/>
              <w:jc w:val="center"/>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sz w:val="28"/>
                <w:szCs w:val="28"/>
                <w:lang w:eastAsia="zh-CN"/>
              </w:rPr>
              <w:br w:type="page"/>
            </w:r>
            <w:r>
              <w:rPr>
                <w:rFonts w:hint="eastAsia" w:ascii="仿宋_GB2312" w:hAnsi="仿宋_GB2312" w:eastAsia="仿宋_GB2312" w:cs="仿宋_GB2312"/>
                <w:kern w:val="2"/>
                <w:sz w:val="28"/>
                <w:szCs w:val="28"/>
                <w:lang w:eastAsia="zh-CN"/>
              </w:rPr>
              <w:t>入河排污口类型</w:t>
            </w:r>
          </w:p>
        </w:tc>
        <w:tc>
          <w:tcPr>
            <w:tcW w:w="6248" w:type="dxa"/>
            <w:gridSpan w:val="6"/>
            <w:vAlign w:val="center"/>
          </w:tcPr>
          <w:p w14:paraId="799DF184">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工矿企业入河排污口</w:t>
            </w:r>
          </w:p>
          <w:p w14:paraId="335E3CBC">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position w:val="-6"/>
                <w:sz w:val="32"/>
                <w:szCs w:val="32"/>
              </w:rPr>
              <w:sym w:font="Wingdings 2" w:char="00A3"/>
            </w:r>
            <w:r>
              <w:rPr>
                <w:rFonts w:hint="eastAsia" w:ascii="仿宋_GB2312" w:hAnsi="仿宋_GB2312" w:eastAsia="仿宋_GB2312" w:cs="仿宋_GB2312"/>
                <w:sz w:val="28"/>
                <w:szCs w:val="28"/>
              </w:rPr>
              <w:t>工业及其他各类园区污水处理厂入河排污口</w:t>
            </w:r>
          </w:p>
          <w:p w14:paraId="3F7FEC3D">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sym w:font="Wingdings 2" w:char="0052"/>
            </w:r>
            <w:r>
              <w:rPr>
                <w:rFonts w:hint="eastAsia" w:ascii="仿宋_GB2312" w:hAnsi="仿宋_GB2312" w:eastAsia="仿宋_GB2312" w:cs="仿宋_GB2312"/>
                <w:sz w:val="28"/>
                <w:szCs w:val="28"/>
              </w:rPr>
              <w:t>城镇污水处理厂入河排污口</w:t>
            </w:r>
          </w:p>
          <w:p w14:paraId="6A77453C">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其他参照上述管理的入河排污口_______________</w:t>
            </w:r>
          </w:p>
        </w:tc>
      </w:tr>
      <w:tr w14:paraId="7C4C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697" w:type="dxa"/>
            <w:vAlign w:val="center"/>
          </w:tcPr>
          <w:p w14:paraId="351096E3">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入河排污口名称</w:t>
            </w:r>
          </w:p>
        </w:tc>
        <w:tc>
          <w:tcPr>
            <w:tcW w:w="6248" w:type="dxa"/>
            <w:gridSpan w:val="6"/>
            <w:vAlign w:val="center"/>
          </w:tcPr>
          <w:p w14:paraId="05931324">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湛江市雷州市城区污水处理厂入河排污口</w:t>
            </w:r>
          </w:p>
        </w:tc>
      </w:tr>
      <w:tr w14:paraId="343A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697" w:type="dxa"/>
            <w:vAlign w:val="center"/>
          </w:tcPr>
          <w:p w14:paraId="7BEA5635">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入河排污口编码</w:t>
            </w:r>
          </w:p>
        </w:tc>
        <w:tc>
          <w:tcPr>
            <w:tcW w:w="6248" w:type="dxa"/>
            <w:gridSpan w:val="6"/>
            <w:vAlign w:val="center"/>
          </w:tcPr>
          <w:p w14:paraId="4A9E60E5">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HF-440</w:t>
            </w:r>
            <w:r>
              <w:rPr>
                <w:rFonts w:hint="eastAsia" w:ascii="仿宋_GB2312" w:hAnsi="仿宋_GB2312" w:eastAsia="仿宋_GB2312" w:cs="仿宋_GB2312"/>
                <w:sz w:val="28"/>
                <w:szCs w:val="28"/>
                <w:lang w:val="en-US" w:eastAsia="zh-CN"/>
              </w:rPr>
              <w:t>882</w:t>
            </w:r>
            <w:r>
              <w:rPr>
                <w:rFonts w:hint="eastAsia" w:ascii="仿宋_GB2312" w:hAnsi="仿宋_GB2312" w:eastAsia="仿宋_GB2312" w:cs="仿宋_GB2312"/>
                <w:sz w:val="28"/>
                <w:szCs w:val="28"/>
              </w:rPr>
              <w:t>-00</w:t>
            </w:r>
            <w:r>
              <w:rPr>
                <w:rFonts w:hint="eastAsia" w:ascii="仿宋_GB2312" w:hAnsi="仿宋_GB2312" w:eastAsia="仿宋_GB2312" w:cs="仿宋_GB2312"/>
                <w:sz w:val="28"/>
                <w:szCs w:val="28"/>
                <w:lang w:val="en-US" w:eastAsia="zh-CN"/>
              </w:rPr>
              <w:t>02</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SH</w:t>
            </w:r>
            <w:r>
              <w:rPr>
                <w:rFonts w:hint="eastAsia" w:ascii="仿宋_GB2312" w:hAnsi="仿宋_GB2312" w:eastAsia="仿宋_GB2312" w:cs="仿宋_GB2312"/>
                <w:sz w:val="28"/>
                <w:szCs w:val="28"/>
              </w:rPr>
              <w:t>-00</w:t>
            </w:r>
          </w:p>
        </w:tc>
      </w:tr>
      <w:tr w14:paraId="239E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697" w:type="dxa"/>
            <w:vAlign w:val="center"/>
          </w:tcPr>
          <w:p w14:paraId="184D8D0B">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设置类型</w:t>
            </w:r>
          </w:p>
        </w:tc>
        <w:tc>
          <w:tcPr>
            <w:tcW w:w="6248" w:type="dxa"/>
            <w:gridSpan w:val="6"/>
            <w:vAlign w:val="center"/>
          </w:tcPr>
          <w:p w14:paraId="52693C5B">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position w:val="-6"/>
                <w:sz w:val="32"/>
                <w:szCs w:val="32"/>
              </w:rPr>
              <w:sym w:font="Wingdings 2" w:char="00A3"/>
            </w:r>
            <w:r>
              <w:rPr>
                <w:rFonts w:hint="eastAsia" w:ascii="仿宋_GB2312" w:hAnsi="仿宋_GB2312" w:eastAsia="仿宋_GB2312" w:cs="仿宋_GB2312"/>
                <w:sz w:val="28"/>
                <w:szCs w:val="28"/>
              </w:rPr>
              <w:t xml:space="preserve">新设  </w:t>
            </w:r>
            <w:r>
              <w:rPr>
                <w:rFonts w:hint="eastAsia" w:ascii="仿宋_GB2312" w:hAnsi="仿宋_GB2312" w:eastAsia="仿宋_GB2312" w:cs="仿宋_GB2312"/>
                <w:sz w:val="28"/>
                <w:szCs w:val="28"/>
              </w:rPr>
              <w:sym w:font="Wingdings 2" w:char="0052"/>
            </w:r>
            <w:r>
              <w:rPr>
                <w:rFonts w:hint="eastAsia" w:ascii="仿宋_GB2312" w:hAnsi="仿宋_GB2312" w:eastAsia="仿宋_GB2312" w:cs="仿宋_GB2312"/>
                <w:sz w:val="28"/>
                <w:szCs w:val="28"/>
              </w:rPr>
              <w:t xml:space="preserve">改设  </w:t>
            </w: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扩大</w:t>
            </w:r>
            <w:r>
              <w:rPr>
                <w:rFonts w:hint="eastAsia" w:ascii="仿宋_GB2312" w:hAnsi="仿宋_GB2312" w:eastAsia="仿宋_GB2312" w:cs="仿宋_GB2312"/>
                <w:sz w:val="28"/>
                <w:szCs w:val="28"/>
                <w:lang w:val="en"/>
              </w:rPr>
              <w:t xml:space="preserve"> </w:t>
            </w:r>
            <w:r>
              <w:rPr>
                <w:rFonts w:hint="eastAsia" w:ascii="仿宋_GB2312" w:hAnsi="仿宋_GB2312" w:eastAsia="仿宋_GB2312" w:cs="仿宋_GB2312"/>
                <w:sz w:val="28"/>
                <w:szCs w:val="28"/>
              </w:rPr>
              <w:t xml:space="preserve"> </w:t>
            </w:r>
          </w:p>
        </w:tc>
      </w:tr>
      <w:tr w14:paraId="0C5E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945" w:type="dxa"/>
            <w:gridSpan w:val="7"/>
            <w:vAlign w:val="center"/>
          </w:tcPr>
          <w:p w14:paraId="63B2446C">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责任主体基本情况</w:t>
            </w:r>
          </w:p>
        </w:tc>
      </w:tr>
      <w:tr w14:paraId="356D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945" w:type="dxa"/>
            <w:gridSpan w:val="7"/>
            <w:vAlign w:val="center"/>
          </w:tcPr>
          <w:p w14:paraId="27F53BC5">
            <w:pPr>
              <w:widowControl/>
              <w:spacing w:line="360" w:lineRule="exac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责任主体1名称：</w:t>
            </w:r>
            <w:r>
              <w:rPr>
                <w:rFonts w:hint="eastAsia" w:ascii="仿宋_GB2312" w:hAnsi="仿宋_GB2312" w:eastAsia="仿宋_GB2312" w:cs="仿宋_GB2312"/>
                <w:kern w:val="0"/>
                <w:sz w:val="28"/>
                <w:szCs w:val="28"/>
                <w:lang w:val="zh-TW" w:eastAsia="zh-TW"/>
              </w:rPr>
              <w:t>雷州市城市管理和综合执法局</w:t>
            </w:r>
          </w:p>
        </w:tc>
      </w:tr>
      <w:tr w14:paraId="06DF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2697" w:type="dxa"/>
            <w:vAlign w:val="center"/>
          </w:tcPr>
          <w:p w14:paraId="5141A396">
            <w:pPr>
              <w:widowControl/>
              <w:spacing w:line="360" w:lineRule="exac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详细地址</w:t>
            </w:r>
          </w:p>
        </w:tc>
        <w:tc>
          <w:tcPr>
            <w:tcW w:w="6248" w:type="dxa"/>
            <w:gridSpan w:val="6"/>
            <w:vAlign w:val="center"/>
          </w:tcPr>
          <w:p w14:paraId="0AB3FE54">
            <w:pPr>
              <w:widowControl/>
              <w:spacing w:line="360" w:lineRule="exac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sz w:val="28"/>
                <w:szCs w:val="28"/>
                <w:u w:val="none"/>
              </w:rPr>
              <w:t>雷州</w:t>
            </w:r>
            <w:r>
              <w:rPr>
                <w:rFonts w:hint="eastAsia" w:ascii="仿宋_GB2312" w:hAnsi="仿宋_GB2312" w:eastAsia="仿宋_GB2312" w:cs="仿宋_GB2312"/>
                <w:sz w:val="28"/>
                <w:szCs w:val="28"/>
                <w:u w:val="none"/>
                <w:lang w:val="en-US" w:eastAsia="zh-CN"/>
              </w:rPr>
              <w:t>市</w:t>
            </w:r>
            <w:r>
              <w:rPr>
                <w:rFonts w:hint="eastAsia" w:ascii="仿宋_GB2312" w:hAnsi="仿宋_GB2312" w:eastAsia="仿宋_GB2312" w:cs="仿宋_GB2312"/>
                <w:sz w:val="28"/>
                <w:szCs w:val="28"/>
                <w:u w:val="none"/>
              </w:rPr>
              <w:t>西湖大道263号</w:t>
            </w:r>
          </w:p>
        </w:tc>
      </w:tr>
      <w:tr w14:paraId="32C4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697" w:type="dxa"/>
            <w:vAlign w:val="center"/>
          </w:tcPr>
          <w:p w14:paraId="437C17FB">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w:t>
            </w:r>
          </w:p>
        </w:tc>
        <w:tc>
          <w:tcPr>
            <w:tcW w:w="6248" w:type="dxa"/>
            <w:gridSpan w:val="6"/>
            <w:vAlign w:val="center"/>
          </w:tcPr>
          <w:p w14:paraId="130E442E">
            <w:pPr>
              <w:widowControl/>
              <w:spacing w:line="360" w:lineRule="exac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11440882MB2D25377X</w:t>
            </w:r>
          </w:p>
        </w:tc>
      </w:tr>
      <w:tr w14:paraId="7C80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697" w:type="dxa"/>
            <w:vAlign w:val="center"/>
          </w:tcPr>
          <w:p w14:paraId="6211B9B0">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法定代表人及联系电话</w:t>
            </w:r>
          </w:p>
        </w:tc>
        <w:tc>
          <w:tcPr>
            <w:tcW w:w="6248" w:type="dxa"/>
            <w:gridSpan w:val="6"/>
            <w:vAlign w:val="center"/>
          </w:tcPr>
          <w:p w14:paraId="64F11AFA">
            <w:pPr>
              <w:widowControl/>
              <w:spacing w:line="360" w:lineRule="exac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姓名：林</w:t>
            </w:r>
            <w:r>
              <w:rPr>
                <w:rFonts w:hint="eastAsia" w:ascii="仿宋_GB2312" w:hAnsi="仿宋_GB2312" w:eastAsia="仿宋_GB2312" w:cs="仿宋_GB2312"/>
                <w:sz w:val="28"/>
                <w:szCs w:val="28"/>
                <w:lang w:val="en-US" w:eastAsia="zh-CN"/>
              </w:rPr>
              <w:t>***</w:t>
            </w:r>
            <w:bookmarkStart w:id="1" w:name="_GoBack"/>
            <w:bookmarkEnd w:id="1"/>
            <w:r>
              <w:rPr>
                <w:rFonts w:hint="eastAsia" w:ascii="仿宋_GB2312" w:hAnsi="仿宋_GB2312" w:eastAsia="仿宋_GB2312" w:cs="仿宋_GB2312"/>
                <w:sz w:val="28"/>
                <w:szCs w:val="28"/>
              </w:rPr>
              <w:t xml:space="preserve">    联系电话：</w:t>
            </w:r>
            <w:r>
              <w:rPr>
                <w:rFonts w:hint="eastAsia" w:ascii="仿宋_GB2312" w:hAnsi="仿宋_GB2312" w:eastAsia="仿宋_GB2312" w:cs="仿宋_GB2312"/>
                <w:sz w:val="28"/>
                <w:szCs w:val="28"/>
                <w:lang w:val="en-US" w:eastAsia="zh-CN"/>
              </w:rPr>
              <w:t>********</w:t>
            </w:r>
          </w:p>
        </w:tc>
      </w:tr>
      <w:tr w14:paraId="0129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697" w:type="dxa"/>
            <w:vAlign w:val="center"/>
          </w:tcPr>
          <w:p w14:paraId="32E83A22">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行业类别</w:t>
            </w:r>
          </w:p>
        </w:tc>
        <w:tc>
          <w:tcPr>
            <w:tcW w:w="6248" w:type="dxa"/>
            <w:gridSpan w:val="6"/>
            <w:vAlign w:val="center"/>
          </w:tcPr>
          <w:p w14:paraId="4A00E145">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D</w:t>
            </w:r>
            <w:r>
              <w:rPr>
                <w:rFonts w:hint="eastAsia" w:ascii="仿宋_GB2312" w:hAnsi="仿宋_GB2312" w:eastAsia="仿宋_GB2312" w:cs="仿宋_GB2312"/>
                <w:sz w:val="28"/>
                <w:szCs w:val="28"/>
              </w:rPr>
              <w:t>4620 污水处理及其再生利用</w:t>
            </w:r>
          </w:p>
        </w:tc>
      </w:tr>
      <w:tr w14:paraId="7B10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697" w:type="dxa"/>
            <w:vAlign w:val="center"/>
          </w:tcPr>
          <w:p w14:paraId="0D5A2077">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排污许可证或排污登记编号</w:t>
            </w:r>
          </w:p>
        </w:tc>
        <w:tc>
          <w:tcPr>
            <w:tcW w:w="6248" w:type="dxa"/>
            <w:gridSpan w:val="6"/>
            <w:vAlign w:val="center"/>
          </w:tcPr>
          <w:p w14:paraId="6FEED390">
            <w:pPr>
              <w:widowControl/>
              <w:spacing w:line="360" w:lineRule="exac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9144088268867829X5001Q</w:t>
            </w:r>
          </w:p>
        </w:tc>
      </w:tr>
      <w:tr w14:paraId="4391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697" w:type="dxa"/>
            <w:vMerge w:val="restart"/>
            <w:vAlign w:val="center"/>
          </w:tcPr>
          <w:p w14:paraId="5D114108">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入河排污口</w:t>
            </w:r>
          </w:p>
          <w:p w14:paraId="41E82319">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设置地点</w:t>
            </w:r>
          </w:p>
        </w:tc>
        <w:tc>
          <w:tcPr>
            <w:tcW w:w="6248" w:type="dxa"/>
            <w:gridSpan w:val="6"/>
            <w:vAlign w:val="center"/>
          </w:tcPr>
          <w:p w14:paraId="6DB0D0DA">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所在行政区域：</w:t>
            </w:r>
            <w:r>
              <w:rPr>
                <w:rFonts w:hint="eastAsia" w:ascii="仿宋_GB2312" w:hAnsi="仿宋_GB2312" w:eastAsia="仿宋_GB2312" w:cs="仿宋_GB2312"/>
                <w:sz w:val="28"/>
                <w:szCs w:val="28"/>
                <w:u w:val="none"/>
              </w:rPr>
              <w:t>雷州</w:t>
            </w:r>
            <w:r>
              <w:rPr>
                <w:rFonts w:hint="eastAsia" w:ascii="仿宋_GB2312" w:hAnsi="仿宋_GB2312" w:eastAsia="仿宋_GB2312" w:cs="仿宋_GB2312"/>
                <w:sz w:val="28"/>
                <w:szCs w:val="28"/>
                <w:u w:val="none"/>
                <w:lang w:val="en-US" w:eastAsia="zh-CN"/>
              </w:rPr>
              <w:t>市</w:t>
            </w:r>
            <w:r>
              <w:rPr>
                <w:rFonts w:hint="eastAsia" w:ascii="仿宋_GB2312" w:hAnsi="仿宋_GB2312" w:eastAsia="仿宋_GB2312" w:cs="仿宋_GB2312"/>
                <w:sz w:val="28"/>
                <w:szCs w:val="28"/>
                <w:u w:val="none"/>
              </w:rPr>
              <w:t>雷城镇原雷州市南渡河养殖场</w:t>
            </w:r>
          </w:p>
        </w:tc>
      </w:tr>
      <w:tr w14:paraId="51A6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697" w:type="dxa"/>
            <w:vMerge w:val="continue"/>
            <w:vAlign w:val="center"/>
          </w:tcPr>
          <w:p w14:paraId="1898F834">
            <w:pPr>
              <w:widowControl/>
              <w:spacing w:line="360" w:lineRule="exact"/>
              <w:jc w:val="center"/>
              <w:rPr>
                <w:rFonts w:hint="eastAsia" w:ascii="仿宋_GB2312" w:hAnsi="仿宋_GB2312" w:eastAsia="仿宋_GB2312" w:cs="仿宋_GB2312"/>
                <w:sz w:val="28"/>
                <w:szCs w:val="28"/>
              </w:rPr>
            </w:pPr>
          </w:p>
        </w:tc>
        <w:tc>
          <w:tcPr>
            <w:tcW w:w="6248" w:type="dxa"/>
            <w:gridSpan w:val="6"/>
            <w:vAlign w:val="center"/>
          </w:tcPr>
          <w:p w14:paraId="7A831F5D">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排入水体名称：下江河</w:t>
            </w:r>
          </w:p>
        </w:tc>
      </w:tr>
      <w:tr w14:paraId="6E72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697" w:type="dxa"/>
            <w:vMerge w:val="continue"/>
            <w:vAlign w:val="center"/>
          </w:tcPr>
          <w:p w14:paraId="36241477">
            <w:pPr>
              <w:widowControl/>
              <w:spacing w:line="360" w:lineRule="exact"/>
              <w:jc w:val="center"/>
              <w:rPr>
                <w:rFonts w:hint="eastAsia" w:ascii="仿宋_GB2312" w:hAnsi="仿宋_GB2312" w:eastAsia="仿宋_GB2312" w:cs="仿宋_GB2312"/>
                <w:sz w:val="28"/>
                <w:szCs w:val="28"/>
              </w:rPr>
            </w:pPr>
          </w:p>
        </w:tc>
        <w:tc>
          <w:tcPr>
            <w:tcW w:w="6248" w:type="dxa"/>
            <w:gridSpan w:val="6"/>
            <w:vAlign w:val="center"/>
          </w:tcPr>
          <w:p w14:paraId="651D2155">
            <w:pPr>
              <w:widowControl/>
              <w:spacing w:line="360" w:lineRule="exac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所在流域：</w:t>
            </w:r>
            <w:r>
              <w:rPr>
                <w:rFonts w:hint="eastAsia" w:ascii="仿宋_GB2312" w:hAnsi="仿宋_GB2312" w:eastAsia="仿宋_GB2312" w:cs="仿宋_GB2312"/>
                <w:sz w:val="28"/>
                <w:szCs w:val="28"/>
                <w:lang w:eastAsia="zh-CN"/>
              </w:rPr>
              <w:t>珠江流域</w:t>
            </w:r>
          </w:p>
        </w:tc>
      </w:tr>
      <w:tr w14:paraId="0054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697" w:type="dxa"/>
            <w:vMerge w:val="continue"/>
            <w:vAlign w:val="center"/>
          </w:tcPr>
          <w:p w14:paraId="2AB31A2E">
            <w:pPr>
              <w:widowControl/>
              <w:spacing w:line="360" w:lineRule="exact"/>
              <w:jc w:val="center"/>
              <w:rPr>
                <w:rFonts w:hint="eastAsia" w:ascii="仿宋_GB2312" w:hAnsi="仿宋_GB2312" w:eastAsia="仿宋_GB2312" w:cs="仿宋_GB2312"/>
                <w:sz w:val="28"/>
                <w:szCs w:val="28"/>
              </w:rPr>
            </w:pPr>
          </w:p>
        </w:tc>
        <w:tc>
          <w:tcPr>
            <w:tcW w:w="6248" w:type="dxa"/>
            <w:gridSpan w:val="6"/>
            <w:vAlign w:val="center"/>
          </w:tcPr>
          <w:p w14:paraId="6904C28B">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经度（CGCS2000坐标系）：110.090509°</w:t>
            </w:r>
          </w:p>
          <w:p w14:paraId="4931F60A">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纬度（CGCS2000坐标系）：20.896835°</w:t>
            </w:r>
          </w:p>
        </w:tc>
      </w:tr>
      <w:tr w14:paraId="34FC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697" w:type="dxa"/>
            <w:vAlign w:val="center"/>
          </w:tcPr>
          <w:p w14:paraId="077463CC">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污水排放方式</w:t>
            </w:r>
          </w:p>
        </w:tc>
        <w:tc>
          <w:tcPr>
            <w:tcW w:w="1266" w:type="dxa"/>
            <w:vAlign w:val="center"/>
          </w:tcPr>
          <w:p w14:paraId="5324716A">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position w:val="-6"/>
                <w:sz w:val="32"/>
                <w:szCs w:val="32"/>
              </w:rPr>
              <w:sym w:font="Wingdings 2" w:char="0052"/>
            </w:r>
            <w:r>
              <w:rPr>
                <w:rFonts w:hint="eastAsia" w:ascii="仿宋_GB2312" w:hAnsi="仿宋_GB2312" w:eastAsia="仿宋_GB2312" w:cs="仿宋_GB2312"/>
                <w:sz w:val="28"/>
                <w:szCs w:val="28"/>
              </w:rPr>
              <w:t xml:space="preserve">连续 </w:t>
            </w:r>
          </w:p>
          <w:p w14:paraId="33A7E64A">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间歇</w:t>
            </w:r>
          </w:p>
        </w:tc>
        <w:tc>
          <w:tcPr>
            <w:tcW w:w="851" w:type="dxa"/>
            <w:vMerge w:val="restart"/>
            <w:vAlign w:val="center"/>
          </w:tcPr>
          <w:p w14:paraId="79AF9E7D">
            <w:pPr>
              <w:widowControl/>
              <w:spacing w:line="360" w:lineRule="exact"/>
              <w:ind w:right="-105" w:rightChars="-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入河</w:t>
            </w:r>
          </w:p>
          <w:p w14:paraId="499F80BB">
            <w:pPr>
              <w:widowControl/>
              <w:spacing w:line="360" w:lineRule="exact"/>
              <w:ind w:right="-105" w:rightChars="-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方式</w:t>
            </w:r>
          </w:p>
        </w:tc>
        <w:tc>
          <w:tcPr>
            <w:tcW w:w="4131" w:type="dxa"/>
            <w:gridSpan w:val="4"/>
            <w:vMerge w:val="restart"/>
            <w:vAlign w:val="center"/>
          </w:tcPr>
          <w:p w14:paraId="109182F7">
            <w:pPr>
              <w:spacing w:line="360" w:lineRule="exact"/>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 xml:space="preserve">明渠  </w:t>
            </w:r>
            <w:r>
              <w:rPr>
                <w:rFonts w:hint="eastAsia" w:ascii="仿宋_GB2312" w:hAnsi="仿宋_GB2312" w:eastAsia="仿宋_GB2312" w:cs="仿宋_GB2312"/>
                <w:sz w:val="28"/>
                <w:szCs w:val="28"/>
              </w:rPr>
              <w:sym w:font="Wingdings 2" w:char="0052"/>
            </w:r>
            <w:r>
              <w:rPr>
                <w:rFonts w:hint="eastAsia" w:ascii="仿宋_GB2312" w:hAnsi="仿宋_GB2312" w:eastAsia="仿宋_GB2312" w:cs="仿宋_GB2312"/>
                <w:sz w:val="28"/>
                <w:szCs w:val="28"/>
              </w:rPr>
              <w:t>管道</w:t>
            </w:r>
          </w:p>
          <w:p w14:paraId="6A957278">
            <w:pPr>
              <w:spacing w:line="360" w:lineRule="exact"/>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sym w:font="Wingdings 2" w:char="0052"/>
            </w:r>
            <w:r>
              <w:rPr>
                <w:rFonts w:hint="eastAsia" w:ascii="仿宋_GB2312" w:hAnsi="仿宋_GB2312" w:eastAsia="仿宋_GB2312" w:cs="仿宋_GB2312"/>
                <w:sz w:val="28"/>
                <w:szCs w:val="28"/>
              </w:rPr>
              <w:t xml:space="preserve">泵站  </w:t>
            </w: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涵闸</w:t>
            </w:r>
          </w:p>
          <w:p w14:paraId="45170306">
            <w:pPr>
              <w:widowControl/>
              <w:spacing w:line="360" w:lineRule="exact"/>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 xml:space="preserve">箱涵  </w:t>
            </w: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其他：_______</w:t>
            </w:r>
          </w:p>
        </w:tc>
      </w:tr>
      <w:tr w14:paraId="7249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697" w:type="dxa"/>
            <w:vAlign w:val="center"/>
          </w:tcPr>
          <w:p w14:paraId="6CC2C989">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是否共用</w:t>
            </w:r>
          </w:p>
        </w:tc>
        <w:tc>
          <w:tcPr>
            <w:tcW w:w="1266" w:type="dxa"/>
            <w:vAlign w:val="center"/>
          </w:tcPr>
          <w:p w14:paraId="3E0E741A">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是</w:t>
            </w:r>
          </w:p>
          <w:p w14:paraId="4167DE99">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position w:val="-6"/>
                <w:sz w:val="32"/>
                <w:szCs w:val="32"/>
              </w:rPr>
              <w:sym w:font="Wingdings 2" w:char="0052"/>
            </w:r>
            <w:r>
              <w:rPr>
                <w:rFonts w:hint="eastAsia" w:ascii="仿宋_GB2312" w:hAnsi="仿宋_GB2312" w:eastAsia="仿宋_GB2312" w:cs="仿宋_GB2312"/>
                <w:sz w:val="28"/>
                <w:szCs w:val="28"/>
              </w:rPr>
              <w:t>否</w:t>
            </w:r>
          </w:p>
        </w:tc>
        <w:tc>
          <w:tcPr>
            <w:tcW w:w="851" w:type="dxa"/>
            <w:vMerge w:val="continue"/>
            <w:vAlign w:val="center"/>
          </w:tcPr>
          <w:p w14:paraId="59C0238F">
            <w:pPr>
              <w:widowControl/>
              <w:spacing w:line="360" w:lineRule="exact"/>
              <w:rPr>
                <w:rFonts w:hint="eastAsia" w:ascii="仿宋_GB2312" w:hAnsi="仿宋_GB2312" w:eastAsia="仿宋_GB2312" w:cs="仿宋_GB2312"/>
                <w:sz w:val="28"/>
                <w:szCs w:val="28"/>
              </w:rPr>
            </w:pPr>
          </w:p>
        </w:tc>
        <w:tc>
          <w:tcPr>
            <w:tcW w:w="4131" w:type="dxa"/>
            <w:gridSpan w:val="4"/>
            <w:vMerge w:val="continue"/>
            <w:vAlign w:val="center"/>
          </w:tcPr>
          <w:p w14:paraId="11576083">
            <w:pPr>
              <w:widowControl/>
              <w:spacing w:line="360" w:lineRule="exact"/>
              <w:rPr>
                <w:rFonts w:hint="eastAsia" w:ascii="仿宋_GB2312" w:hAnsi="仿宋_GB2312" w:eastAsia="仿宋_GB2312" w:cs="仿宋_GB2312"/>
                <w:sz w:val="28"/>
                <w:szCs w:val="28"/>
              </w:rPr>
            </w:pPr>
          </w:p>
        </w:tc>
      </w:tr>
      <w:tr w14:paraId="29E9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2697" w:type="dxa"/>
            <w:vMerge w:val="restart"/>
            <w:vAlign w:val="center"/>
          </w:tcPr>
          <w:p w14:paraId="3B57C853">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入河排污口截面信息</w:t>
            </w:r>
          </w:p>
        </w:tc>
        <w:tc>
          <w:tcPr>
            <w:tcW w:w="6248" w:type="dxa"/>
            <w:gridSpan w:val="6"/>
            <w:vAlign w:val="center"/>
          </w:tcPr>
          <w:p w14:paraId="45FE2F67">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position w:val="-6"/>
                <w:sz w:val="32"/>
                <w:szCs w:val="32"/>
              </w:rPr>
              <w:sym w:font="Wingdings 2" w:char="0052"/>
            </w:r>
            <w:r>
              <w:rPr>
                <w:rFonts w:hint="eastAsia" w:ascii="仿宋_GB2312" w:hAnsi="仿宋_GB2312" w:eastAsia="仿宋_GB2312" w:cs="仿宋_GB2312"/>
                <w:sz w:val="28"/>
                <w:szCs w:val="28"/>
              </w:rPr>
              <w:t>圆形截面：d=</w:t>
            </w:r>
            <w:r>
              <w:rPr>
                <w:rFonts w:hint="eastAsia" w:ascii="仿宋_GB2312" w:hAnsi="仿宋_GB2312" w:eastAsia="仿宋_GB2312" w:cs="仿宋_GB2312"/>
                <w:sz w:val="28"/>
                <w:szCs w:val="28"/>
                <w:lang w:val="en-US" w:eastAsia="zh-CN"/>
              </w:rPr>
              <w:t>1.2</w:t>
            </w:r>
            <w:r>
              <w:rPr>
                <w:rFonts w:hint="eastAsia" w:ascii="仿宋_GB2312" w:hAnsi="仿宋_GB2312" w:eastAsia="仿宋_GB2312" w:cs="仿宋_GB2312"/>
                <w:sz w:val="28"/>
                <w:szCs w:val="28"/>
              </w:rPr>
              <w:t>m，S=</w:t>
            </w:r>
            <w:r>
              <w:rPr>
                <w:rFonts w:hint="eastAsia" w:ascii="仿宋_GB2312" w:hAnsi="仿宋_GB2312" w:eastAsia="仿宋_GB2312" w:cs="仿宋_GB2312"/>
                <w:sz w:val="28"/>
                <w:szCs w:val="28"/>
                <w:lang w:val="en-US" w:eastAsia="zh-CN"/>
              </w:rPr>
              <w:t>1.13</w:t>
            </w:r>
            <w:r>
              <w:rPr>
                <w:rFonts w:hint="eastAsia" w:ascii="仿宋_GB2312" w:hAnsi="仿宋_GB2312" w:eastAsia="仿宋_GB2312" w:cs="仿宋_GB2312"/>
                <w:sz w:val="28"/>
                <w:szCs w:val="28"/>
              </w:rPr>
              <w:t>m</w:t>
            </w:r>
            <w:r>
              <w:rPr>
                <w:rFonts w:hint="eastAsia" w:ascii="仿宋_GB2312" w:hAnsi="仿宋_GB2312" w:eastAsia="仿宋_GB2312" w:cs="仿宋_GB2312"/>
                <w:sz w:val="28"/>
                <w:szCs w:val="28"/>
                <w:vertAlign w:val="superscript"/>
              </w:rPr>
              <w:t>2</w:t>
            </w:r>
          </w:p>
        </w:tc>
      </w:tr>
      <w:tr w14:paraId="6B2F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697" w:type="dxa"/>
            <w:vMerge w:val="continue"/>
            <w:vAlign w:val="center"/>
          </w:tcPr>
          <w:p w14:paraId="28129B44">
            <w:pPr>
              <w:widowControl/>
              <w:spacing w:line="360" w:lineRule="exact"/>
              <w:rPr>
                <w:rFonts w:hint="eastAsia" w:ascii="仿宋_GB2312" w:hAnsi="仿宋_GB2312" w:eastAsia="仿宋_GB2312" w:cs="仿宋_GB2312"/>
                <w:sz w:val="28"/>
                <w:szCs w:val="28"/>
              </w:rPr>
            </w:pPr>
          </w:p>
        </w:tc>
        <w:tc>
          <w:tcPr>
            <w:tcW w:w="6248" w:type="dxa"/>
            <w:gridSpan w:val="6"/>
            <w:vAlign w:val="center"/>
          </w:tcPr>
          <w:p w14:paraId="542D50F2">
            <w:pPr>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方形截面：L×B=   m×  m，S=   m</w:t>
            </w:r>
            <w:r>
              <w:rPr>
                <w:rFonts w:hint="eastAsia" w:ascii="仿宋_GB2312" w:hAnsi="仿宋_GB2312" w:eastAsia="仿宋_GB2312" w:cs="仿宋_GB2312"/>
                <w:sz w:val="28"/>
                <w:szCs w:val="28"/>
                <w:vertAlign w:val="superscript"/>
              </w:rPr>
              <w:t>2</w:t>
            </w:r>
          </w:p>
        </w:tc>
      </w:tr>
      <w:tr w14:paraId="27A7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2697" w:type="dxa"/>
            <w:vMerge w:val="continue"/>
            <w:vAlign w:val="center"/>
          </w:tcPr>
          <w:p w14:paraId="354CDAD6">
            <w:pPr>
              <w:widowControl/>
              <w:spacing w:line="360" w:lineRule="exact"/>
              <w:rPr>
                <w:rFonts w:hint="eastAsia" w:ascii="仿宋_GB2312" w:hAnsi="仿宋_GB2312" w:eastAsia="仿宋_GB2312" w:cs="仿宋_GB2312"/>
                <w:sz w:val="28"/>
                <w:szCs w:val="28"/>
              </w:rPr>
            </w:pPr>
          </w:p>
        </w:tc>
        <w:tc>
          <w:tcPr>
            <w:tcW w:w="6248" w:type="dxa"/>
            <w:gridSpan w:val="6"/>
            <w:vAlign w:val="center"/>
          </w:tcPr>
          <w:p w14:paraId="7BEA270D">
            <w:pPr>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sym w:font="Wingdings 2" w:char="00A3"/>
            </w:r>
            <w:r>
              <w:rPr>
                <w:rFonts w:hint="eastAsia" w:ascii="仿宋_GB2312" w:hAnsi="仿宋_GB2312" w:eastAsia="仿宋_GB2312" w:cs="仿宋_GB2312"/>
                <w:sz w:val="28"/>
                <w:szCs w:val="28"/>
              </w:rPr>
              <w:t>其他形状截面：S=    m</w:t>
            </w:r>
            <w:r>
              <w:rPr>
                <w:rFonts w:hint="eastAsia" w:ascii="仿宋_GB2312" w:hAnsi="仿宋_GB2312" w:eastAsia="仿宋_GB2312" w:cs="仿宋_GB2312"/>
                <w:sz w:val="28"/>
                <w:szCs w:val="28"/>
                <w:vertAlign w:val="superscript"/>
              </w:rPr>
              <w:t>2</w:t>
            </w:r>
          </w:p>
        </w:tc>
      </w:tr>
      <w:tr w14:paraId="0FAE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vAlign w:val="center"/>
          </w:tcPr>
          <w:p w14:paraId="686B9AC4">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入河排污口污水排放量，入河排污口重点污染物排放种类、排放浓度和排放量</w:t>
            </w:r>
          </w:p>
        </w:tc>
      </w:tr>
      <w:tr w14:paraId="3BEF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2697" w:type="dxa"/>
            <w:vMerge w:val="restart"/>
            <w:vAlign w:val="center"/>
          </w:tcPr>
          <w:p w14:paraId="60CA2D32">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污染物种类</w:t>
            </w:r>
          </w:p>
        </w:tc>
        <w:tc>
          <w:tcPr>
            <w:tcW w:w="1266" w:type="dxa"/>
            <w:vMerge w:val="restart"/>
            <w:vAlign w:val="center"/>
          </w:tcPr>
          <w:p w14:paraId="157AB2CA">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排放浓度（mg/L）</w:t>
            </w:r>
          </w:p>
        </w:tc>
        <w:tc>
          <w:tcPr>
            <w:tcW w:w="2411" w:type="dxa"/>
            <w:gridSpan w:val="3"/>
            <w:vAlign w:val="center"/>
          </w:tcPr>
          <w:p w14:paraId="590A1F12">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全年</w:t>
            </w:r>
          </w:p>
        </w:tc>
        <w:tc>
          <w:tcPr>
            <w:tcW w:w="2571" w:type="dxa"/>
            <w:gridSpan w:val="2"/>
            <w:vAlign w:val="center"/>
          </w:tcPr>
          <w:p w14:paraId="765B74B9">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特殊时段</w:t>
            </w:r>
          </w:p>
          <w:p w14:paraId="631F0CED">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（__月至__月）</w:t>
            </w:r>
          </w:p>
        </w:tc>
      </w:tr>
      <w:tr w14:paraId="44343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2697" w:type="dxa"/>
            <w:vMerge w:val="continue"/>
            <w:vAlign w:val="center"/>
          </w:tcPr>
          <w:p w14:paraId="2E535024">
            <w:pPr>
              <w:spacing w:line="360" w:lineRule="exact"/>
              <w:rPr>
                <w:rFonts w:hint="eastAsia" w:ascii="仿宋_GB2312" w:hAnsi="仿宋_GB2312" w:eastAsia="仿宋_GB2312" w:cs="仿宋_GB2312"/>
                <w:sz w:val="28"/>
                <w:szCs w:val="28"/>
              </w:rPr>
            </w:pPr>
          </w:p>
        </w:tc>
        <w:tc>
          <w:tcPr>
            <w:tcW w:w="1266" w:type="dxa"/>
            <w:vMerge w:val="continue"/>
            <w:vAlign w:val="center"/>
          </w:tcPr>
          <w:p w14:paraId="6F4CEEED">
            <w:pPr>
              <w:widowControl/>
              <w:spacing w:line="360" w:lineRule="exact"/>
              <w:jc w:val="center"/>
              <w:rPr>
                <w:rFonts w:hint="eastAsia" w:ascii="仿宋_GB2312" w:hAnsi="仿宋_GB2312" w:eastAsia="仿宋_GB2312" w:cs="仿宋_GB2312"/>
                <w:sz w:val="28"/>
                <w:szCs w:val="28"/>
              </w:rPr>
            </w:pPr>
          </w:p>
        </w:tc>
        <w:tc>
          <w:tcPr>
            <w:tcW w:w="1277" w:type="dxa"/>
            <w:gridSpan w:val="2"/>
            <w:vAlign w:val="center"/>
          </w:tcPr>
          <w:p w14:paraId="25976127">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污水排放量</w:t>
            </w:r>
          </w:p>
          <w:p w14:paraId="7877E8D0">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w w:val="90"/>
                <w:sz w:val="28"/>
                <w:szCs w:val="28"/>
              </w:rPr>
              <w:t>（万t/a）</w:t>
            </w:r>
          </w:p>
        </w:tc>
        <w:tc>
          <w:tcPr>
            <w:tcW w:w="1134" w:type="dxa"/>
            <w:vAlign w:val="center"/>
          </w:tcPr>
          <w:p w14:paraId="230806AC">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污染物排放量（t/a）</w:t>
            </w:r>
          </w:p>
        </w:tc>
        <w:tc>
          <w:tcPr>
            <w:tcW w:w="1418" w:type="dxa"/>
            <w:vAlign w:val="center"/>
          </w:tcPr>
          <w:p w14:paraId="3F31F8F0">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污水日排放量（t/d）</w:t>
            </w:r>
          </w:p>
        </w:tc>
        <w:tc>
          <w:tcPr>
            <w:tcW w:w="1153" w:type="dxa"/>
            <w:vAlign w:val="center"/>
          </w:tcPr>
          <w:p w14:paraId="7FFDEC5C">
            <w:pPr>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污染物日排放量（t/d）</w:t>
            </w:r>
          </w:p>
        </w:tc>
      </w:tr>
      <w:tr w14:paraId="5803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vAlign w:val="center"/>
          </w:tcPr>
          <w:p w14:paraId="13459840">
            <w:pPr>
              <w:widowControl/>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入河排污口合计</w:t>
            </w:r>
            <w:r>
              <w:rPr>
                <w:rFonts w:hint="eastAsia" w:ascii="仿宋_GB2312" w:hAnsi="仿宋_GB2312" w:eastAsia="仿宋_GB2312" w:cs="仿宋_GB2312"/>
                <w:kern w:val="0"/>
                <w:sz w:val="28"/>
                <w:szCs w:val="28"/>
              </w:rPr>
              <w:t>（单一责任主体只需记载此项）</w:t>
            </w:r>
          </w:p>
        </w:tc>
      </w:tr>
      <w:tr w14:paraId="1514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697" w:type="dxa"/>
            <w:shd w:val="clear" w:color="auto" w:fill="auto"/>
            <w:vAlign w:val="center"/>
          </w:tcPr>
          <w:p w14:paraId="45FDA4EF">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COD</w:t>
            </w:r>
          </w:p>
        </w:tc>
        <w:tc>
          <w:tcPr>
            <w:tcW w:w="1266" w:type="dxa"/>
            <w:vAlign w:val="center"/>
          </w:tcPr>
          <w:p w14:paraId="3271A655">
            <w:pPr>
              <w:widowControl/>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30</w:t>
            </w:r>
          </w:p>
        </w:tc>
        <w:tc>
          <w:tcPr>
            <w:tcW w:w="1277" w:type="dxa"/>
            <w:gridSpan w:val="2"/>
            <w:vMerge w:val="restart"/>
            <w:vAlign w:val="center"/>
          </w:tcPr>
          <w:p w14:paraId="76092BC4">
            <w:pPr>
              <w:widowControl/>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2555</w:t>
            </w:r>
          </w:p>
        </w:tc>
        <w:tc>
          <w:tcPr>
            <w:tcW w:w="1134" w:type="dxa"/>
            <w:vAlign w:val="center"/>
          </w:tcPr>
          <w:p w14:paraId="2BF2C9BC">
            <w:pPr>
              <w:widowControl/>
              <w:spacing w:line="360" w:lineRule="exact"/>
              <w:jc w:val="center"/>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766.5</w:t>
            </w:r>
          </w:p>
        </w:tc>
        <w:tc>
          <w:tcPr>
            <w:tcW w:w="1418" w:type="dxa"/>
            <w:vMerge w:val="restart"/>
            <w:vAlign w:val="center"/>
          </w:tcPr>
          <w:p w14:paraId="06DE4EC0">
            <w:pPr>
              <w:widowControl/>
              <w:spacing w:line="360" w:lineRule="exact"/>
              <w:rPr>
                <w:rFonts w:hint="eastAsia" w:ascii="仿宋_GB2312" w:hAnsi="仿宋_GB2312" w:eastAsia="仿宋_GB2312" w:cs="仿宋_GB2312"/>
                <w:sz w:val="28"/>
                <w:szCs w:val="28"/>
              </w:rPr>
            </w:pPr>
          </w:p>
        </w:tc>
        <w:tc>
          <w:tcPr>
            <w:tcW w:w="1153" w:type="dxa"/>
            <w:vAlign w:val="center"/>
          </w:tcPr>
          <w:p w14:paraId="5D769C58">
            <w:pPr>
              <w:widowControl/>
              <w:spacing w:line="360" w:lineRule="exact"/>
              <w:rPr>
                <w:rFonts w:hint="eastAsia" w:ascii="仿宋_GB2312" w:hAnsi="仿宋_GB2312" w:eastAsia="仿宋_GB2312" w:cs="仿宋_GB2312"/>
                <w:sz w:val="28"/>
                <w:szCs w:val="28"/>
              </w:rPr>
            </w:pPr>
          </w:p>
        </w:tc>
      </w:tr>
      <w:tr w14:paraId="56DE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697" w:type="dxa"/>
            <w:shd w:val="clear" w:color="auto" w:fill="auto"/>
            <w:vAlign w:val="center"/>
          </w:tcPr>
          <w:p w14:paraId="36989D79">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NH3-N</w:t>
            </w:r>
          </w:p>
        </w:tc>
        <w:tc>
          <w:tcPr>
            <w:tcW w:w="1266" w:type="dxa"/>
            <w:vAlign w:val="center"/>
          </w:tcPr>
          <w:p w14:paraId="547FF91A">
            <w:pPr>
              <w:widowControl/>
              <w:spacing w:line="3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1277" w:type="dxa"/>
            <w:gridSpan w:val="2"/>
            <w:vMerge w:val="continue"/>
            <w:vAlign w:val="center"/>
          </w:tcPr>
          <w:p w14:paraId="37A8B6CA">
            <w:pPr>
              <w:widowControl/>
              <w:spacing w:line="360" w:lineRule="exact"/>
              <w:jc w:val="center"/>
              <w:rPr>
                <w:rFonts w:hint="eastAsia" w:ascii="仿宋_GB2312" w:hAnsi="仿宋_GB2312" w:eastAsia="仿宋_GB2312" w:cs="仿宋_GB2312"/>
                <w:sz w:val="28"/>
                <w:szCs w:val="28"/>
              </w:rPr>
            </w:pPr>
          </w:p>
        </w:tc>
        <w:tc>
          <w:tcPr>
            <w:tcW w:w="1134" w:type="dxa"/>
            <w:vAlign w:val="center"/>
          </w:tcPr>
          <w:p w14:paraId="2193EAF5">
            <w:pPr>
              <w:widowControl/>
              <w:spacing w:line="360" w:lineRule="exact"/>
              <w:jc w:val="center"/>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38.325</w:t>
            </w:r>
          </w:p>
        </w:tc>
        <w:tc>
          <w:tcPr>
            <w:tcW w:w="1418" w:type="dxa"/>
            <w:vMerge w:val="continue"/>
            <w:vAlign w:val="center"/>
          </w:tcPr>
          <w:p w14:paraId="59B0A077">
            <w:pPr>
              <w:widowControl/>
              <w:spacing w:line="360" w:lineRule="exact"/>
              <w:rPr>
                <w:rFonts w:hint="eastAsia" w:ascii="仿宋_GB2312" w:hAnsi="仿宋_GB2312" w:eastAsia="仿宋_GB2312" w:cs="仿宋_GB2312"/>
                <w:sz w:val="28"/>
                <w:szCs w:val="28"/>
              </w:rPr>
            </w:pPr>
          </w:p>
        </w:tc>
        <w:tc>
          <w:tcPr>
            <w:tcW w:w="1153" w:type="dxa"/>
            <w:vAlign w:val="center"/>
          </w:tcPr>
          <w:p w14:paraId="5B0B3A30">
            <w:pPr>
              <w:widowControl/>
              <w:spacing w:line="360" w:lineRule="exact"/>
              <w:rPr>
                <w:rFonts w:hint="eastAsia" w:ascii="仿宋_GB2312" w:hAnsi="仿宋_GB2312" w:eastAsia="仿宋_GB2312" w:cs="仿宋_GB2312"/>
                <w:sz w:val="28"/>
                <w:szCs w:val="28"/>
              </w:rPr>
            </w:pPr>
          </w:p>
        </w:tc>
      </w:tr>
      <w:tr w14:paraId="6C11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2697" w:type="dxa"/>
            <w:shd w:val="clear" w:color="auto" w:fill="auto"/>
            <w:vAlign w:val="center"/>
          </w:tcPr>
          <w:p w14:paraId="1DA6D658">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TN</w:t>
            </w:r>
          </w:p>
        </w:tc>
        <w:tc>
          <w:tcPr>
            <w:tcW w:w="1266" w:type="dxa"/>
            <w:vAlign w:val="center"/>
          </w:tcPr>
          <w:p w14:paraId="2F3AA805">
            <w:pPr>
              <w:widowControl/>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15</w:t>
            </w:r>
          </w:p>
        </w:tc>
        <w:tc>
          <w:tcPr>
            <w:tcW w:w="1277" w:type="dxa"/>
            <w:gridSpan w:val="2"/>
            <w:vMerge w:val="continue"/>
            <w:vAlign w:val="center"/>
          </w:tcPr>
          <w:p w14:paraId="2A2D3CF5">
            <w:pPr>
              <w:widowControl/>
              <w:spacing w:line="360" w:lineRule="exact"/>
              <w:jc w:val="center"/>
              <w:rPr>
                <w:rFonts w:hint="eastAsia" w:ascii="仿宋_GB2312" w:hAnsi="仿宋_GB2312" w:eastAsia="仿宋_GB2312" w:cs="仿宋_GB2312"/>
                <w:sz w:val="28"/>
                <w:szCs w:val="28"/>
              </w:rPr>
            </w:pPr>
          </w:p>
        </w:tc>
        <w:tc>
          <w:tcPr>
            <w:tcW w:w="1134" w:type="dxa"/>
            <w:vAlign w:val="center"/>
          </w:tcPr>
          <w:p w14:paraId="0339E4DB">
            <w:pPr>
              <w:widowControl/>
              <w:spacing w:line="360" w:lineRule="exact"/>
              <w:jc w:val="center"/>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383.25</w:t>
            </w:r>
          </w:p>
        </w:tc>
        <w:tc>
          <w:tcPr>
            <w:tcW w:w="1418" w:type="dxa"/>
            <w:vMerge w:val="continue"/>
            <w:vAlign w:val="center"/>
          </w:tcPr>
          <w:p w14:paraId="133B07EF">
            <w:pPr>
              <w:widowControl/>
              <w:spacing w:line="360" w:lineRule="exact"/>
              <w:rPr>
                <w:rFonts w:hint="eastAsia" w:ascii="仿宋_GB2312" w:hAnsi="仿宋_GB2312" w:eastAsia="仿宋_GB2312" w:cs="仿宋_GB2312"/>
                <w:sz w:val="28"/>
                <w:szCs w:val="28"/>
              </w:rPr>
            </w:pPr>
          </w:p>
        </w:tc>
        <w:tc>
          <w:tcPr>
            <w:tcW w:w="1153" w:type="dxa"/>
            <w:vAlign w:val="center"/>
          </w:tcPr>
          <w:p w14:paraId="749C3A72">
            <w:pPr>
              <w:widowControl/>
              <w:spacing w:line="360" w:lineRule="exact"/>
              <w:rPr>
                <w:rFonts w:hint="eastAsia" w:ascii="仿宋_GB2312" w:hAnsi="仿宋_GB2312" w:eastAsia="仿宋_GB2312" w:cs="仿宋_GB2312"/>
                <w:sz w:val="28"/>
                <w:szCs w:val="28"/>
              </w:rPr>
            </w:pPr>
          </w:p>
        </w:tc>
      </w:tr>
      <w:tr w14:paraId="41CD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697" w:type="dxa"/>
            <w:shd w:val="clear" w:color="auto" w:fill="auto"/>
            <w:vAlign w:val="center"/>
          </w:tcPr>
          <w:p w14:paraId="3DB07EB1">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TP</w:t>
            </w:r>
          </w:p>
        </w:tc>
        <w:tc>
          <w:tcPr>
            <w:tcW w:w="1266" w:type="dxa"/>
            <w:vAlign w:val="center"/>
          </w:tcPr>
          <w:p w14:paraId="6D27AECC">
            <w:pPr>
              <w:widowControl/>
              <w:spacing w:line="3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0.</w:t>
            </w:r>
            <w:r>
              <w:rPr>
                <w:rFonts w:hint="eastAsia" w:ascii="仿宋_GB2312" w:hAnsi="仿宋_GB2312" w:eastAsia="仿宋_GB2312" w:cs="仿宋_GB2312"/>
                <w:sz w:val="28"/>
                <w:szCs w:val="28"/>
                <w:lang w:val="en-US" w:eastAsia="zh-CN"/>
              </w:rPr>
              <w:t>3</w:t>
            </w:r>
          </w:p>
        </w:tc>
        <w:tc>
          <w:tcPr>
            <w:tcW w:w="1277" w:type="dxa"/>
            <w:gridSpan w:val="2"/>
            <w:vMerge w:val="continue"/>
            <w:vAlign w:val="center"/>
          </w:tcPr>
          <w:p w14:paraId="46E6F3D7">
            <w:pPr>
              <w:widowControl/>
              <w:spacing w:line="360" w:lineRule="exact"/>
              <w:jc w:val="center"/>
              <w:rPr>
                <w:rFonts w:hint="eastAsia" w:ascii="仿宋_GB2312" w:hAnsi="仿宋_GB2312" w:eastAsia="仿宋_GB2312" w:cs="仿宋_GB2312"/>
                <w:sz w:val="28"/>
                <w:szCs w:val="28"/>
              </w:rPr>
            </w:pPr>
          </w:p>
        </w:tc>
        <w:tc>
          <w:tcPr>
            <w:tcW w:w="1134" w:type="dxa"/>
            <w:vAlign w:val="center"/>
          </w:tcPr>
          <w:p w14:paraId="72BF3162">
            <w:pPr>
              <w:widowControl/>
              <w:spacing w:line="360" w:lineRule="exact"/>
              <w:jc w:val="center"/>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7.665</w:t>
            </w:r>
          </w:p>
        </w:tc>
        <w:tc>
          <w:tcPr>
            <w:tcW w:w="1418" w:type="dxa"/>
            <w:vMerge w:val="continue"/>
            <w:vAlign w:val="center"/>
          </w:tcPr>
          <w:p w14:paraId="5838A5A1">
            <w:pPr>
              <w:widowControl/>
              <w:spacing w:line="360" w:lineRule="exact"/>
              <w:rPr>
                <w:rFonts w:hint="eastAsia" w:ascii="仿宋_GB2312" w:hAnsi="仿宋_GB2312" w:eastAsia="仿宋_GB2312" w:cs="仿宋_GB2312"/>
                <w:sz w:val="28"/>
                <w:szCs w:val="28"/>
              </w:rPr>
            </w:pPr>
          </w:p>
        </w:tc>
        <w:tc>
          <w:tcPr>
            <w:tcW w:w="1153" w:type="dxa"/>
            <w:vAlign w:val="center"/>
          </w:tcPr>
          <w:p w14:paraId="10DC3909">
            <w:pPr>
              <w:widowControl/>
              <w:spacing w:line="360" w:lineRule="exact"/>
              <w:rPr>
                <w:rFonts w:hint="eastAsia" w:ascii="仿宋_GB2312" w:hAnsi="仿宋_GB2312" w:eastAsia="仿宋_GB2312" w:cs="仿宋_GB2312"/>
                <w:sz w:val="28"/>
                <w:szCs w:val="28"/>
              </w:rPr>
            </w:pPr>
          </w:p>
        </w:tc>
      </w:tr>
      <w:tr w14:paraId="595E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697" w:type="dxa"/>
            <w:shd w:val="clear" w:color="auto" w:fill="auto"/>
            <w:vAlign w:val="center"/>
          </w:tcPr>
          <w:p w14:paraId="2D443275">
            <w:pPr>
              <w:widowControl/>
              <w:spacing w:line="3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（其他重点污染物）</w:t>
            </w:r>
          </w:p>
        </w:tc>
        <w:tc>
          <w:tcPr>
            <w:tcW w:w="1266" w:type="dxa"/>
            <w:vAlign w:val="center"/>
          </w:tcPr>
          <w:p w14:paraId="0893E2E4">
            <w:pPr>
              <w:widowControl/>
              <w:spacing w:line="360" w:lineRule="exact"/>
              <w:rPr>
                <w:rFonts w:hint="eastAsia" w:ascii="仿宋_GB2312" w:hAnsi="仿宋_GB2312" w:eastAsia="仿宋_GB2312" w:cs="仿宋_GB2312"/>
                <w:sz w:val="28"/>
                <w:szCs w:val="28"/>
              </w:rPr>
            </w:pPr>
          </w:p>
        </w:tc>
        <w:tc>
          <w:tcPr>
            <w:tcW w:w="1277" w:type="dxa"/>
            <w:gridSpan w:val="2"/>
            <w:vMerge w:val="continue"/>
            <w:vAlign w:val="center"/>
          </w:tcPr>
          <w:p w14:paraId="120A903D">
            <w:pPr>
              <w:widowControl/>
              <w:spacing w:line="360" w:lineRule="exact"/>
              <w:rPr>
                <w:rFonts w:hint="eastAsia" w:ascii="仿宋_GB2312" w:hAnsi="仿宋_GB2312" w:eastAsia="仿宋_GB2312" w:cs="仿宋_GB2312"/>
                <w:sz w:val="28"/>
                <w:szCs w:val="28"/>
              </w:rPr>
            </w:pPr>
          </w:p>
        </w:tc>
        <w:tc>
          <w:tcPr>
            <w:tcW w:w="1134" w:type="dxa"/>
            <w:vAlign w:val="center"/>
          </w:tcPr>
          <w:p w14:paraId="6A86CD78">
            <w:pPr>
              <w:widowControl/>
              <w:spacing w:line="360" w:lineRule="exact"/>
              <w:rPr>
                <w:rFonts w:hint="eastAsia" w:ascii="仿宋_GB2312" w:hAnsi="仿宋_GB2312" w:eastAsia="仿宋_GB2312" w:cs="仿宋_GB2312"/>
                <w:sz w:val="28"/>
                <w:szCs w:val="28"/>
              </w:rPr>
            </w:pPr>
          </w:p>
        </w:tc>
        <w:tc>
          <w:tcPr>
            <w:tcW w:w="1418" w:type="dxa"/>
            <w:vMerge w:val="continue"/>
            <w:vAlign w:val="center"/>
          </w:tcPr>
          <w:p w14:paraId="419BE955">
            <w:pPr>
              <w:widowControl/>
              <w:spacing w:line="360" w:lineRule="exact"/>
              <w:rPr>
                <w:rFonts w:hint="eastAsia" w:ascii="仿宋_GB2312" w:hAnsi="仿宋_GB2312" w:eastAsia="仿宋_GB2312" w:cs="仿宋_GB2312"/>
                <w:sz w:val="28"/>
                <w:szCs w:val="28"/>
              </w:rPr>
            </w:pPr>
          </w:p>
        </w:tc>
        <w:tc>
          <w:tcPr>
            <w:tcW w:w="1153" w:type="dxa"/>
            <w:vAlign w:val="center"/>
          </w:tcPr>
          <w:p w14:paraId="2382BE5C">
            <w:pPr>
              <w:widowControl/>
              <w:spacing w:line="360" w:lineRule="exact"/>
              <w:rPr>
                <w:rFonts w:hint="eastAsia" w:ascii="仿宋_GB2312" w:hAnsi="仿宋_GB2312" w:eastAsia="仿宋_GB2312" w:cs="仿宋_GB2312"/>
                <w:sz w:val="28"/>
                <w:szCs w:val="28"/>
              </w:rPr>
            </w:pPr>
          </w:p>
        </w:tc>
      </w:tr>
      <w:tr w14:paraId="4CF36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8945" w:type="dxa"/>
            <w:gridSpan w:val="7"/>
          </w:tcPr>
          <w:p w14:paraId="0285CB9A">
            <w:pPr>
              <w:widowControl/>
              <w:snapToGrid w:val="0"/>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信息公开要求：</w:t>
            </w:r>
          </w:p>
          <w:p w14:paraId="1E64F5E6">
            <w:pPr>
              <w:pStyle w:val="9"/>
              <w:widowControl/>
              <w:snapToGrid w:val="0"/>
              <w:spacing w:line="360" w:lineRule="exact"/>
              <w:ind w:left="0" w:firstLine="560" w:firstLineChars="20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kern w:val="2"/>
                <w:sz w:val="28"/>
                <w:szCs w:val="28"/>
                <w:lang w:eastAsia="zh-CN"/>
              </w:rPr>
              <w:t>根据《入河排污口监督管理办法》以及HJ1386标准要求，该入河排污口的</w:t>
            </w:r>
            <w:r>
              <w:rPr>
                <w:rFonts w:hint="eastAsia" w:ascii="仿宋_GB2312" w:hAnsi="仿宋_GB2312" w:eastAsia="仿宋_GB2312" w:cs="仿宋_GB2312"/>
                <w:kern w:val="2"/>
                <w:sz w:val="28"/>
                <w:szCs w:val="28"/>
                <w:u w:val="single"/>
                <w:lang w:eastAsia="zh-CN"/>
              </w:rPr>
              <w:t>水污染物限制排放总量及浓度情况、责任主体及监督单位</w:t>
            </w:r>
            <w:r>
              <w:rPr>
                <w:rFonts w:hint="eastAsia" w:ascii="仿宋_GB2312" w:hAnsi="仿宋_GB2312" w:eastAsia="仿宋_GB2312" w:cs="仿宋_GB2312"/>
                <w:kern w:val="2"/>
                <w:sz w:val="28"/>
                <w:szCs w:val="28"/>
                <w:lang w:eastAsia="zh-CN"/>
              </w:rPr>
              <w:t>等信息应以</w:t>
            </w:r>
            <w:r>
              <w:rPr>
                <w:rFonts w:hint="eastAsia" w:ascii="仿宋_GB2312" w:hAnsi="仿宋_GB2312" w:eastAsia="仿宋_GB2312" w:cs="仿宋_GB2312"/>
                <w:position w:val="-6"/>
                <w:sz w:val="32"/>
                <w:szCs w:val="32"/>
              </w:rPr>
              <w:sym w:font="Wingdings 2" w:char="0052"/>
            </w:r>
            <w:r>
              <w:rPr>
                <w:rFonts w:hint="eastAsia" w:ascii="仿宋_GB2312" w:hAnsi="仿宋_GB2312" w:eastAsia="仿宋_GB2312" w:cs="仿宋_GB2312"/>
                <w:kern w:val="2"/>
                <w:sz w:val="28"/>
                <w:szCs w:val="28"/>
                <w:lang w:eastAsia="zh-CN"/>
              </w:rPr>
              <w:t>标识牌</w:t>
            </w:r>
            <w:r>
              <w:rPr>
                <w:rFonts w:hint="eastAsia" w:ascii="仿宋_GB2312" w:hAnsi="仿宋_GB2312" w:eastAsia="仿宋_GB2312" w:cs="仿宋_GB2312"/>
                <w:kern w:val="2"/>
                <w:sz w:val="28"/>
                <w:szCs w:val="28"/>
                <w:lang w:eastAsia="zh-CN"/>
              </w:rPr>
              <w:sym w:font="Wingdings 2" w:char="00A3"/>
            </w:r>
            <w:r>
              <w:rPr>
                <w:rFonts w:hint="eastAsia" w:ascii="仿宋_GB2312" w:hAnsi="仿宋_GB2312" w:eastAsia="仿宋_GB2312" w:cs="仿宋_GB2312"/>
                <w:kern w:val="2"/>
                <w:sz w:val="28"/>
                <w:szCs w:val="28"/>
                <w:lang w:eastAsia="zh-CN"/>
              </w:rPr>
              <w:t>/二维码/</w:t>
            </w:r>
            <w:r>
              <w:rPr>
                <w:rFonts w:hint="eastAsia" w:ascii="仿宋_GB2312" w:hAnsi="仿宋_GB2312" w:eastAsia="仿宋_GB2312" w:cs="仿宋_GB2312"/>
                <w:kern w:val="2"/>
                <w:sz w:val="28"/>
                <w:szCs w:val="28"/>
                <w:lang w:eastAsia="zh-CN"/>
              </w:rPr>
              <w:sym w:font="Wingdings 2" w:char="00A3"/>
            </w:r>
            <w:r>
              <w:rPr>
                <w:rFonts w:hint="eastAsia" w:ascii="仿宋_GB2312" w:hAnsi="仿宋_GB2312" w:eastAsia="仿宋_GB2312" w:cs="仿宋_GB2312"/>
                <w:kern w:val="2"/>
                <w:sz w:val="28"/>
                <w:szCs w:val="28"/>
                <w:lang w:eastAsia="zh-CN"/>
              </w:rPr>
              <w:t>显示屏</w:t>
            </w:r>
            <w:r>
              <w:rPr>
                <w:rFonts w:hint="eastAsia" w:ascii="仿宋_GB2312" w:hAnsi="仿宋_GB2312" w:eastAsia="仿宋_GB2312" w:cs="仿宋_GB2312"/>
                <w:kern w:val="2"/>
                <w:sz w:val="28"/>
                <w:szCs w:val="28"/>
                <w:lang w:eastAsia="zh-CN"/>
              </w:rPr>
              <w:sym w:font="Wingdings 2" w:char="00A3"/>
            </w:r>
            <w:r>
              <w:rPr>
                <w:rFonts w:hint="eastAsia" w:ascii="仿宋_GB2312" w:hAnsi="仿宋_GB2312" w:eastAsia="仿宋_GB2312" w:cs="仿宋_GB2312"/>
                <w:kern w:val="2"/>
                <w:sz w:val="28"/>
                <w:szCs w:val="28"/>
                <w:lang w:eastAsia="zh-CN"/>
              </w:rPr>
              <w:t>_______等方式在入河排污口处信息公开。</w:t>
            </w:r>
          </w:p>
        </w:tc>
      </w:tr>
      <w:tr w14:paraId="2054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945" w:type="dxa"/>
            <w:gridSpan w:val="7"/>
            <w:vAlign w:val="center"/>
          </w:tcPr>
          <w:p w14:paraId="6D40002E">
            <w:pPr>
              <w:widowControl/>
              <w:snapToGrid w:val="0"/>
              <w:spacing w:line="3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水污染事故应急处理预案以及环境风险防范措施：</w:t>
            </w:r>
          </w:p>
          <w:p w14:paraId="7CF250F6">
            <w:pPr>
              <w:snapToGrid w:val="0"/>
              <w:spacing w:line="360" w:lineRule="exact"/>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该入河排污口对应的责任主体</w:t>
            </w:r>
            <w:r>
              <w:rPr>
                <w:rFonts w:hint="eastAsia" w:ascii="仿宋_GB2312" w:hAnsi="仿宋_GB2312" w:eastAsia="仿宋_GB2312" w:cs="仿宋_GB2312"/>
                <w:sz w:val="28"/>
                <w:szCs w:val="28"/>
                <w:u w:val="single"/>
                <w:lang w:val="zh-TW" w:eastAsia="zh-TW"/>
              </w:rPr>
              <w:t>雷州市城市管理和综合执法局</w:t>
            </w:r>
            <w:r>
              <w:rPr>
                <w:rFonts w:hint="eastAsia" w:ascii="仿宋_GB2312" w:hAnsi="仿宋_GB2312" w:eastAsia="仿宋_GB2312" w:cs="仿宋_GB2312"/>
                <w:sz w:val="28"/>
                <w:szCs w:val="28"/>
              </w:rPr>
              <w:t>应当按照排污单位有关要求，做好污染事故应急处理预案、环境风险防范及应急处置措施，具体包括：制定应急预案</w:t>
            </w:r>
            <w:r>
              <w:rPr>
                <w:rFonts w:hint="eastAsia" w:ascii="仿宋_GB2312" w:hAnsi="仿宋_GB2312" w:eastAsia="仿宋_GB2312" w:cs="仿宋_GB2312"/>
                <w:sz w:val="28"/>
                <w:szCs w:val="28"/>
                <w:lang w:eastAsia="zh-CN"/>
              </w:rPr>
              <w:t>、明确环境风险防控体系、</w:t>
            </w:r>
            <w:r>
              <w:rPr>
                <w:rFonts w:hint="eastAsia" w:ascii="仿宋_GB2312" w:hAnsi="仿宋_GB2312" w:eastAsia="仿宋_GB2312" w:cs="仿宋_GB2312"/>
                <w:sz w:val="28"/>
                <w:szCs w:val="28"/>
              </w:rPr>
              <w:t>设置事故应急池</w:t>
            </w:r>
            <w:r>
              <w:rPr>
                <w:rFonts w:hint="eastAsia" w:ascii="仿宋_GB2312" w:hAnsi="仿宋_GB2312" w:eastAsia="仿宋_GB2312" w:cs="仿宋_GB2312"/>
                <w:sz w:val="28"/>
                <w:szCs w:val="28"/>
                <w:lang w:eastAsia="zh-CN"/>
              </w:rPr>
              <w:t>、采取防渗措施、设置相关防泄漏装置等。</w:t>
            </w:r>
          </w:p>
        </w:tc>
      </w:tr>
      <w:tr w14:paraId="78DF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8945" w:type="dxa"/>
            <w:gridSpan w:val="7"/>
          </w:tcPr>
          <w:p w14:paraId="66F0A937">
            <w:pPr>
              <w:pStyle w:val="9"/>
              <w:widowControl/>
              <w:snapToGrid w:val="0"/>
              <w:spacing w:line="360" w:lineRule="exact"/>
              <w:ind w:left="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kern w:val="2"/>
                <w:sz w:val="28"/>
                <w:szCs w:val="28"/>
                <w:lang w:eastAsia="zh-CN"/>
              </w:rPr>
              <w:t>水生态环境保护措施：</w:t>
            </w:r>
          </w:p>
          <w:p w14:paraId="55A35964">
            <w:pPr>
              <w:pStyle w:val="9"/>
              <w:snapToGrid w:val="0"/>
              <w:spacing w:line="360" w:lineRule="exact"/>
              <w:ind w:left="0" w:firstLine="560" w:firstLineChars="20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kern w:val="2"/>
                <w:sz w:val="28"/>
                <w:szCs w:val="28"/>
                <w:lang w:eastAsia="zh-CN"/>
              </w:rPr>
              <w:t>为减免该入河排污口设置带来的不利影响，入河排污口设置/使用过程中应当严格按照《雷州市下江污水处理厂提标及排放口迁改项目（湛江市雷州市城区城镇污水处理厂）入河排污口设置论证报告》提出的各项管控措施要求，采取监测、巡查、预警等水生态环境保护措施，具体包括：建立健全组织管理制度、生产管理制度，加强日常的监测管理制定环境监测年度计划和规划，建立台账档案等。</w:t>
            </w:r>
          </w:p>
        </w:tc>
      </w:tr>
      <w:tr w14:paraId="6CD4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945" w:type="dxa"/>
            <w:gridSpan w:val="7"/>
          </w:tcPr>
          <w:p w14:paraId="0DCA08D8">
            <w:pPr>
              <w:pStyle w:val="9"/>
              <w:snapToGrid w:val="0"/>
              <w:spacing w:before="0" w:line="360" w:lineRule="exact"/>
              <w:ind w:left="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kern w:val="2"/>
                <w:sz w:val="28"/>
                <w:szCs w:val="28"/>
                <w:lang w:eastAsia="zh-CN"/>
              </w:rPr>
              <w:t>放射性物质管控措施（仅排放放射性物质的入河排污口需要记载）：</w:t>
            </w:r>
          </w:p>
          <w:p w14:paraId="7C5C8ED6">
            <w:pPr>
              <w:keepNext w:val="0"/>
              <w:keepLines w:val="0"/>
              <w:pageBreakBefore w:val="0"/>
              <w:widowControl/>
              <w:kinsoku/>
              <w:wordWrap/>
              <w:overflowPunct/>
              <w:topLinePunct w:val="0"/>
              <w:autoSpaceDE/>
              <w:autoSpaceDN/>
              <w:bidi w:val="0"/>
              <w:adjustRightInd/>
              <w:snapToGrid w:val="0"/>
              <w:spacing w:line="3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无</w:t>
            </w:r>
          </w:p>
        </w:tc>
      </w:tr>
      <w:tr w14:paraId="38C7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8945" w:type="dxa"/>
            <w:gridSpan w:val="7"/>
          </w:tcPr>
          <w:p w14:paraId="11E0D86D">
            <w:pPr>
              <w:widowControl/>
              <w:snapToGrid w:val="0"/>
              <w:spacing w:line="360" w:lineRule="exact"/>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其他需要注意的事项：</w:t>
            </w:r>
          </w:p>
          <w:p w14:paraId="51CC0D59">
            <w:pPr>
              <w:pStyle w:val="9"/>
              <w:widowControl/>
              <w:snapToGrid w:val="0"/>
              <w:spacing w:line="360" w:lineRule="exact"/>
              <w:ind w:left="0"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kern w:val="2"/>
                <w:sz w:val="28"/>
                <w:szCs w:val="28"/>
                <w:lang w:eastAsia="zh-CN"/>
              </w:rPr>
              <w:t>（一）在满足污染排放要求基础上，应符合相关部门对供水、堤防安全和河势稳定等问题的保护措施要求；</w:t>
            </w:r>
          </w:p>
        </w:tc>
      </w:tr>
    </w:tbl>
    <w:p w14:paraId="6AEC15AD">
      <w:pPr>
        <w:pStyle w:val="9"/>
        <w:keepNext w:val="0"/>
        <w:keepLines w:val="0"/>
        <w:pageBreakBefore w:val="0"/>
        <w:widowControl w:val="0"/>
        <w:kinsoku/>
        <w:wordWrap/>
        <w:overflowPunct/>
        <w:autoSpaceDE/>
        <w:autoSpaceDN/>
        <w:bidi w:val="0"/>
        <w:adjustRightInd w:val="0"/>
        <w:snapToGrid/>
        <w:spacing w:before="0" w:line="578" w:lineRule="exact"/>
        <w:ind w:right="107" w:firstLine="600"/>
        <w:jc w:val="right"/>
        <w:textAlignment w:val="auto"/>
        <w:rPr>
          <w:rFonts w:hint="eastAsia" w:ascii="仿宋_GB2312" w:hAnsi="仿宋_GB2312" w:eastAsia="仿宋_GB2312" w:cs="仿宋_GB2312"/>
          <w:kern w:val="2"/>
          <w:sz w:val="32"/>
          <w:szCs w:val="32"/>
          <w:highlight w:val="none"/>
          <w:lang w:val="en-US" w:eastAsia="zh-CN" w:bidi="ar-SA"/>
        </w:rPr>
      </w:pPr>
    </w:p>
    <w:p w14:paraId="6DC46C80">
      <w:pPr>
        <w:pStyle w:val="9"/>
        <w:keepNext w:val="0"/>
        <w:keepLines w:val="0"/>
        <w:pageBreakBefore w:val="0"/>
        <w:widowControl w:val="0"/>
        <w:kinsoku/>
        <w:wordWrap/>
        <w:overflowPunct/>
        <w:autoSpaceDE/>
        <w:autoSpaceDN/>
        <w:bidi w:val="0"/>
        <w:adjustRightInd w:val="0"/>
        <w:snapToGrid/>
        <w:spacing w:before="0" w:line="578" w:lineRule="exact"/>
        <w:ind w:right="107" w:firstLine="600"/>
        <w:jc w:val="right"/>
        <w:textAlignment w:val="auto"/>
        <w:rPr>
          <w:rFonts w:hint="eastAsia" w:ascii="仿宋_GB2312" w:hAnsi="仿宋_GB2312" w:eastAsia="仿宋_GB2312" w:cs="仿宋_GB2312"/>
          <w:kern w:val="2"/>
          <w:sz w:val="32"/>
          <w:szCs w:val="32"/>
          <w:highlight w:val="none"/>
          <w:lang w:val="en-US" w:eastAsia="zh-CN" w:bidi="ar-SA"/>
        </w:rPr>
      </w:pPr>
    </w:p>
    <w:p w14:paraId="52C7044E">
      <w:pPr>
        <w:pStyle w:val="9"/>
        <w:keepNext w:val="0"/>
        <w:keepLines w:val="0"/>
        <w:pageBreakBefore w:val="0"/>
        <w:widowControl w:val="0"/>
        <w:kinsoku/>
        <w:wordWrap w:val="0"/>
        <w:overflowPunct/>
        <w:autoSpaceDE/>
        <w:autoSpaceDN/>
        <w:bidi w:val="0"/>
        <w:adjustRightInd w:val="0"/>
        <w:snapToGrid/>
        <w:spacing w:before="0" w:line="578" w:lineRule="exact"/>
        <w:ind w:right="107" w:firstLine="600"/>
        <w:jc w:val="right"/>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湛江市生态环境局</w:t>
      </w:r>
      <w:r>
        <w:rPr>
          <w:rFonts w:hint="eastAsia" w:cs="仿宋_GB2312"/>
          <w:kern w:val="2"/>
          <w:sz w:val="32"/>
          <w:szCs w:val="32"/>
          <w:highlight w:val="none"/>
          <w:lang w:val="en-US" w:eastAsia="zh-CN" w:bidi="ar-SA"/>
        </w:rPr>
        <w:t xml:space="preserve">    </w:t>
      </w:r>
    </w:p>
    <w:p w14:paraId="085E7B10">
      <w:pPr>
        <w:pStyle w:val="9"/>
        <w:keepNext w:val="0"/>
        <w:keepLines w:val="0"/>
        <w:pageBreakBefore w:val="0"/>
        <w:widowControl w:val="0"/>
        <w:kinsoku/>
        <w:wordWrap w:val="0"/>
        <w:overflowPunct/>
        <w:autoSpaceDE/>
        <w:autoSpaceDN/>
        <w:bidi w:val="0"/>
        <w:adjustRightInd w:val="0"/>
        <w:snapToGrid/>
        <w:spacing w:before="0" w:line="578" w:lineRule="exact"/>
        <w:ind w:right="107" w:firstLine="600"/>
        <w:jc w:val="right"/>
        <w:textAlignment w:val="auto"/>
        <w:rPr>
          <w:rFonts w:hint="eastAsia"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w:t>
      </w:r>
      <w:r>
        <w:rPr>
          <w:rFonts w:hint="eastAsia" w:cs="仿宋_GB2312"/>
          <w:kern w:val="2"/>
          <w:sz w:val="32"/>
          <w:szCs w:val="32"/>
          <w:highlight w:val="none"/>
          <w:lang w:val="en-US" w:eastAsia="zh-CN" w:bidi="ar-SA"/>
        </w:rPr>
        <w:t>6</w:t>
      </w:r>
      <w:r>
        <w:rPr>
          <w:rFonts w:hint="eastAsia" w:ascii="仿宋_GB2312" w:hAnsi="仿宋_GB2312" w:eastAsia="仿宋_GB2312" w:cs="仿宋_GB2312"/>
          <w:kern w:val="2"/>
          <w:sz w:val="32"/>
          <w:szCs w:val="32"/>
          <w:highlight w:val="none"/>
          <w:lang w:val="en-US" w:eastAsia="zh-CN" w:bidi="ar-SA"/>
        </w:rPr>
        <w:t>年1月</w:t>
      </w:r>
      <w:r>
        <w:rPr>
          <w:rFonts w:hint="eastAsia" w:cs="仿宋_GB2312"/>
          <w:kern w:val="2"/>
          <w:sz w:val="32"/>
          <w:szCs w:val="32"/>
          <w:highlight w:val="none"/>
          <w:lang w:val="en-US" w:eastAsia="zh-CN" w:bidi="ar-SA"/>
        </w:rPr>
        <w:t>28</w:t>
      </w:r>
      <w:r>
        <w:rPr>
          <w:rFonts w:hint="eastAsia" w:ascii="仿宋_GB2312" w:hAnsi="仿宋_GB2312" w:eastAsia="仿宋_GB2312" w:cs="仿宋_GB2312"/>
          <w:kern w:val="2"/>
          <w:sz w:val="32"/>
          <w:szCs w:val="32"/>
          <w:highlight w:val="none"/>
          <w:lang w:val="en-US" w:eastAsia="zh-CN" w:bidi="ar-SA"/>
        </w:rPr>
        <w:t>日</w:t>
      </w:r>
      <w:r>
        <w:rPr>
          <w:rFonts w:hint="eastAsia" w:cs="仿宋_GB2312"/>
          <w:kern w:val="2"/>
          <w:sz w:val="32"/>
          <w:szCs w:val="32"/>
          <w:highlight w:val="none"/>
          <w:lang w:val="en-US" w:eastAsia="zh-CN" w:bidi="ar-SA"/>
        </w:rPr>
        <w:t xml:space="preserve">    </w:t>
      </w:r>
      <w:bookmarkEnd w:id="0"/>
    </w:p>
    <w:p w14:paraId="39AD34AF">
      <w:pPr>
        <w:wordWrap/>
        <w:rPr>
          <w:rFonts w:hint="eastAsia" w:cs="仿宋_GB2312"/>
          <w:kern w:val="2"/>
          <w:sz w:val="32"/>
          <w:szCs w:val="32"/>
          <w:highlight w:val="none"/>
          <w:lang w:val="en-US" w:eastAsia="zh-CN" w:bidi="ar-SA"/>
        </w:rPr>
      </w:pPr>
    </w:p>
    <w:p w14:paraId="4AD3D067">
      <w:pPr>
        <w:wordWrap/>
        <w:rPr>
          <w:rFonts w:hint="eastAsia" w:cs="仿宋_GB2312"/>
          <w:kern w:val="2"/>
          <w:sz w:val="32"/>
          <w:szCs w:val="32"/>
          <w:highlight w:val="none"/>
          <w:lang w:val="en-US" w:eastAsia="zh-CN" w:bidi="ar-SA"/>
        </w:rPr>
      </w:pPr>
    </w:p>
    <w:p w14:paraId="6A4A385B">
      <w:pPr>
        <w:wordWrap/>
        <w:rPr>
          <w:rFonts w:hint="eastAsia" w:cs="仿宋_GB2312"/>
          <w:kern w:val="2"/>
          <w:sz w:val="32"/>
          <w:szCs w:val="32"/>
          <w:highlight w:val="none"/>
          <w:lang w:val="en-US" w:eastAsia="zh-CN" w:bidi="ar-SA"/>
        </w:rPr>
      </w:pPr>
    </w:p>
    <w:p w14:paraId="2914C43D">
      <w:pPr>
        <w:wordWrap/>
        <w:rPr>
          <w:rFonts w:hint="eastAsia" w:cs="仿宋_GB2312"/>
          <w:kern w:val="2"/>
          <w:sz w:val="32"/>
          <w:szCs w:val="32"/>
          <w:highlight w:val="none"/>
          <w:lang w:val="en-US" w:eastAsia="zh-CN" w:bidi="ar-SA"/>
        </w:rPr>
      </w:pPr>
    </w:p>
    <w:p w14:paraId="6A38C2E8">
      <w:pPr>
        <w:wordWrap/>
        <w:rPr>
          <w:rFonts w:hint="eastAsia" w:cs="仿宋_GB2312"/>
          <w:kern w:val="2"/>
          <w:sz w:val="32"/>
          <w:szCs w:val="32"/>
          <w:highlight w:val="none"/>
          <w:lang w:val="en-US" w:eastAsia="zh-CN" w:bidi="ar-SA"/>
        </w:rPr>
      </w:pPr>
    </w:p>
    <w:p w14:paraId="77071024">
      <w:pPr>
        <w:wordWrap/>
        <w:rPr>
          <w:rFonts w:hint="eastAsia" w:cs="仿宋_GB2312"/>
          <w:kern w:val="2"/>
          <w:sz w:val="32"/>
          <w:szCs w:val="32"/>
          <w:highlight w:val="none"/>
          <w:lang w:val="en-US" w:eastAsia="zh-CN" w:bidi="ar-SA"/>
        </w:rPr>
      </w:pPr>
    </w:p>
    <w:p w14:paraId="44ED18D1">
      <w:pPr>
        <w:wordWrap/>
        <w:rPr>
          <w:rFonts w:hint="eastAsia" w:cs="仿宋_GB2312"/>
          <w:kern w:val="2"/>
          <w:sz w:val="32"/>
          <w:szCs w:val="32"/>
          <w:highlight w:val="none"/>
          <w:lang w:val="en-US" w:eastAsia="zh-CN" w:bidi="ar-SA"/>
        </w:rPr>
      </w:pPr>
    </w:p>
    <w:p w14:paraId="55A02359">
      <w:pPr>
        <w:wordWrap/>
        <w:rPr>
          <w:rFonts w:hint="eastAsia" w:cs="仿宋_GB2312"/>
          <w:kern w:val="2"/>
          <w:sz w:val="32"/>
          <w:szCs w:val="32"/>
          <w:highlight w:val="none"/>
          <w:lang w:val="en-US" w:eastAsia="zh-CN" w:bidi="ar-SA"/>
        </w:rPr>
      </w:pPr>
    </w:p>
    <w:p w14:paraId="28E8DC0B">
      <w:pPr>
        <w:wordWrap/>
        <w:rPr>
          <w:rFonts w:hint="eastAsia" w:cs="仿宋_GB2312"/>
          <w:kern w:val="2"/>
          <w:sz w:val="32"/>
          <w:szCs w:val="32"/>
          <w:highlight w:val="none"/>
          <w:lang w:val="en-US" w:eastAsia="zh-CN" w:bidi="ar-SA"/>
        </w:rPr>
      </w:pPr>
    </w:p>
    <w:p w14:paraId="0C34C299">
      <w:pPr>
        <w:keepNext w:val="0"/>
        <w:keepLines w:val="0"/>
        <w:pageBreakBefore w:val="0"/>
        <w:widowControl w:val="0"/>
        <w:kinsoku/>
        <w:wordWrap/>
        <w:overflowPunct/>
        <w:topLinePunct w:val="0"/>
        <w:autoSpaceDE/>
        <w:autoSpaceDN/>
        <w:bidi w:val="0"/>
        <w:adjustRightInd/>
        <w:spacing w:line="578" w:lineRule="exact"/>
        <w:ind w:left="850" w:hanging="849" w:hangingChars="317"/>
        <w:rPr>
          <w:rFonts w:hint="default" w:cs="仿宋_GB2312"/>
          <w:kern w:val="2"/>
          <w:sz w:val="32"/>
          <w:szCs w:val="32"/>
          <w:highlight w:val="none"/>
          <w:lang w:val="en-US" w:eastAsia="zh-CN" w:bidi="ar-SA"/>
        </w:rPr>
      </w:pPr>
      <w:r>
        <w:rPr>
          <w:rFonts w:hint="eastAsia" w:ascii="仿宋_GB2312" w:hAnsi="仿宋_GB2312" w:eastAsia="仿宋_GB2312" w:cs="仿宋_GB2312"/>
          <w:spacing w:val="-6"/>
          <w:sz w:val="28"/>
          <w:szCs w:val="28"/>
          <w:highlight w:val="none"/>
        </w:rPr>
        <w:t>抄送：</w:t>
      </w:r>
      <w:r>
        <w:rPr>
          <w:rFonts w:hint="eastAsia" w:ascii="Times New Roman" w:hAnsi="Times New Roman" w:eastAsia="仿宋_GB2312" w:cs="Times New Roman"/>
          <w:spacing w:val="-6"/>
          <w:sz w:val="28"/>
          <w:szCs w:val="28"/>
          <w:highlight w:val="none"/>
          <w:lang w:eastAsia="zh-CN"/>
        </w:rPr>
        <w:t>湛江清合环境科技发展有限公司</w:t>
      </w:r>
      <w:r>
        <w:rPr>
          <w:rFonts w:hint="eastAsia" w:ascii="Times New Roman" w:hAnsi="Times New Roman" w:eastAsia="仿宋_GB2312" w:cs="Times New Roman"/>
          <w:spacing w:val="-6"/>
          <w:sz w:val="28"/>
          <w:szCs w:val="28"/>
          <w:highlight w:val="none"/>
        </w:rPr>
        <w:t>（由</w:t>
      </w:r>
      <w:r>
        <w:rPr>
          <w:rFonts w:hint="eastAsia" w:eastAsia="仿宋_GB2312" w:cs="Times New Roman"/>
          <w:spacing w:val="-6"/>
          <w:sz w:val="28"/>
          <w:szCs w:val="28"/>
          <w:highlight w:val="none"/>
          <w:lang w:eastAsia="zh-CN"/>
        </w:rPr>
        <w:t>责任主体</w:t>
      </w:r>
      <w:r>
        <w:rPr>
          <w:rFonts w:hint="eastAsia" w:ascii="Times New Roman" w:hAnsi="Times New Roman" w:eastAsia="仿宋_GB2312" w:cs="Times New Roman"/>
          <w:spacing w:val="-6"/>
          <w:sz w:val="28"/>
          <w:szCs w:val="28"/>
          <w:highlight w:val="none"/>
        </w:rPr>
        <w:t>送达）</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Mongolian Baiti">
    <w:panose1 w:val="03000500000000000000"/>
    <w:charset w:val="00"/>
    <w:family w:val="script"/>
    <w:pitch w:val="default"/>
    <w:sig w:usb0="80000023" w:usb1="00000000" w:usb2="00020000" w:usb3="00000000" w:csb0="00000001"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1" w:fontKey="{3505C41F-5E22-47E5-8F84-5FA065B6BF1A}"/>
  </w:font>
  <w:font w:name="Arial Unicode MS">
    <w:panose1 w:val="020B0604020202020204"/>
    <w:charset w:val="86"/>
    <w:family w:val="swiss"/>
    <w:pitch w:val="default"/>
    <w:sig w:usb0="FFFFFFFF" w:usb1="E9FFFFFF"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2" w:fontKey="{02D0F9B6-434E-4071-8669-DF1CD76BF3FD}"/>
  </w:font>
  <w:font w:name="Wingdings 2">
    <w:panose1 w:val="05020102010507070707"/>
    <w:charset w:val="02"/>
    <w:family w:val="roman"/>
    <w:pitch w:val="default"/>
    <w:sig w:usb0="00000000" w:usb1="00000000" w:usb2="00000000" w:usb3="00000000" w:csb0="80000000" w:csb1="00000000"/>
    <w:embedRegular r:id="rId3" w:fontKey="{2ACA0520-71D0-4B5A-8E8A-CB477953F5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66755">
    <w:pPr>
      <w:pStyle w:val="17"/>
      <w:jc w:val="center"/>
      <w:rPr>
        <w:rFonts w:ascii="Times New Roman" w:hAnsi="Times New Roman"/>
      </w:rPr>
    </w:pP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lang w:val="zh-CN"/>
      </w:rPr>
      <w:t>5</w:t>
    </w:r>
    <w:r>
      <w:rPr>
        <w:rFonts w:ascii="Times New Roman" w:hAnsi="Times New Roman"/>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38341F"/>
    <w:rsid w:val="0000087D"/>
    <w:rsid w:val="00001675"/>
    <w:rsid w:val="00001952"/>
    <w:rsid w:val="0000195F"/>
    <w:rsid w:val="00002CED"/>
    <w:rsid w:val="0000760B"/>
    <w:rsid w:val="00007B9B"/>
    <w:rsid w:val="000108A6"/>
    <w:rsid w:val="000109D1"/>
    <w:rsid w:val="000164CA"/>
    <w:rsid w:val="00020106"/>
    <w:rsid w:val="000202CC"/>
    <w:rsid w:val="00022605"/>
    <w:rsid w:val="000239FA"/>
    <w:rsid w:val="00023C73"/>
    <w:rsid w:val="00035945"/>
    <w:rsid w:val="00035FFB"/>
    <w:rsid w:val="00037BFE"/>
    <w:rsid w:val="0004104C"/>
    <w:rsid w:val="000456B0"/>
    <w:rsid w:val="00046312"/>
    <w:rsid w:val="00046E4B"/>
    <w:rsid w:val="00047D45"/>
    <w:rsid w:val="00050910"/>
    <w:rsid w:val="000570AD"/>
    <w:rsid w:val="00063D4A"/>
    <w:rsid w:val="00063E24"/>
    <w:rsid w:val="0006431B"/>
    <w:rsid w:val="000645F7"/>
    <w:rsid w:val="00064A23"/>
    <w:rsid w:val="00064CAD"/>
    <w:rsid w:val="0006547C"/>
    <w:rsid w:val="0006554D"/>
    <w:rsid w:val="00065E55"/>
    <w:rsid w:val="00066683"/>
    <w:rsid w:val="00070107"/>
    <w:rsid w:val="000723AC"/>
    <w:rsid w:val="0007329A"/>
    <w:rsid w:val="00073D84"/>
    <w:rsid w:val="000740BE"/>
    <w:rsid w:val="00074339"/>
    <w:rsid w:val="0008043C"/>
    <w:rsid w:val="00080A7A"/>
    <w:rsid w:val="0008229B"/>
    <w:rsid w:val="0008339B"/>
    <w:rsid w:val="000858B7"/>
    <w:rsid w:val="00086EB7"/>
    <w:rsid w:val="00090BB4"/>
    <w:rsid w:val="00092BC3"/>
    <w:rsid w:val="00092EC9"/>
    <w:rsid w:val="000932E5"/>
    <w:rsid w:val="00094CFE"/>
    <w:rsid w:val="00097E60"/>
    <w:rsid w:val="000A0354"/>
    <w:rsid w:val="000A1116"/>
    <w:rsid w:val="000A1941"/>
    <w:rsid w:val="000A20D5"/>
    <w:rsid w:val="000A3B18"/>
    <w:rsid w:val="000A56C5"/>
    <w:rsid w:val="000A733F"/>
    <w:rsid w:val="000B0B10"/>
    <w:rsid w:val="000B0E1D"/>
    <w:rsid w:val="000B425F"/>
    <w:rsid w:val="000B7D37"/>
    <w:rsid w:val="000C0EBD"/>
    <w:rsid w:val="000C2596"/>
    <w:rsid w:val="000C73F5"/>
    <w:rsid w:val="000C791B"/>
    <w:rsid w:val="000D41A9"/>
    <w:rsid w:val="000D4844"/>
    <w:rsid w:val="000D495D"/>
    <w:rsid w:val="000D58F0"/>
    <w:rsid w:val="000E5431"/>
    <w:rsid w:val="000E7359"/>
    <w:rsid w:val="000F02C4"/>
    <w:rsid w:val="000F26D3"/>
    <w:rsid w:val="000F3966"/>
    <w:rsid w:val="000F7896"/>
    <w:rsid w:val="00101518"/>
    <w:rsid w:val="00101B39"/>
    <w:rsid w:val="0010200D"/>
    <w:rsid w:val="00104A25"/>
    <w:rsid w:val="0010562D"/>
    <w:rsid w:val="00107D19"/>
    <w:rsid w:val="0011040C"/>
    <w:rsid w:val="001118E4"/>
    <w:rsid w:val="0011258B"/>
    <w:rsid w:val="00112A3D"/>
    <w:rsid w:val="00113B5C"/>
    <w:rsid w:val="00114248"/>
    <w:rsid w:val="00117437"/>
    <w:rsid w:val="001204E7"/>
    <w:rsid w:val="00121ACC"/>
    <w:rsid w:val="00121E71"/>
    <w:rsid w:val="00124930"/>
    <w:rsid w:val="00124ACC"/>
    <w:rsid w:val="0012668D"/>
    <w:rsid w:val="0013017A"/>
    <w:rsid w:val="001337C1"/>
    <w:rsid w:val="00133D16"/>
    <w:rsid w:val="00135B59"/>
    <w:rsid w:val="00136F71"/>
    <w:rsid w:val="001379DD"/>
    <w:rsid w:val="001465EE"/>
    <w:rsid w:val="001475F0"/>
    <w:rsid w:val="001530DA"/>
    <w:rsid w:val="00155CC2"/>
    <w:rsid w:val="00161646"/>
    <w:rsid w:val="001617D1"/>
    <w:rsid w:val="0016258F"/>
    <w:rsid w:val="00165903"/>
    <w:rsid w:val="0016591E"/>
    <w:rsid w:val="0016634A"/>
    <w:rsid w:val="001706F9"/>
    <w:rsid w:val="00172935"/>
    <w:rsid w:val="001756FC"/>
    <w:rsid w:val="0017599F"/>
    <w:rsid w:val="00176AE0"/>
    <w:rsid w:val="001846D2"/>
    <w:rsid w:val="00185FC4"/>
    <w:rsid w:val="001869E6"/>
    <w:rsid w:val="00186EAB"/>
    <w:rsid w:val="0018774A"/>
    <w:rsid w:val="001910F2"/>
    <w:rsid w:val="00194E86"/>
    <w:rsid w:val="0019643E"/>
    <w:rsid w:val="00196F52"/>
    <w:rsid w:val="00197E26"/>
    <w:rsid w:val="001A121D"/>
    <w:rsid w:val="001A345E"/>
    <w:rsid w:val="001A4341"/>
    <w:rsid w:val="001A7CAD"/>
    <w:rsid w:val="001B06D3"/>
    <w:rsid w:val="001B16F3"/>
    <w:rsid w:val="001B19DA"/>
    <w:rsid w:val="001B3822"/>
    <w:rsid w:val="001B3895"/>
    <w:rsid w:val="001B4E2E"/>
    <w:rsid w:val="001B6759"/>
    <w:rsid w:val="001C0C40"/>
    <w:rsid w:val="001C3598"/>
    <w:rsid w:val="001C4378"/>
    <w:rsid w:val="001C4996"/>
    <w:rsid w:val="001D7408"/>
    <w:rsid w:val="001E0C56"/>
    <w:rsid w:val="001E0F0D"/>
    <w:rsid w:val="001E1682"/>
    <w:rsid w:val="001E33D5"/>
    <w:rsid w:val="001E423E"/>
    <w:rsid w:val="001E51FF"/>
    <w:rsid w:val="001E5930"/>
    <w:rsid w:val="001E5AC3"/>
    <w:rsid w:val="001E69A9"/>
    <w:rsid w:val="001E7DBD"/>
    <w:rsid w:val="001F0ABE"/>
    <w:rsid w:val="001F3CDD"/>
    <w:rsid w:val="001F64CC"/>
    <w:rsid w:val="00200BAD"/>
    <w:rsid w:val="00202D2D"/>
    <w:rsid w:val="00205C15"/>
    <w:rsid w:val="0020792F"/>
    <w:rsid w:val="00207BBA"/>
    <w:rsid w:val="002142C6"/>
    <w:rsid w:val="00215BA6"/>
    <w:rsid w:val="0021633A"/>
    <w:rsid w:val="002166E9"/>
    <w:rsid w:val="00216979"/>
    <w:rsid w:val="00221401"/>
    <w:rsid w:val="00221ED8"/>
    <w:rsid w:val="002275BA"/>
    <w:rsid w:val="00240BB8"/>
    <w:rsid w:val="00241E5C"/>
    <w:rsid w:val="002440AF"/>
    <w:rsid w:val="0024491D"/>
    <w:rsid w:val="00245271"/>
    <w:rsid w:val="00250A81"/>
    <w:rsid w:val="00252DB6"/>
    <w:rsid w:val="00252E11"/>
    <w:rsid w:val="0025417B"/>
    <w:rsid w:val="00254A8A"/>
    <w:rsid w:val="002560E1"/>
    <w:rsid w:val="00260E77"/>
    <w:rsid w:val="00261F96"/>
    <w:rsid w:val="00263429"/>
    <w:rsid w:val="00265E81"/>
    <w:rsid w:val="0026629F"/>
    <w:rsid w:val="002720AC"/>
    <w:rsid w:val="002729C9"/>
    <w:rsid w:val="002760DC"/>
    <w:rsid w:val="00281052"/>
    <w:rsid w:val="00283468"/>
    <w:rsid w:val="00283760"/>
    <w:rsid w:val="00283EBA"/>
    <w:rsid w:val="002866DD"/>
    <w:rsid w:val="00286E7F"/>
    <w:rsid w:val="00287117"/>
    <w:rsid w:val="0028741D"/>
    <w:rsid w:val="00291725"/>
    <w:rsid w:val="00293D1F"/>
    <w:rsid w:val="00296A25"/>
    <w:rsid w:val="002A0BD4"/>
    <w:rsid w:val="002A0D7C"/>
    <w:rsid w:val="002A2B10"/>
    <w:rsid w:val="002A333C"/>
    <w:rsid w:val="002A450B"/>
    <w:rsid w:val="002A71DC"/>
    <w:rsid w:val="002A78C9"/>
    <w:rsid w:val="002B3786"/>
    <w:rsid w:val="002B3AF7"/>
    <w:rsid w:val="002B3D72"/>
    <w:rsid w:val="002B4266"/>
    <w:rsid w:val="002B428C"/>
    <w:rsid w:val="002B504F"/>
    <w:rsid w:val="002B6A3F"/>
    <w:rsid w:val="002B6C1E"/>
    <w:rsid w:val="002C0E44"/>
    <w:rsid w:val="002C3BC2"/>
    <w:rsid w:val="002C4E8E"/>
    <w:rsid w:val="002C566B"/>
    <w:rsid w:val="002C6011"/>
    <w:rsid w:val="002D0D95"/>
    <w:rsid w:val="002D0EE1"/>
    <w:rsid w:val="002D26A4"/>
    <w:rsid w:val="002D334A"/>
    <w:rsid w:val="002D6A22"/>
    <w:rsid w:val="002E140C"/>
    <w:rsid w:val="002E261C"/>
    <w:rsid w:val="002E44FB"/>
    <w:rsid w:val="002E49BF"/>
    <w:rsid w:val="002E4F48"/>
    <w:rsid w:val="002E5E8D"/>
    <w:rsid w:val="002E7128"/>
    <w:rsid w:val="002E7C5B"/>
    <w:rsid w:val="002F0631"/>
    <w:rsid w:val="002F1EA0"/>
    <w:rsid w:val="002F2977"/>
    <w:rsid w:val="002F4D2C"/>
    <w:rsid w:val="002F64AA"/>
    <w:rsid w:val="002F7747"/>
    <w:rsid w:val="0030231A"/>
    <w:rsid w:val="00302E90"/>
    <w:rsid w:val="00303E42"/>
    <w:rsid w:val="00304841"/>
    <w:rsid w:val="0030643F"/>
    <w:rsid w:val="0030672F"/>
    <w:rsid w:val="003101FE"/>
    <w:rsid w:val="003129CD"/>
    <w:rsid w:val="003131E9"/>
    <w:rsid w:val="0031412E"/>
    <w:rsid w:val="0032054E"/>
    <w:rsid w:val="00322539"/>
    <w:rsid w:val="00322832"/>
    <w:rsid w:val="003236E1"/>
    <w:rsid w:val="0032699C"/>
    <w:rsid w:val="00331B23"/>
    <w:rsid w:val="00336C9D"/>
    <w:rsid w:val="00336E50"/>
    <w:rsid w:val="00340E6A"/>
    <w:rsid w:val="00343D4E"/>
    <w:rsid w:val="00351A87"/>
    <w:rsid w:val="0035555E"/>
    <w:rsid w:val="0035575C"/>
    <w:rsid w:val="00355F29"/>
    <w:rsid w:val="0035771E"/>
    <w:rsid w:val="0036081A"/>
    <w:rsid w:val="00360B20"/>
    <w:rsid w:val="003618E5"/>
    <w:rsid w:val="00362A37"/>
    <w:rsid w:val="00363FB4"/>
    <w:rsid w:val="00364F57"/>
    <w:rsid w:val="00367C4C"/>
    <w:rsid w:val="00367C63"/>
    <w:rsid w:val="0037038D"/>
    <w:rsid w:val="0037504B"/>
    <w:rsid w:val="00375B1D"/>
    <w:rsid w:val="003775BE"/>
    <w:rsid w:val="00380165"/>
    <w:rsid w:val="00381C3C"/>
    <w:rsid w:val="0038341F"/>
    <w:rsid w:val="00384D63"/>
    <w:rsid w:val="00385A34"/>
    <w:rsid w:val="00391BCB"/>
    <w:rsid w:val="003A08BE"/>
    <w:rsid w:val="003A3725"/>
    <w:rsid w:val="003A4889"/>
    <w:rsid w:val="003A4E0E"/>
    <w:rsid w:val="003A6E56"/>
    <w:rsid w:val="003B36F9"/>
    <w:rsid w:val="003B49AF"/>
    <w:rsid w:val="003C12E5"/>
    <w:rsid w:val="003C3349"/>
    <w:rsid w:val="003C33DA"/>
    <w:rsid w:val="003C3C91"/>
    <w:rsid w:val="003C4306"/>
    <w:rsid w:val="003C7166"/>
    <w:rsid w:val="003D0C09"/>
    <w:rsid w:val="003D0EB2"/>
    <w:rsid w:val="003D212E"/>
    <w:rsid w:val="003D25C1"/>
    <w:rsid w:val="003D2709"/>
    <w:rsid w:val="003D2BDC"/>
    <w:rsid w:val="003D7BE2"/>
    <w:rsid w:val="003E0873"/>
    <w:rsid w:val="003E23CE"/>
    <w:rsid w:val="003E3BF6"/>
    <w:rsid w:val="003E782B"/>
    <w:rsid w:val="003F0170"/>
    <w:rsid w:val="003F0B35"/>
    <w:rsid w:val="003F1FF6"/>
    <w:rsid w:val="003F354B"/>
    <w:rsid w:val="003F703E"/>
    <w:rsid w:val="004039B0"/>
    <w:rsid w:val="00403F75"/>
    <w:rsid w:val="00404C8B"/>
    <w:rsid w:val="00405C72"/>
    <w:rsid w:val="004061F0"/>
    <w:rsid w:val="0041413F"/>
    <w:rsid w:val="00415FB1"/>
    <w:rsid w:val="00420254"/>
    <w:rsid w:val="00420643"/>
    <w:rsid w:val="00421223"/>
    <w:rsid w:val="00427B23"/>
    <w:rsid w:val="00427DB6"/>
    <w:rsid w:val="00431F4C"/>
    <w:rsid w:val="00432544"/>
    <w:rsid w:val="0043503B"/>
    <w:rsid w:val="00436D41"/>
    <w:rsid w:val="00437C83"/>
    <w:rsid w:val="0044276B"/>
    <w:rsid w:val="0045169E"/>
    <w:rsid w:val="00451B6E"/>
    <w:rsid w:val="00452C50"/>
    <w:rsid w:val="004568AA"/>
    <w:rsid w:val="0046249D"/>
    <w:rsid w:val="00467CB5"/>
    <w:rsid w:val="00470C57"/>
    <w:rsid w:val="0047384B"/>
    <w:rsid w:val="0048241E"/>
    <w:rsid w:val="0048329A"/>
    <w:rsid w:val="004838DD"/>
    <w:rsid w:val="004854E3"/>
    <w:rsid w:val="00486E3D"/>
    <w:rsid w:val="00487115"/>
    <w:rsid w:val="004873F0"/>
    <w:rsid w:val="00487C57"/>
    <w:rsid w:val="00491427"/>
    <w:rsid w:val="004943AF"/>
    <w:rsid w:val="00494DBF"/>
    <w:rsid w:val="0049551C"/>
    <w:rsid w:val="004975E1"/>
    <w:rsid w:val="004A35A1"/>
    <w:rsid w:val="004A473E"/>
    <w:rsid w:val="004B0325"/>
    <w:rsid w:val="004B046F"/>
    <w:rsid w:val="004B0DA1"/>
    <w:rsid w:val="004B1BEC"/>
    <w:rsid w:val="004B3356"/>
    <w:rsid w:val="004B62C0"/>
    <w:rsid w:val="004B6DBB"/>
    <w:rsid w:val="004C139F"/>
    <w:rsid w:val="004C1C8A"/>
    <w:rsid w:val="004C2F7F"/>
    <w:rsid w:val="004C3477"/>
    <w:rsid w:val="004C3A70"/>
    <w:rsid w:val="004C41D9"/>
    <w:rsid w:val="004C4AA8"/>
    <w:rsid w:val="004C7F39"/>
    <w:rsid w:val="004D10CE"/>
    <w:rsid w:val="004D414C"/>
    <w:rsid w:val="004D51BF"/>
    <w:rsid w:val="004D6708"/>
    <w:rsid w:val="004D7D9C"/>
    <w:rsid w:val="004E4753"/>
    <w:rsid w:val="004E552E"/>
    <w:rsid w:val="004E604F"/>
    <w:rsid w:val="004E75F0"/>
    <w:rsid w:val="004F1141"/>
    <w:rsid w:val="004F1D65"/>
    <w:rsid w:val="004F1DED"/>
    <w:rsid w:val="004F2C5A"/>
    <w:rsid w:val="004F5060"/>
    <w:rsid w:val="004F5743"/>
    <w:rsid w:val="00501A68"/>
    <w:rsid w:val="00502304"/>
    <w:rsid w:val="00502E05"/>
    <w:rsid w:val="00503232"/>
    <w:rsid w:val="0050480C"/>
    <w:rsid w:val="005048A0"/>
    <w:rsid w:val="00506374"/>
    <w:rsid w:val="005064D4"/>
    <w:rsid w:val="00512CB5"/>
    <w:rsid w:val="00512FB5"/>
    <w:rsid w:val="00513278"/>
    <w:rsid w:val="0051342E"/>
    <w:rsid w:val="00515151"/>
    <w:rsid w:val="005165B4"/>
    <w:rsid w:val="00516846"/>
    <w:rsid w:val="005175EC"/>
    <w:rsid w:val="00522566"/>
    <w:rsid w:val="00522964"/>
    <w:rsid w:val="005248A0"/>
    <w:rsid w:val="005261A0"/>
    <w:rsid w:val="0052741E"/>
    <w:rsid w:val="00527FD0"/>
    <w:rsid w:val="00531553"/>
    <w:rsid w:val="0053177F"/>
    <w:rsid w:val="005317EF"/>
    <w:rsid w:val="005344C5"/>
    <w:rsid w:val="00536D37"/>
    <w:rsid w:val="00545446"/>
    <w:rsid w:val="00556694"/>
    <w:rsid w:val="00556811"/>
    <w:rsid w:val="005629B5"/>
    <w:rsid w:val="00565360"/>
    <w:rsid w:val="00565DB2"/>
    <w:rsid w:val="00565DC1"/>
    <w:rsid w:val="00565F1F"/>
    <w:rsid w:val="00575BA7"/>
    <w:rsid w:val="00575CBA"/>
    <w:rsid w:val="00577E0D"/>
    <w:rsid w:val="00580F5D"/>
    <w:rsid w:val="00581FE4"/>
    <w:rsid w:val="005848FD"/>
    <w:rsid w:val="00585A68"/>
    <w:rsid w:val="00585A79"/>
    <w:rsid w:val="00586350"/>
    <w:rsid w:val="00590C1A"/>
    <w:rsid w:val="005939F0"/>
    <w:rsid w:val="0059521B"/>
    <w:rsid w:val="0059545E"/>
    <w:rsid w:val="005977DF"/>
    <w:rsid w:val="005979E1"/>
    <w:rsid w:val="005A0344"/>
    <w:rsid w:val="005A0AD8"/>
    <w:rsid w:val="005A1106"/>
    <w:rsid w:val="005A2C07"/>
    <w:rsid w:val="005A3018"/>
    <w:rsid w:val="005A4797"/>
    <w:rsid w:val="005A6072"/>
    <w:rsid w:val="005B13E2"/>
    <w:rsid w:val="005B2623"/>
    <w:rsid w:val="005B4CF4"/>
    <w:rsid w:val="005B5EAC"/>
    <w:rsid w:val="005B7CAE"/>
    <w:rsid w:val="005C186A"/>
    <w:rsid w:val="005C61AB"/>
    <w:rsid w:val="005D2BC7"/>
    <w:rsid w:val="005D4A41"/>
    <w:rsid w:val="005D5D6F"/>
    <w:rsid w:val="005E05CC"/>
    <w:rsid w:val="005E0825"/>
    <w:rsid w:val="005E2F1C"/>
    <w:rsid w:val="005E3112"/>
    <w:rsid w:val="005E37BD"/>
    <w:rsid w:val="005E44FC"/>
    <w:rsid w:val="005E5FB5"/>
    <w:rsid w:val="005F409E"/>
    <w:rsid w:val="005F476E"/>
    <w:rsid w:val="005F583A"/>
    <w:rsid w:val="00600AA2"/>
    <w:rsid w:val="006016BB"/>
    <w:rsid w:val="00601FA7"/>
    <w:rsid w:val="00602B05"/>
    <w:rsid w:val="00610FA0"/>
    <w:rsid w:val="00617AB8"/>
    <w:rsid w:val="006209C1"/>
    <w:rsid w:val="00621F25"/>
    <w:rsid w:val="006235AE"/>
    <w:rsid w:val="006252E8"/>
    <w:rsid w:val="00625B58"/>
    <w:rsid w:val="00626B2B"/>
    <w:rsid w:val="00630072"/>
    <w:rsid w:val="00630747"/>
    <w:rsid w:val="00630A0B"/>
    <w:rsid w:val="00631211"/>
    <w:rsid w:val="006318C1"/>
    <w:rsid w:val="00632B25"/>
    <w:rsid w:val="00633C28"/>
    <w:rsid w:val="006354CE"/>
    <w:rsid w:val="00635CC0"/>
    <w:rsid w:val="00641767"/>
    <w:rsid w:val="00650CC9"/>
    <w:rsid w:val="00651493"/>
    <w:rsid w:val="00654D2B"/>
    <w:rsid w:val="006556B8"/>
    <w:rsid w:val="00661163"/>
    <w:rsid w:val="00663C16"/>
    <w:rsid w:val="006664CC"/>
    <w:rsid w:val="00666A26"/>
    <w:rsid w:val="00671B17"/>
    <w:rsid w:val="00671B54"/>
    <w:rsid w:val="00674F36"/>
    <w:rsid w:val="00675364"/>
    <w:rsid w:val="00681722"/>
    <w:rsid w:val="00685F31"/>
    <w:rsid w:val="00687220"/>
    <w:rsid w:val="00691AFF"/>
    <w:rsid w:val="00691C9C"/>
    <w:rsid w:val="006924A9"/>
    <w:rsid w:val="0069343A"/>
    <w:rsid w:val="00695636"/>
    <w:rsid w:val="006A29ED"/>
    <w:rsid w:val="006A5529"/>
    <w:rsid w:val="006A6597"/>
    <w:rsid w:val="006A7A20"/>
    <w:rsid w:val="006B1369"/>
    <w:rsid w:val="006B40AA"/>
    <w:rsid w:val="006B6371"/>
    <w:rsid w:val="006C2B41"/>
    <w:rsid w:val="006C4EA6"/>
    <w:rsid w:val="006C5753"/>
    <w:rsid w:val="006C676B"/>
    <w:rsid w:val="006C7605"/>
    <w:rsid w:val="006C760F"/>
    <w:rsid w:val="006D0B66"/>
    <w:rsid w:val="006D2EE6"/>
    <w:rsid w:val="006D3216"/>
    <w:rsid w:val="006D3A3E"/>
    <w:rsid w:val="006D41EF"/>
    <w:rsid w:val="006E528D"/>
    <w:rsid w:val="006E5854"/>
    <w:rsid w:val="006F1283"/>
    <w:rsid w:val="006F391C"/>
    <w:rsid w:val="006F396B"/>
    <w:rsid w:val="006F6687"/>
    <w:rsid w:val="006F6BD3"/>
    <w:rsid w:val="00700267"/>
    <w:rsid w:val="00700C9F"/>
    <w:rsid w:val="00700D86"/>
    <w:rsid w:val="00702180"/>
    <w:rsid w:val="00703AB2"/>
    <w:rsid w:val="00703AE1"/>
    <w:rsid w:val="00706D96"/>
    <w:rsid w:val="0070776F"/>
    <w:rsid w:val="00707B44"/>
    <w:rsid w:val="00712F4C"/>
    <w:rsid w:val="007172B9"/>
    <w:rsid w:val="00720CF2"/>
    <w:rsid w:val="007242CF"/>
    <w:rsid w:val="00724474"/>
    <w:rsid w:val="007302CF"/>
    <w:rsid w:val="00731C5B"/>
    <w:rsid w:val="007327F7"/>
    <w:rsid w:val="00733B84"/>
    <w:rsid w:val="00734CF6"/>
    <w:rsid w:val="00736435"/>
    <w:rsid w:val="0074032F"/>
    <w:rsid w:val="0074090D"/>
    <w:rsid w:val="00741440"/>
    <w:rsid w:val="00741F63"/>
    <w:rsid w:val="007421E3"/>
    <w:rsid w:val="007425FB"/>
    <w:rsid w:val="007446B3"/>
    <w:rsid w:val="00747C20"/>
    <w:rsid w:val="0075228B"/>
    <w:rsid w:val="0075606F"/>
    <w:rsid w:val="00757CD0"/>
    <w:rsid w:val="007608D4"/>
    <w:rsid w:val="00760C55"/>
    <w:rsid w:val="00760CCC"/>
    <w:rsid w:val="007631DE"/>
    <w:rsid w:val="00765780"/>
    <w:rsid w:val="00770D7C"/>
    <w:rsid w:val="00770FD2"/>
    <w:rsid w:val="00771C76"/>
    <w:rsid w:val="00772437"/>
    <w:rsid w:val="00774259"/>
    <w:rsid w:val="00775D1C"/>
    <w:rsid w:val="00780F0D"/>
    <w:rsid w:val="00782E4B"/>
    <w:rsid w:val="00784EA7"/>
    <w:rsid w:val="007872FD"/>
    <w:rsid w:val="007900DF"/>
    <w:rsid w:val="00790BA7"/>
    <w:rsid w:val="00792769"/>
    <w:rsid w:val="00792D6B"/>
    <w:rsid w:val="0079597C"/>
    <w:rsid w:val="00797A5D"/>
    <w:rsid w:val="007A0074"/>
    <w:rsid w:val="007A4468"/>
    <w:rsid w:val="007A458C"/>
    <w:rsid w:val="007A5535"/>
    <w:rsid w:val="007A64D5"/>
    <w:rsid w:val="007A6B58"/>
    <w:rsid w:val="007A771D"/>
    <w:rsid w:val="007B4E03"/>
    <w:rsid w:val="007B70EF"/>
    <w:rsid w:val="007B7B4A"/>
    <w:rsid w:val="007C1C10"/>
    <w:rsid w:val="007C362C"/>
    <w:rsid w:val="007C3AD5"/>
    <w:rsid w:val="007C4E1F"/>
    <w:rsid w:val="007C595D"/>
    <w:rsid w:val="007C7303"/>
    <w:rsid w:val="007C7D18"/>
    <w:rsid w:val="007D0176"/>
    <w:rsid w:val="007D2522"/>
    <w:rsid w:val="007E14CF"/>
    <w:rsid w:val="007E3090"/>
    <w:rsid w:val="007E474D"/>
    <w:rsid w:val="007E703A"/>
    <w:rsid w:val="007F3934"/>
    <w:rsid w:val="007F443E"/>
    <w:rsid w:val="007F48BA"/>
    <w:rsid w:val="00800781"/>
    <w:rsid w:val="00800B27"/>
    <w:rsid w:val="008047EB"/>
    <w:rsid w:val="00814105"/>
    <w:rsid w:val="00814E7F"/>
    <w:rsid w:val="0081577F"/>
    <w:rsid w:val="00816F2B"/>
    <w:rsid w:val="0081743F"/>
    <w:rsid w:val="00824F35"/>
    <w:rsid w:val="00825CBF"/>
    <w:rsid w:val="00826A0F"/>
    <w:rsid w:val="008303EE"/>
    <w:rsid w:val="00830412"/>
    <w:rsid w:val="00833DE7"/>
    <w:rsid w:val="00834DCA"/>
    <w:rsid w:val="00835716"/>
    <w:rsid w:val="00842CCA"/>
    <w:rsid w:val="00842EE2"/>
    <w:rsid w:val="00843E3A"/>
    <w:rsid w:val="00847161"/>
    <w:rsid w:val="00851AE1"/>
    <w:rsid w:val="00851FA0"/>
    <w:rsid w:val="008520D4"/>
    <w:rsid w:val="008522A0"/>
    <w:rsid w:val="00855AC9"/>
    <w:rsid w:val="00855F0E"/>
    <w:rsid w:val="00856100"/>
    <w:rsid w:val="00864A23"/>
    <w:rsid w:val="00864AB7"/>
    <w:rsid w:val="00866959"/>
    <w:rsid w:val="00870504"/>
    <w:rsid w:val="008715A6"/>
    <w:rsid w:val="00876139"/>
    <w:rsid w:val="00876BA7"/>
    <w:rsid w:val="008771CD"/>
    <w:rsid w:val="00881DD1"/>
    <w:rsid w:val="00882429"/>
    <w:rsid w:val="00882AD9"/>
    <w:rsid w:val="00882D19"/>
    <w:rsid w:val="0088562B"/>
    <w:rsid w:val="00890319"/>
    <w:rsid w:val="008935A7"/>
    <w:rsid w:val="00893CE6"/>
    <w:rsid w:val="008950CD"/>
    <w:rsid w:val="008973A1"/>
    <w:rsid w:val="008A1F31"/>
    <w:rsid w:val="008A311C"/>
    <w:rsid w:val="008A4590"/>
    <w:rsid w:val="008A74D2"/>
    <w:rsid w:val="008A7725"/>
    <w:rsid w:val="008A79E4"/>
    <w:rsid w:val="008B06DB"/>
    <w:rsid w:val="008B171C"/>
    <w:rsid w:val="008B2945"/>
    <w:rsid w:val="008B349A"/>
    <w:rsid w:val="008B3DAA"/>
    <w:rsid w:val="008B4B9A"/>
    <w:rsid w:val="008B6C83"/>
    <w:rsid w:val="008C26D2"/>
    <w:rsid w:val="008C6BD1"/>
    <w:rsid w:val="008D4237"/>
    <w:rsid w:val="008D50F9"/>
    <w:rsid w:val="008D7E55"/>
    <w:rsid w:val="008E0421"/>
    <w:rsid w:val="008E043E"/>
    <w:rsid w:val="008E3845"/>
    <w:rsid w:val="008E5258"/>
    <w:rsid w:val="008E6070"/>
    <w:rsid w:val="008E7626"/>
    <w:rsid w:val="008E762E"/>
    <w:rsid w:val="008F0294"/>
    <w:rsid w:val="008F298C"/>
    <w:rsid w:val="008F33BA"/>
    <w:rsid w:val="008F3697"/>
    <w:rsid w:val="008F3745"/>
    <w:rsid w:val="008F3AF2"/>
    <w:rsid w:val="008F3F7D"/>
    <w:rsid w:val="008F4449"/>
    <w:rsid w:val="00902987"/>
    <w:rsid w:val="00905CFE"/>
    <w:rsid w:val="00906AB2"/>
    <w:rsid w:val="00907934"/>
    <w:rsid w:val="00911AAE"/>
    <w:rsid w:val="00911DC2"/>
    <w:rsid w:val="00911E4E"/>
    <w:rsid w:val="00914F74"/>
    <w:rsid w:val="00915934"/>
    <w:rsid w:val="00915DF0"/>
    <w:rsid w:val="009228FD"/>
    <w:rsid w:val="00923969"/>
    <w:rsid w:val="00923CB7"/>
    <w:rsid w:val="00927507"/>
    <w:rsid w:val="009276A4"/>
    <w:rsid w:val="00927A36"/>
    <w:rsid w:val="009308BB"/>
    <w:rsid w:val="009324AA"/>
    <w:rsid w:val="009329D1"/>
    <w:rsid w:val="00933DD2"/>
    <w:rsid w:val="00935E20"/>
    <w:rsid w:val="00937BAC"/>
    <w:rsid w:val="009404AB"/>
    <w:rsid w:val="00942AB0"/>
    <w:rsid w:val="00942DAB"/>
    <w:rsid w:val="00944E41"/>
    <w:rsid w:val="009458AC"/>
    <w:rsid w:val="00945ED1"/>
    <w:rsid w:val="009470C7"/>
    <w:rsid w:val="0095059B"/>
    <w:rsid w:val="00952079"/>
    <w:rsid w:val="0095272D"/>
    <w:rsid w:val="00956E68"/>
    <w:rsid w:val="0095704C"/>
    <w:rsid w:val="00961FC2"/>
    <w:rsid w:val="009624AA"/>
    <w:rsid w:val="00964A42"/>
    <w:rsid w:val="00970743"/>
    <w:rsid w:val="00971267"/>
    <w:rsid w:val="009715FB"/>
    <w:rsid w:val="00972F11"/>
    <w:rsid w:val="00977288"/>
    <w:rsid w:val="009811CE"/>
    <w:rsid w:val="00981315"/>
    <w:rsid w:val="00981377"/>
    <w:rsid w:val="00982197"/>
    <w:rsid w:val="00982990"/>
    <w:rsid w:val="00987FD5"/>
    <w:rsid w:val="009905A6"/>
    <w:rsid w:val="009936FF"/>
    <w:rsid w:val="00993ED7"/>
    <w:rsid w:val="00995EB2"/>
    <w:rsid w:val="009A14F9"/>
    <w:rsid w:val="009A15AC"/>
    <w:rsid w:val="009A2976"/>
    <w:rsid w:val="009A2F9E"/>
    <w:rsid w:val="009A3530"/>
    <w:rsid w:val="009A52E6"/>
    <w:rsid w:val="009A7C4A"/>
    <w:rsid w:val="009B19CE"/>
    <w:rsid w:val="009B1E7E"/>
    <w:rsid w:val="009B20EB"/>
    <w:rsid w:val="009B33B2"/>
    <w:rsid w:val="009B63E2"/>
    <w:rsid w:val="009C05FC"/>
    <w:rsid w:val="009C07D6"/>
    <w:rsid w:val="009C33F8"/>
    <w:rsid w:val="009C3BC5"/>
    <w:rsid w:val="009C5031"/>
    <w:rsid w:val="009C53E1"/>
    <w:rsid w:val="009C6B73"/>
    <w:rsid w:val="009C6D2D"/>
    <w:rsid w:val="009D2EA7"/>
    <w:rsid w:val="009D3CAC"/>
    <w:rsid w:val="009D405B"/>
    <w:rsid w:val="009D472F"/>
    <w:rsid w:val="009D73D7"/>
    <w:rsid w:val="009E06C4"/>
    <w:rsid w:val="009E5A7A"/>
    <w:rsid w:val="009E5D28"/>
    <w:rsid w:val="009E6F96"/>
    <w:rsid w:val="009F0C1F"/>
    <w:rsid w:val="009F1CCE"/>
    <w:rsid w:val="009F561C"/>
    <w:rsid w:val="009F647F"/>
    <w:rsid w:val="00A003C8"/>
    <w:rsid w:val="00A015EA"/>
    <w:rsid w:val="00A01BB6"/>
    <w:rsid w:val="00A01C19"/>
    <w:rsid w:val="00A0262A"/>
    <w:rsid w:val="00A036F5"/>
    <w:rsid w:val="00A03CFD"/>
    <w:rsid w:val="00A053CA"/>
    <w:rsid w:val="00A07E21"/>
    <w:rsid w:val="00A07E37"/>
    <w:rsid w:val="00A102F4"/>
    <w:rsid w:val="00A10DF5"/>
    <w:rsid w:val="00A12755"/>
    <w:rsid w:val="00A13015"/>
    <w:rsid w:val="00A14D60"/>
    <w:rsid w:val="00A14EEE"/>
    <w:rsid w:val="00A20257"/>
    <w:rsid w:val="00A20953"/>
    <w:rsid w:val="00A20FE7"/>
    <w:rsid w:val="00A21791"/>
    <w:rsid w:val="00A220F2"/>
    <w:rsid w:val="00A24FD2"/>
    <w:rsid w:val="00A252BB"/>
    <w:rsid w:val="00A268DE"/>
    <w:rsid w:val="00A26D43"/>
    <w:rsid w:val="00A338F0"/>
    <w:rsid w:val="00A34967"/>
    <w:rsid w:val="00A34A05"/>
    <w:rsid w:val="00A36230"/>
    <w:rsid w:val="00A417D8"/>
    <w:rsid w:val="00A43011"/>
    <w:rsid w:val="00A4374C"/>
    <w:rsid w:val="00A440D2"/>
    <w:rsid w:val="00A44574"/>
    <w:rsid w:val="00A471B3"/>
    <w:rsid w:val="00A5093C"/>
    <w:rsid w:val="00A51DE0"/>
    <w:rsid w:val="00A53ABE"/>
    <w:rsid w:val="00A552A6"/>
    <w:rsid w:val="00A55FB5"/>
    <w:rsid w:val="00A57079"/>
    <w:rsid w:val="00A61042"/>
    <w:rsid w:val="00A621A3"/>
    <w:rsid w:val="00A63545"/>
    <w:rsid w:val="00A64502"/>
    <w:rsid w:val="00A65B1F"/>
    <w:rsid w:val="00A664FD"/>
    <w:rsid w:val="00A7009E"/>
    <w:rsid w:val="00A73735"/>
    <w:rsid w:val="00A737A2"/>
    <w:rsid w:val="00A74876"/>
    <w:rsid w:val="00A74C86"/>
    <w:rsid w:val="00A77DDB"/>
    <w:rsid w:val="00A84639"/>
    <w:rsid w:val="00A85A10"/>
    <w:rsid w:val="00A91BBC"/>
    <w:rsid w:val="00A91D3A"/>
    <w:rsid w:val="00A92A11"/>
    <w:rsid w:val="00A9395A"/>
    <w:rsid w:val="00A93B19"/>
    <w:rsid w:val="00A956EC"/>
    <w:rsid w:val="00A971ED"/>
    <w:rsid w:val="00A9783F"/>
    <w:rsid w:val="00AA04B7"/>
    <w:rsid w:val="00AA17EA"/>
    <w:rsid w:val="00AA2083"/>
    <w:rsid w:val="00AA37AA"/>
    <w:rsid w:val="00AA37E7"/>
    <w:rsid w:val="00AA4BF1"/>
    <w:rsid w:val="00AA5BFE"/>
    <w:rsid w:val="00AB107C"/>
    <w:rsid w:val="00AB4A87"/>
    <w:rsid w:val="00AB5312"/>
    <w:rsid w:val="00AC1A4F"/>
    <w:rsid w:val="00AC2DFC"/>
    <w:rsid w:val="00AC336C"/>
    <w:rsid w:val="00AC4011"/>
    <w:rsid w:val="00AC41EF"/>
    <w:rsid w:val="00AC4C03"/>
    <w:rsid w:val="00AC587D"/>
    <w:rsid w:val="00AC5E83"/>
    <w:rsid w:val="00AC7667"/>
    <w:rsid w:val="00AD0207"/>
    <w:rsid w:val="00AD0886"/>
    <w:rsid w:val="00AD18F5"/>
    <w:rsid w:val="00AD5792"/>
    <w:rsid w:val="00AD5D71"/>
    <w:rsid w:val="00AD6EC1"/>
    <w:rsid w:val="00AE3DFC"/>
    <w:rsid w:val="00AE586E"/>
    <w:rsid w:val="00AE71EF"/>
    <w:rsid w:val="00AE7428"/>
    <w:rsid w:val="00AF344E"/>
    <w:rsid w:val="00AF34D1"/>
    <w:rsid w:val="00AF4585"/>
    <w:rsid w:val="00AF4C01"/>
    <w:rsid w:val="00AF4DA5"/>
    <w:rsid w:val="00AF5540"/>
    <w:rsid w:val="00AF583B"/>
    <w:rsid w:val="00AF6343"/>
    <w:rsid w:val="00AF798B"/>
    <w:rsid w:val="00AF7B70"/>
    <w:rsid w:val="00B0096C"/>
    <w:rsid w:val="00B027FF"/>
    <w:rsid w:val="00B0509D"/>
    <w:rsid w:val="00B057C7"/>
    <w:rsid w:val="00B1365F"/>
    <w:rsid w:val="00B13D4E"/>
    <w:rsid w:val="00B15B80"/>
    <w:rsid w:val="00B1686D"/>
    <w:rsid w:val="00B16E46"/>
    <w:rsid w:val="00B2043F"/>
    <w:rsid w:val="00B2081E"/>
    <w:rsid w:val="00B20C3C"/>
    <w:rsid w:val="00B20D25"/>
    <w:rsid w:val="00B23AF9"/>
    <w:rsid w:val="00B23C95"/>
    <w:rsid w:val="00B24C3F"/>
    <w:rsid w:val="00B25E69"/>
    <w:rsid w:val="00B26F1C"/>
    <w:rsid w:val="00B35F5C"/>
    <w:rsid w:val="00B36AD8"/>
    <w:rsid w:val="00B41647"/>
    <w:rsid w:val="00B444A3"/>
    <w:rsid w:val="00B46FE1"/>
    <w:rsid w:val="00B47D1A"/>
    <w:rsid w:val="00B47E35"/>
    <w:rsid w:val="00B5002F"/>
    <w:rsid w:val="00B5630C"/>
    <w:rsid w:val="00B57B4C"/>
    <w:rsid w:val="00B64A17"/>
    <w:rsid w:val="00B656D1"/>
    <w:rsid w:val="00B660C2"/>
    <w:rsid w:val="00B7070B"/>
    <w:rsid w:val="00B71570"/>
    <w:rsid w:val="00B76DC5"/>
    <w:rsid w:val="00B81785"/>
    <w:rsid w:val="00B8213E"/>
    <w:rsid w:val="00B8469F"/>
    <w:rsid w:val="00B901BC"/>
    <w:rsid w:val="00B95B81"/>
    <w:rsid w:val="00B9755E"/>
    <w:rsid w:val="00BA0843"/>
    <w:rsid w:val="00BA096D"/>
    <w:rsid w:val="00BA0CCA"/>
    <w:rsid w:val="00BA0FFC"/>
    <w:rsid w:val="00BA109B"/>
    <w:rsid w:val="00BA1470"/>
    <w:rsid w:val="00BA27B1"/>
    <w:rsid w:val="00BA39DA"/>
    <w:rsid w:val="00BA5346"/>
    <w:rsid w:val="00BA7DC4"/>
    <w:rsid w:val="00BB0647"/>
    <w:rsid w:val="00BB4EBC"/>
    <w:rsid w:val="00BB74BE"/>
    <w:rsid w:val="00BB7E2E"/>
    <w:rsid w:val="00BC078A"/>
    <w:rsid w:val="00BC16D7"/>
    <w:rsid w:val="00BC1BBA"/>
    <w:rsid w:val="00BC3974"/>
    <w:rsid w:val="00BC4195"/>
    <w:rsid w:val="00BC734C"/>
    <w:rsid w:val="00BD108B"/>
    <w:rsid w:val="00BD22BD"/>
    <w:rsid w:val="00BD3741"/>
    <w:rsid w:val="00BD6BA0"/>
    <w:rsid w:val="00BD73F1"/>
    <w:rsid w:val="00BD7C23"/>
    <w:rsid w:val="00BE0A2A"/>
    <w:rsid w:val="00BE0FFF"/>
    <w:rsid w:val="00BE16ED"/>
    <w:rsid w:val="00BE1F33"/>
    <w:rsid w:val="00BE2E66"/>
    <w:rsid w:val="00BE3591"/>
    <w:rsid w:val="00BE567E"/>
    <w:rsid w:val="00BE6690"/>
    <w:rsid w:val="00BE7693"/>
    <w:rsid w:val="00BE770C"/>
    <w:rsid w:val="00BF1150"/>
    <w:rsid w:val="00BF3446"/>
    <w:rsid w:val="00BF6869"/>
    <w:rsid w:val="00BF7953"/>
    <w:rsid w:val="00C00C1B"/>
    <w:rsid w:val="00C01A15"/>
    <w:rsid w:val="00C02AEA"/>
    <w:rsid w:val="00C03665"/>
    <w:rsid w:val="00C04B38"/>
    <w:rsid w:val="00C065E5"/>
    <w:rsid w:val="00C12593"/>
    <w:rsid w:val="00C12671"/>
    <w:rsid w:val="00C14892"/>
    <w:rsid w:val="00C14E7D"/>
    <w:rsid w:val="00C16892"/>
    <w:rsid w:val="00C16DB9"/>
    <w:rsid w:val="00C20442"/>
    <w:rsid w:val="00C20A34"/>
    <w:rsid w:val="00C22138"/>
    <w:rsid w:val="00C22164"/>
    <w:rsid w:val="00C25CFA"/>
    <w:rsid w:val="00C26816"/>
    <w:rsid w:val="00C27847"/>
    <w:rsid w:val="00C2797D"/>
    <w:rsid w:val="00C279DE"/>
    <w:rsid w:val="00C32CDE"/>
    <w:rsid w:val="00C34764"/>
    <w:rsid w:val="00C34FEF"/>
    <w:rsid w:val="00C379D2"/>
    <w:rsid w:val="00C4034C"/>
    <w:rsid w:val="00C41082"/>
    <w:rsid w:val="00C41C48"/>
    <w:rsid w:val="00C4266F"/>
    <w:rsid w:val="00C42E91"/>
    <w:rsid w:val="00C447AA"/>
    <w:rsid w:val="00C47188"/>
    <w:rsid w:val="00C503D0"/>
    <w:rsid w:val="00C50C0F"/>
    <w:rsid w:val="00C52678"/>
    <w:rsid w:val="00C52F93"/>
    <w:rsid w:val="00C530A9"/>
    <w:rsid w:val="00C55055"/>
    <w:rsid w:val="00C57D18"/>
    <w:rsid w:val="00C61FBD"/>
    <w:rsid w:val="00C63893"/>
    <w:rsid w:val="00C67707"/>
    <w:rsid w:val="00C727D7"/>
    <w:rsid w:val="00C727E0"/>
    <w:rsid w:val="00C73B4F"/>
    <w:rsid w:val="00C7652E"/>
    <w:rsid w:val="00C76D8E"/>
    <w:rsid w:val="00C77719"/>
    <w:rsid w:val="00C77E6B"/>
    <w:rsid w:val="00C8088E"/>
    <w:rsid w:val="00C80D19"/>
    <w:rsid w:val="00C81A85"/>
    <w:rsid w:val="00C81F43"/>
    <w:rsid w:val="00C909F6"/>
    <w:rsid w:val="00C92FF7"/>
    <w:rsid w:val="00C950DC"/>
    <w:rsid w:val="00C95A87"/>
    <w:rsid w:val="00CA2D9C"/>
    <w:rsid w:val="00CA478A"/>
    <w:rsid w:val="00CA5B28"/>
    <w:rsid w:val="00CA5F24"/>
    <w:rsid w:val="00CA6E4B"/>
    <w:rsid w:val="00CA79A9"/>
    <w:rsid w:val="00CB0131"/>
    <w:rsid w:val="00CB4435"/>
    <w:rsid w:val="00CB4663"/>
    <w:rsid w:val="00CB4BA3"/>
    <w:rsid w:val="00CB67C0"/>
    <w:rsid w:val="00CB6E67"/>
    <w:rsid w:val="00CC1795"/>
    <w:rsid w:val="00CC22CD"/>
    <w:rsid w:val="00CC3E35"/>
    <w:rsid w:val="00CC4816"/>
    <w:rsid w:val="00CD04F2"/>
    <w:rsid w:val="00CD1603"/>
    <w:rsid w:val="00CD279C"/>
    <w:rsid w:val="00CD3164"/>
    <w:rsid w:val="00CD3F3B"/>
    <w:rsid w:val="00CD4B53"/>
    <w:rsid w:val="00CD78E9"/>
    <w:rsid w:val="00CE05D3"/>
    <w:rsid w:val="00CE32DF"/>
    <w:rsid w:val="00CE4764"/>
    <w:rsid w:val="00CE6145"/>
    <w:rsid w:val="00CF0D56"/>
    <w:rsid w:val="00CF4EE4"/>
    <w:rsid w:val="00CF6D3C"/>
    <w:rsid w:val="00D00AA6"/>
    <w:rsid w:val="00D03C2E"/>
    <w:rsid w:val="00D04A0E"/>
    <w:rsid w:val="00D14260"/>
    <w:rsid w:val="00D167B1"/>
    <w:rsid w:val="00D16A2B"/>
    <w:rsid w:val="00D17340"/>
    <w:rsid w:val="00D17A22"/>
    <w:rsid w:val="00D22C51"/>
    <w:rsid w:val="00D22EF2"/>
    <w:rsid w:val="00D23DA8"/>
    <w:rsid w:val="00D23FC1"/>
    <w:rsid w:val="00D245A6"/>
    <w:rsid w:val="00D246EC"/>
    <w:rsid w:val="00D248EA"/>
    <w:rsid w:val="00D2588B"/>
    <w:rsid w:val="00D2711D"/>
    <w:rsid w:val="00D31326"/>
    <w:rsid w:val="00D314A1"/>
    <w:rsid w:val="00D315F8"/>
    <w:rsid w:val="00D32D53"/>
    <w:rsid w:val="00D340C1"/>
    <w:rsid w:val="00D349C0"/>
    <w:rsid w:val="00D35D68"/>
    <w:rsid w:val="00D36868"/>
    <w:rsid w:val="00D36D54"/>
    <w:rsid w:val="00D431D6"/>
    <w:rsid w:val="00D436F8"/>
    <w:rsid w:val="00D46F28"/>
    <w:rsid w:val="00D50551"/>
    <w:rsid w:val="00D50854"/>
    <w:rsid w:val="00D50BA0"/>
    <w:rsid w:val="00D50D19"/>
    <w:rsid w:val="00D55914"/>
    <w:rsid w:val="00D55AF6"/>
    <w:rsid w:val="00D56737"/>
    <w:rsid w:val="00D56D74"/>
    <w:rsid w:val="00D56DFF"/>
    <w:rsid w:val="00D572D9"/>
    <w:rsid w:val="00D60A62"/>
    <w:rsid w:val="00D60DDE"/>
    <w:rsid w:val="00D62294"/>
    <w:rsid w:val="00D678E3"/>
    <w:rsid w:val="00D70D21"/>
    <w:rsid w:val="00D721E6"/>
    <w:rsid w:val="00D746C3"/>
    <w:rsid w:val="00D75A2E"/>
    <w:rsid w:val="00D77405"/>
    <w:rsid w:val="00D80F8B"/>
    <w:rsid w:val="00D83A81"/>
    <w:rsid w:val="00D8532A"/>
    <w:rsid w:val="00D91424"/>
    <w:rsid w:val="00D956D7"/>
    <w:rsid w:val="00D96475"/>
    <w:rsid w:val="00D96F4F"/>
    <w:rsid w:val="00D97734"/>
    <w:rsid w:val="00D97C28"/>
    <w:rsid w:val="00DA1EC6"/>
    <w:rsid w:val="00DA3EC0"/>
    <w:rsid w:val="00DA5343"/>
    <w:rsid w:val="00DB2D44"/>
    <w:rsid w:val="00DB48B4"/>
    <w:rsid w:val="00DB5062"/>
    <w:rsid w:val="00DB64A8"/>
    <w:rsid w:val="00DC05F9"/>
    <w:rsid w:val="00DC071D"/>
    <w:rsid w:val="00DC60FE"/>
    <w:rsid w:val="00DC677D"/>
    <w:rsid w:val="00DC7BB3"/>
    <w:rsid w:val="00DD0085"/>
    <w:rsid w:val="00DD2500"/>
    <w:rsid w:val="00DD2C34"/>
    <w:rsid w:val="00DD387F"/>
    <w:rsid w:val="00DD3C54"/>
    <w:rsid w:val="00DD6532"/>
    <w:rsid w:val="00DE2F77"/>
    <w:rsid w:val="00DE3E38"/>
    <w:rsid w:val="00DE57F7"/>
    <w:rsid w:val="00DE6DA2"/>
    <w:rsid w:val="00DF0090"/>
    <w:rsid w:val="00DF5174"/>
    <w:rsid w:val="00DF5B7C"/>
    <w:rsid w:val="00DF5BBE"/>
    <w:rsid w:val="00DF5F31"/>
    <w:rsid w:val="00DF7D0F"/>
    <w:rsid w:val="00E00301"/>
    <w:rsid w:val="00E004B0"/>
    <w:rsid w:val="00E02421"/>
    <w:rsid w:val="00E02E0F"/>
    <w:rsid w:val="00E03DE0"/>
    <w:rsid w:val="00E041B2"/>
    <w:rsid w:val="00E07161"/>
    <w:rsid w:val="00E15C3E"/>
    <w:rsid w:val="00E172BF"/>
    <w:rsid w:val="00E1740A"/>
    <w:rsid w:val="00E22C13"/>
    <w:rsid w:val="00E237BF"/>
    <w:rsid w:val="00E23F9C"/>
    <w:rsid w:val="00E24FBD"/>
    <w:rsid w:val="00E3112D"/>
    <w:rsid w:val="00E31399"/>
    <w:rsid w:val="00E337C1"/>
    <w:rsid w:val="00E33DCA"/>
    <w:rsid w:val="00E347F0"/>
    <w:rsid w:val="00E366AB"/>
    <w:rsid w:val="00E368F3"/>
    <w:rsid w:val="00E37308"/>
    <w:rsid w:val="00E41072"/>
    <w:rsid w:val="00E46D2F"/>
    <w:rsid w:val="00E50142"/>
    <w:rsid w:val="00E50FFD"/>
    <w:rsid w:val="00E520E6"/>
    <w:rsid w:val="00E54D1A"/>
    <w:rsid w:val="00E54D42"/>
    <w:rsid w:val="00E5507A"/>
    <w:rsid w:val="00E55AD0"/>
    <w:rsid w:val="00E6077E"/>
    <w:rsid w:val="00E60C2D"/>
    <w:rsid w:val="00E6284A"/>
    <w:rsid w:val="00E63CC6"/>
    <w:rsid w:val="00E64431"/>
    <w:rsid w:val="00E67774"/>
    <w:rsid w:val="00E71A4E"/>
    <w:rsid w:val="00E80E3D"/>
    <w:rsid w:val="00E83935"/>
    <w:rsid w:val="00E83A85"/>
    <w:rsid w:val="00E843DA"/>
    <w:rsid w:val="00E85D42"/>
    <w:rsid w:val="00E87B5C"/>
    <w:rsid w:val="00E91062"/>
    <w:rsid w:val="00E91694"/>
    <w:rsid w:val="00E9487B"/>
    <w:rsid w:val="00E960B2"/>
    <w:rsid w:val="00EA0E0A"/>
    <w:rsid w:val="00EA3BBB"/>
    <w:rsid w:val="00EA58EA"/>
    <w:rsid w:val="00EA6147"/>
    <w:rsid w:val="00EB163B"/>
    <w:rsid w:val="00EB59BD"/>
    <w:rsid w:val="00EB6B9B"/>
    <w:rsid w:val="00EB766D"/>
    <w:rsid w:val="00EC1ABC"/>
    <w:rsid w:val="00EC2A5C"/>
    <w:rsid w:val="00EC6BB9"/>
    <w:rsid w:val="00ED00AC"/>
    <w:rsid w:val="00ED0AD6"/>
    <w:rsid w:val="00ED1182"/>
    <w:rsid w:val="00ED139B"/>
    <w:rsid w:val="00ED178D"/>
    <w:rsid w:val="00ED54AC"/>
    <w:rsid w:val="00ED598A"/>
    <w:rsid w:val="00ED66FE"/>
    <w:rsid w:val="00ED7432"/>
    <w:rsid w:val="00EE0BD1"/>
    <w:rsid w:val="00EE36D2"/>
    <w:rsid w:val="00EE473B"/>
    <w:rsid w:val="00EE4A25"/>
    <w:rsid w:val="00EE5C1A"/>
    <w:rsid w:val="00EE659F"/>
    <w:rsid w:val="00EE767F"/>
    <w:rsid w:val="00EF030D"/>
    <w:rsid w:val="00EF09BA"/>
    <w:rsid w:val="00EF0A88"/>
    <w:rsid w:val="00EF3C95"/>
    <w:rsid w:val="00EF4483"/>
    <w:rsid w:val="00EF48A5"/>
    <w:rsid w:val="00EF5EF6"/>
    <w:rsid w:val="00EF71C3"/>
    <w:rsid w:val="00F00474"/>
    <w:rsid w:val="00F0298E"/>
    <w:rsid w:val="00F03268"/>
    <w:rsid w:val="00F0391F"/>
    <w:rsid w:val="00F05C32"/>
    <w:rsid w:val="00F062BB"/>
    <w:rsid w:val="00F06526"/>
    <w:rsid w:val="00F067BD"/>
    <w:rsid w:val="00F0714A"/>
    <w:rsid w:val="00F076F8"/>
    <w:rsid w:val="00F077D2"/>
    <w:rsid w:val="00F07CA1"/>
    <w:rsid w:val="00F12226"/>
    <w:rsid w:val="00F12E91"/>
    <w:rsid w:val="00F1385B"/>
    <w:rsid w:val="00F145B4"/>
    <w:rsid w:val="00F14F13"/>
    <w:rsid w:val="00F165D0"/>
    <w:rsid w:val="00F16A81"/>
    <w:rsid w:val="00F17B8F"/>
    <w:rsid w:val="00F23BDC"/>
    <w:rsid w:val="00F303E7"/>
    <w:rsid w:val="00F31FCA"/>
    <w:rsid w:val="00F32A47"/>
    <w:rsid w:val="00F33E1E"/>
    <w:rsid w:val="00F350EA"/>
    <w:rsid w:val="00F41089"/>
    <w:rsid w:val="00F41618"/>
    <w:rsid w:val="00F43837"/>
    <w:rsid w:val="00F43C94"/>
    <w:rsid w:val="00F43F66"/>
    <w:rsid w:val="00F4420C"/>
    <w:rsid w:val="00F445E8"/>
    <w:rsid w:val="00F44E79"/>
    <w:rsid w:val="00F46905"/>
    <w:rsid w:val="00F46FEA"/>
    <w:rsid w:val="00F52DC5"/>
    <w:rsid w:val="00F53690"/>
    <w:rsid w:val="00F53736"/>
    <w:rsid w:val="00F61941"/>
    <w:rsid w:val="00F63695"/>
    <w:rsid w:val="00F65D15"/>
    <w:rsid w:val="00F70309"/>
    <w:rsid w:val="00F72A18"/>
    <w:rsid w:val="00F72C73"/>
    <w:rsid w:val="00F7415B"/>
    <w:rsid w:val="00F772B3"/>
    <w:rsid w:val="00F80562"/>
    <w:rsid w:val="00F81A88"/>
    <w:rsid w:val="00F832CF"/>
    <w:rsid w:val="00F8396F"/>
    <w:rsid w:val="00F85802"/>
    <w:rsid w:val="00F85AC8"/>
    <w:rsid w:val="00F85F31"/>
    <w:rsid w:val="00F86281"/>
    <w:rsid w:val="00F87314"/>
    <w:rsid w:val="00F9286C"/>
    <w:rsid w:val="00F928AC"/>
    <w:rsid w:val="00F92C23"/>
    <w:rsid w:val="00FA05A7"/>
    <w:rsid w:val="00FA1CF9"/>
    <w:rsid w:val="00FA3FC3"/>
    <w:rsid w:val="00FA5BB6"/>
    <w:rsid w:val="00FA5CCC"/>
    <w:rsid w:val="00FA5E2C"/>
    <w:rsid w:val="00FA7BF6"/>
    <w:rsid w:val="00FB1B85"/>
    <w:rsid w:val="00FB1D51"/>
    <w:rsid w:val="00FB4EB0"/>
    <w:rsid w:val="00FB5D91"/>
    <w:rsid w:val="00FB5EB6"/>
    <w:rsid w:val="00FC1273"/>
    <w:rsid w:val="00FC1F20"/>
    <w:rsid w:val="00FC339D"/>
    <w:rsid w:val="00FC6DB0"/>
    <w:rsid w:val="00FC78E6"/>
    <w:rsid w:val="00FD365C"/>
    <w:rsid w:val="00FD4405"/>
    <w:rsid w:val="00FD46F5"/>
    <w:rsid w:val="00FD6577"/>
    <w:rsid w:val="00FD6C29"/>
    <w:rsid w:val="00FD72DA"/>
    <w:rsid w:val="00FD7CEB"/>
    <w:rsid w:val="00FE0BB1"/>
    <w:rsid w:val="00FE36B8"/>
    <w:rsid w:val="00FE3C35"/>
    <w:rsid w:val="00FE681E"/>
    <w:rsid w:val="00FE74B8"/>
    <w:rsid w:val="00FF21D7"/>
    <w:rsid w:val="00FF264C"/>
    <w:rsid w:val="00FF2D66"/>
    <w:rsid w:val="00FF307F"/>
    <w:rsid w:val="00FF3D88"/>
    <w:rsid w:val="00FF6661"/>
    <w:rsid w:val="00FF750B"/>
    <w:rsid w:val="01086C64"/>
    <w:rsid w:val="01127ECD"/>
    <w:rsid w:val="022143EC"/>
    <w:rsid w:val="04472A79"/>
    <w:rsid w:val="05034C75"/>
    <w:rsid w:val="067D17F3"/>
    <w:rsid w:val="0BC11EE9"/>
    <w:rsid w:val="0BFDA643"/>
    <w:rsid w:val="0CA27F6D"/>
    <w:rsid w:val="0D0A1357"/>
    <w:rsid w:val="0D841421"/>
    <w:rsid w:val="0E2436DF"/>
    <w:rsid w:val="0EAFFE13"/>
    <w:rsid w:val="0EBD0938"/>
    <w:rsid w:val="0F2C7FC2"/>
    <w:rsid w:val="0F6A6E6B"/>
    <w:rsid w:val="0FBF4992"/>
    <w:rsid w:val="0FDB09EB"/>
    <w:rsid w:val="0FDD5904"/>
    <w:rsid w:val="10EC17B7"/>
    <w:rsid w:val="12DA28E8"/>
    <w:rsid w:val="13102C2E"/>
    <w:rsid w:val="13565192"/>
    <w:rsid w:val="1398780B"/>
    <w:rsid w:val="158F4E06"/>
    <w:rsid w:val="15FE3B78"/>
    <w:rsid w:val="16041350"/>
    <w:rsid w:val="172F68E4"/>
    <w:rsid w:val="179D1A5D"/>
    <w:rsid w:val="17B86E19"/>
    <w:rsid w:val="18185587"/>
    <w:rsid w:val="18291542"/>
    <w:rsid w:val="186407CC"/>
    <w:rsid w:val="19F1336E"/>
    <w:rsid w:val="19FBB57E"/>
    <w:rsid w:val="1AB84C4F"/>
    <w:rsid w:val="1AE3E9B7"/>
    <w:rsid w:val="1B2D8937"/>
    <w:rsid w:val="1B475989"/>
    <w:rsid w:val="1BDD2BE1"/>
    <w:rsid w:val="1C63577B"/>
    <w:rsid w:val="1CDF53C0"/>
    <w:rsid w:val="1D596D99"/>
    <w:rsid w:val="1E202CF1"/>
    <w:rsid w:val="1F9A4CB0"/>
    <w:rsid w:val="1FF99CE3"/>
    <w:rsid w:val="20C5525C"/>
    <w:rsid w:val="20D83B05"/>
    <w:rsid w:val="21512926"/>
    <w:rsid w:val="21D806A0"/>
    <w:rsid w:val="22207FFF"/>
    <w:rsid w:val="23BC326A"/>
    <w:rsid w:val="23EBF95F"/>
    <w:rsid w:val="24074DC2"/>
    <w:rsid w:val="240E19B7"/>
    <w:rsid w:val="25903571"/>
    <w:rsid w:val="26094761"/>
    <w:rsid w:val="26371B06"/>
    <w:rsid w:val="264D0715"/>
    <w:rsid w:val="272555CB"/>
    <w:rsid w:val="274F0C47"/>
    <w:rsid w:val="298A3D09"/>
    <w:rsid w:val="29A80A9E"/>
    <w:rsid w:val="2A9071FF"/>
    <w:rsid w:val="2B176FCC"/>
    <w:rsid w:val="2BD36676"/>
    <w:rsid w:val="2C486806"/>
    <w:rsid w:val="2D172C70"/>
    <w:rsid w:val="2D8F379E"/>
    <w:rsid w:val="2D9B2143"/>
    <w:rsid w:val="2DA6475A"/>
    <w:rsid w:val="2E112405"/>
    <w:rsid w:val="2E3D144C"/>
    <w:rsid w:val="2F4F7689"/>
    <w:rsid w:val="2F5FD4B2"/>
    <w:rsid w:val="3062639E"/>
    <w:rsid w:val="30B453C0"/>
    <w:rsid w:val="318D26EA"/>
    <w:rsid w:val="32290665"/>
    <w:rsid w:val="327318E0"/>
    <w:rsid w:val="33154729"/>
    <w:rsid w:val="33AB6E58"/>
    <w:rsid w:val="33BF2903"/>
    <w:rsid w:val="34486852"/>
    <w:rsid w:val="34847DD4"/>
    <w:rsid w:val="34DF51DF"/>
    <w:rsid w:val="3659CF09"/>
    <w:rsid w:val="371D201C"/>
    <w:rsid w:val="37D7D64D"/>
    <w:rsid w:val="37DD58B2"/>
    <w:rsid w:val="37E6C5A9"/>
    <w:rsid w:val="37ED9385"/>
    <w:rsid w:val="37FE66BC"/>
    <w:rsid w:val="37FE75B6"/>
    <w:rsid w:val="381C424B"/>
    <w:rsid w:val="3862042D"/>
    <w:rsid w:val="388D536B"/>
    <w:rsid w:val="389F4E2A"/>
    <w:rsid w:val="39836E80"/>
    <w:rsid w:val="39FB7351"/>
    <w:rsid w:val="3A797CAF"/>
    <w:rsid w:val="3ACBD264"/>
    <w:rsid w:val="3AD7394F"/>
    <w:rsid w:val="3B6224F2"/>
    <w:rsid w:val="3BB93E68"/>
    <w:rsid w:val="3BBF513D"/>
    <w:rsid w:val="3BFBAC74"/>
    <w:rsid w:val="3CBE19AA"/>
    <w:rsid w:val="3CDEB68B"/>
    <w:rsid w:val="3D1E4B3E"/>
    <w:rsid w:val="3D2F28A7"/>
    <w:rsid w:val="3D5E58F7"/>
    <w:rsid w:val="3D6064EF"/>
    <w:rsid w:val="3DB26019"/>
    <w:rsid w:val="3DCF8497"/>
    <w:rsid w:val="3DDA0E2F"/>
    <w:rsid w:val="3DEF2F52"/>
    <w:rsid w:val="3E5D256C"/>
    <w:rsid w:val="3EA05CBF"/>
    <w:rsid w:val="3EE4B5F7"/>
    <w:rsid w:val="3EF96906"/>
    <w:rsid w:val="3F4B7F0F"/>
    <w:rsid w:val="3F4F1BC3"/>
    <w:rsid w:val="3F5933E9"/>
    <w:rsid w:val="3F59FBCB"/>
    <w:rsid w:val="3FBA75E8"/>
    <w:rsid w:val="3FCE91F8"/>
    <w:rsid w:val="3FEDB705"/>
    <w:rsid w:val="3FF311E4"/>
    <w:rsid w:val="3FF76A73"/>
    <w:rsid w:val="3FFBA2A1"/>
    <w:rsid w:val="3FFF7528"/>
    <w:rsid w:val="3FFFA2BB"/>
    <w:rsid w:val="40953369"/>
    <w:rsid w:val="40C559FD"/>
    <w:rsid w:val="419B49AF"/>
    <w:rsid w:val="42005B16"/>
    <w:rsid w:val="42E47C90"/>
    <w:rsid w:val="430622FC"/>
    <w:rsid w:val="43EB2EA4"/>
    <w:rsid w:val="442246DB"/>
    <w:rsid w:val="4484797D"/>
    <w:rsid w:val="44C8791D"/>
    <w:rsid w:val="450F36EA"/>
    <w:rsid w:val="45B24076"/>
    <w:rsid w:val="46467707"/>
    <w:rsid w:val="467B6220"/>
    <w:rsid w:val="47522184"/>
    <w:rsid w:val="47D41179"/>
    <w:rsid w:val="493556E9"/>
    <w:rsid w:val="4976569D"/>
    <w:rsid w:val="49BA48C9"/>
    <w:rsid w:val="49CF1E07"/>
    <w:rsid w:val="4ABE4612"/>
    <w:rsid w:val="4B4E0679"/>
    <w:rsid w:val="4BB22BD9"/>
    <w:rsid w:val="4D1D4262"/>
    <w:rsid w:val="4D1F0243"/>
    <w:rsid w:val="4D3B4D64"/>
    <w:rsid w:val="4DBE96BF"/>
    <w:rsid w:val="4E2C444D"/>
    <w:rsid w:val="4E3F6FA8"/>
    <w:rsid w:val="4E761A7B"/>
    <w:rsid w:val="4EE434E0"/>
    <w:rsid w:val="4EFDF4D7"/>
    <w:rsid w:val="4FA233AD"/>
    <w:rsid w:val="4FFF2D6A"/>
    <w:rsid w:val="50227C85"/>
    <w:rsid w:val="50D97BF5"/>
    <w:rsid w:val="510C05F6"/>
    <w:rsid w:val="51164E29"/>
    <w:rsid w:val="51663C9A"/>
    <w:rsid w:val="51774FE5"/>
    <w:rsid w:val="51D43D07"/>
    <w:rsid w:val="5314426D"/>
    <w:rsid w:val="541F721C"/>
    <w:rsid w:val="54801843"/>
    <w:rsid w:val="54EE666D"/>
    <w:rsid w:val="5599D6D3"/>
    <w:rsid w:val="561F0B20"/>
    <w:rsid w:val="56963A5E"/>
    <w:rsid w:val="56EF634F"/>
    <w:rsid w:val="56FF222C"/>
    <w:rsid w:val="570B1F9E"/>
    <w:rsid w:val="570C5CDB"/>
    <w:rsid w:val="57B79897"/>
    <w:rsid w:val="57F5C41D"/>
    <w:rsid w:val="585146C8"/>
    <w:rsid w:val="59AD6BD6"/>
    <w:rsid w:val="59ADC631"/>
    <w:rsid w:val="5A0A04CC"/>
    <w:rsid w:val="5AFF321E"/>
    <w:rsid w:val="5B4E7A84"/>
    <w:rsid w:val="5B7EA3E9"/>
    <w:rsid w:val="5B9D1B1E"/>
    <w:rsid w:val="5BCC5A39"/>
    <w:rsid w:val="5BEF9706"/>
    <w:rsid w:val="5BFFE157"/>
    <w:rsid w:val="5C9E5420"/>
    <w:rsid w:val="5CAC6A8A"/>
    <w:rsid w:val="5D064F7B"/>
    <w:rsid w:val="5D5FCA30"/>
    <w:rsid w:val="5DEB6D7F"/>
    <w:rsid w:val="5DF76BE1"/>
    <w:rsid w:val="5DFD7922"/>
    <w:rsid w:val="5E7C20C7"/>
    <w:rsid w:val="5E965468"/>
    <w:rsid w:val="5EB56C59"/>
    <w:rsid w:val="5EBF785C"/>
    <w:rsid w:val="5EED41DB"/>
    <w:rsid w:val="5EF7EB1E"/>
    <w:rsid w:val="5F3215AC"/>
    <w:rsid w:val="5F750196"/>
    <w:rsid w:val="5FBD93C6"/>
    <w:rsid w:val="5FBFA1DA"/>
    <w:rsid w:val="5FE5D30C"/>
    <w:rsid w:val="5FE8776A"/>
    <w:rsid w:val="5FFAC157"/>
    <w:rsid w:val="5FFCD903"/>
    <w:rsid w:val="5FFF0041"/>
    <w:rsid w:val="5FFF811C"/>
    <w:rsid w:val="606621B4"/>
    <w:rsid w:val="60BF4586"/>
    <w:rsid w:val="614B6D12"/>
    <w:rsid w:val="61E5A510"/>
    <w:rsid w:val="625C7A39"/>
    <w:rsid w:val="62F021A1"/>
    <w:rsid w:val="63490BD7"/>
    <w:rsid w:val="63A364B9"/>
    <w:rsid w:val="63BE1555"/>
    <w:rsid w:val="63FA6B1B"/>
    <w:rsid w:val="647F13A0"/>
    <w:rsid w:val="64B79261"/>
    <w:rsid w:val="64D33A17"/>
    <w:rsid w:val="658E3D60"/>
    <w:rsid w:val="65F9C941"/>
    <w:rsid w:val="66703608"/>
    <w:rsid w:val="66EDEF08"/>
    <w:rsid w:val="66F355ED"/>
    <w:rsid w:val="66FFF09D"/>
    <w:rsid w:val="677A0108"/>
    <w:rsid w:val="679F2D57"/>
    <w:rsid w:val="679F61E3"/>
    <w:rsid w:val="67B236E0"/>
    <w:rsid w:val="67DD9C20"/>
    <w:rsid w:val="67FF0B6A"/>
    <w:rsid w:val="67FFD784"/>
    <w:rsid w:val="68F842D5"/>
    <w:rsid w:val="68FB333A"/>
    <w:rsid w:val="692C7B17"/>
    <w:rsid w:val="693C34D0"/>
    <w:rsid w:val="6A2B31C3"/>
    <w:rsid w:val="6AF369C1"/>
    <w:rsid w:val="6B7F24B4"/>
    <w:rsid w:val="6BC95AF1"/>
    <w:rsid w:val="6BEBED43"/>
    <w:rsid w:val="6BFF439A"/>
    <w:rsid w:val="6CEE572F"/>
    <w:rsid w:val="6D036DE1"/>
    <w:rsid w:val="6D374E14"/>
    <w:rsid w:val="6DFABB7D"/>
    <w:rsid w:val="6DFF3A58"/>
    <w:rsid w:val="6E4E6782"/>
    <w:rsid w:val="6E5B8151"/>
    <w:rsid w:val="6E8B52E0"/>
    <w:rsid w:val="6EC7536C"/>
    <w:rsid w:val="6ECB1B80"/>
    <w:rsid w:val="6EF54E4F"/>
    <w:rsid w:val="6EF722B4"/>
    <w:rsid w:val="6F045092"/>
    <w:rsid w:val="6F0E7983"/>
    <w:rsid w:val="6F54013B"/>
    <w:rsid w:val="6F636604"/>
    <w:rsid w:val="6F7C3251"/>
    <w:rsid w:val="6FDFA327"/>
    <w:rsid w:val="6FEF813C"/>
    <w:rsid w:val="6FFEBBA4"/>
    <w:rsid w:val="6FFF2EE4"/>
    <w:rsid w:val="70657DB3"/>
    <w:rsid w:val="706933FF"/>
    <w:rsid w:val="708E10B8"/>
    <w:rsid w:val="71363217"/>
    <w:rsid w:val="71B9DEF1"/>
    <w:rsid w:val="71D68E8F"/>
    <w:rsid w:val="72A619EF"/>
    <w:rsid w:val="72BD28C7"/>
    <w:rsid w:val="72E07771"/>
    <w:rsid w:val="734F0FD2"/>
    <w:rsid w:val="737415B2"/>
    <w:rsid w:val="737782FA"/>
    <w:rsid w:val="73FE15E2"/>
    <w:rsid w:val="74640AAD"/>
    <w:rsid w:val="753D6AD7"/>
    <w:rsid w:val="753E3B9A"/>
    <w:rsid w:val="756F6031"/>
    <w:rsid w:val="75752846"/>
    <w:rsid w:val="75861DE0"/>
    <w:rsid w:val="75BE4D01"/>
    <w:rsid w:val="75C537CD"/>
    <w:rsid w:val="75ED5D32"/>
    <w:rsid w:val="75F7986D"/>
    <w:rsid w:val="761E723F"/>
    <w:rsid w:val="7621652A"/>
    <w:rsid w:val="767F21FC"/>
    <w:rsid w:val="76C94E97"/>
    <w:rsid w:val="772B62BA"/>
    <w:rsid w:val="775E8BE0"/>
    <w:rsid w:val="77D731B2"/>
    <w:rsid w:val="77EE2232"/>
    <w:rsid w:val="77EE2B35"/>
    <w:rsid w:val="77F78E5A"/>
    <w:rsid w:val="77F79C87"/>
    <w:rsid w:val="77FB7C32"/>
    <w:rsid w:val="77FED90E"/>
    <w:rsid w:val="78AE0E5B"/>
    <w:rsid w:val="78FFED4B"/>
    <w:rsid w:val="79B78283"/>
    <w:rsid w:val="79D0253E"/>
    <w:rsid w:val="79EFA7F3"/>
    <w:rsid w:val="79F7B33A"/>
    <w:rsid w:val="7A5FC09C"/>
    <w:rsid w:val="7A69A029"/>
    <w:rsid w:val="7A903C7E"/>
    <w:rsid w:val="7A9FE6A1"/>
    <w:rsid w:val="7ABDC7F7"/>
    <w:rsid w:val="7ADAAE1A"/>
    <w:rsid w:val="7AEB8721"/>
    <w:rsid w:val="7AEF905F"/>
    <w:rsid w:val="7AF7DB34"/>
    <w:rsid w:val="7AF8CBB4"/>
    <w:rsid w:val="7B0B2293"/>
    <w:rsid w:val="7B5D40A8"/>
    <w:rsid w:val="7BAECD8E"/>
    <w:rsid w:val="7BBDD95A"/>
    <w:rsid w:val="7BDFE7AB"/>
    <w:rsid w:val="7C126E81"/>
    <w:rsid w:val="7C6A0C2B"/>
    <w:rsid w:val="7C7A9AB6"/>
    <w:rsid w:val="7C8F034D"/>
    <w:rsid w:val="7C96D794"/>
    <w:rsid w:val="7C9790BD"/>
    <w:rsid w:val="7CCF418F"/>
    <w:rsid w:val="7CEA9EFA"/>
    <w:rsid w:val="7CF4BC7D"/>
    <w:rsid w:val="7CF6B899"/>
    <w:rsid w:val="7D253A4A"/>
    <w:rsid w:val="7D2A0123"/>
    <w:rsid w:val="7D5333FA"/>
    <w:rsid w:val="7D659D25"/>
    <w:rsid w:val="7D690EE2"/>
    <w:rsid w:val="7DA1AAF4"/>
    <w:rsid w:val="7DB66434"/>
    <w:rsid w:val="7DBF7E54"/>
    <w:rsid w:val="7DDFC53D"/>
    <w:rsid w:val="7DEDF204"/>
    <w:rsid w:val="7DF61FB2"/>
    <w:rsid w:val="7E6B34CC"/>
    <w:rsid w:val="7E7AF17E"/>
    <w:rsid w:val="7E8794CC"/>
    <w:rsid w:val="7EC50B3E"/>
    <w:rsid w:val="7EEA5C7C"/>
    <w:rsid w:val="7EF8981A"/>
    <w:rsid w:val="7EFAF087"/>
    <w:rsid w:val="7EFB919C"/>
    <w:rsid w:val="7F2D745D"/>
    <w:rsid w:val="7F3A5E3D"/>
    <w:rsid w:val="7F5F7FB2"/>
    <w:rsid w:val="7F6511C5"/>
    <w:rsid w:val="7F6BBE5D"/>
    <w:rsid w:val="7F766A90"/>
    <w:rsid w:val="7F771F4E"/>
    <w:rsid w:val="7F7D58EC"/>
    <w:rsid w:val="7F7EF7EC"/>
    <w:rsid w:val="7F8F3690"/>
    <w:rsid w:val="7F9FCFF1"/>
    <w:rsid w:val="7FBF4AFF"/>
    <w:rsid w:val="7FCB7F2B"/>
    <w:rsid w:val="7FD71871"/>
    <w:rsid w:val="7FDB2A3B"/>
    <w:rsid w:val="7FFAE76A"/>
    <w:rsid w:val="7FFD4AC4"/>
    <w:rsid w:val="7FFD8839"/>
    <w:rsid w:val="7FFDB6B7"/>
    <w:rsid w:val="7FFEB9BB"/>
    <w:rsid w:val="7FFF5BAD"/>
    <w:rsid w:val="81EF6378"/>
    <w:rsid w:val="8F7D5A20"/>
    <w:rsid w:val="93FF2690"/>
    <w:rsid w:val="97E25E82"/>
    <w:rsid w:val="99FD5B98"/>
    <w:rsid w:val="9B773D9C"/>
    <w:rsid w:val="9B778DA2"/>
    <w:rsid w:val="9BB3A69C"/>
    <w:rsid w:val="9BFDEA72"/>
    <w:rsid w:val="9D4B5CFF"/>
    <w:rsid w:val="9D6BD125"/>
    <w:rsid w:val="9FDF05CA"/>
    <w:rsid w:val="A7F73B22"/>
    <w:rsid w:val="ABDED88B"/>
    <w:rsid w:val="ADE3C1E5"/>
    <w:rsid w:val="ADFD0D49"/>
    <w:rsid w:val="AEB6B851"/>
    <w:rsid w:val="AF7E2A49"/>
    <w:rsid w:val="AFDBA861"/>
    <w:rsid w:val="AFDFA3FC"/>
    <w:rsid w:val="AFE38BD3"/>
    <w:rsid w:val="B19EDF0D"/>
    <w:rsid w:val="B2FED83E"/>
    <w:rsid w:val="B3FB5F40"/>
    <w:rsid w:val="B3FCE15A"/>
    <w:rsid w:val="B3FED246"/>
    <w:rsid w:val="B4BFBC0D"/>
    <w:rsid w:val="B5CFB425"/>
    <w:rsid w:val="B6BA5240"/>
    <w:rsid w:val="B77B2B53"/>
    <w:rsid w:val="B77BD25F"/>
    <w:rsid w:val="B7B50914"/>
    <w:rsid w:val="B9FB3499"/>
    <w:rsid w:val="BB4F776D"/>
    <w:rsid w:val="BB7F1F22"/>
    <w:rsid w:val="BC748F2B"/>
    <w:rsid w:val="BD9E4268"/>
    <w:rsid w:val="BDDFF3CD"/>
    <w:rsid w:val="BDE54D0E"/>
    <w:rsid w:val="BE7F909E"/>
    <w:rsid w:val="BECF791E"/>
    <w:rsid w:val="BEDD774D"/>
    <w:rsid w:val="BEDFDA40"/>
    <w:rsid w:val="BEECB8D0"/>
    <w:rsid w:val="BFBDC979"/>
    <w:rsid w:val="C2FEE2C7"/>
    <w:rsid w:val="CCBB2747"/>
    <w:rsid w:val="CDBD2303"/>
    <w:rsid w:val="CDEF5761"/>
    <w:rsid w:val="CF3BC88F"/>
    <w:rsid w:val="CF7F50C2"/>
    <w:rsid w:val="CFF395D7"/>
    <w:rsid w:val="CFFE02BA"/>
    <w:rsid w:val="CFFF8B5F"/>
    <w:rsid w:val="D62251BD"/>
    <w:rsid w:val="D7FD49C3"/>
    <w:rsid w:val="D7FF8180"/>
    <w:rsid w:val="D8AB92C3"/>
    <w:rsid w:val="DA91BD7E"/>
    <w:rsid w:val="DBFD60EF"/>
    <w:rsid w:val="DC3FD340"/>
    <w:rsid w:val="DD8F4CE4"/>
    <w:rsid w:val="DD8FAAB8"/>
    <w:rsid w:val="DDFD291F"/>
    <w:rsid w:val="DE7F9FDB"/>
    <w:rsid w:val="DEEEE4A8"/>
    <w:rsid w:val="DF5DC3D1"/>
    <w:rsid w:val="DF7FA6DB"/>
    <w:rsid w:val="DFB66086"/>
    <w:rsid w:val="DFD6C0B0"/>
    <w:rsid w:val="DFE7A6B7"/>
    <w:rsid w:val="DFECCAA9"/>
    <w:rsid w:val="DFEF9643"/>
    <w:rsid w:val="DFFAD030"/>
    <w:rsid w:val="DFFCCCAF"/>
    <w:rsid w:val="E35FE1D8"/>
    <w:rsid w:val="E3EF03D0"/>
    <w:rsid w:val="E57F0D1A"/>
    <w:rsid w:val="E65EA326"/>
    <w:rsid w:val="E6BBA077"/>
    <w:rsid w:val="E79FE765"/>
    <w:rsid w:val="E7BFE406"/>
    <w:rsid w:val="E7EABE92"/>
    <w:rsid w:val="E7FBE67B"/>
    <w:rsid w:val="E7FEE109"/>
    <w:rsid w:val="EAFC13D3"/>
    <w:rsid w:val="EB5AD383"/>
    <w:rsid w:val="EB6FC471"/>
    <w:rsid w:val="ECEF4489"/>
    <w:rsid w:val="EDA3896C"/>
    <w:rsid w:val="EDD3966C"/>
    <w:rsid w:val="EE3BCE58"/>
    <w:rsid w:val="EEFAC882"/>
    <w:rsid w:val="EFCDB6EF"/>
    <w:rsid w:val="EFCFDE36"/>
    <w:rsid w:val="EFD60FBB"/>
    <w:rsid w:val="EFED9682"/>
    <w:rsid w:val="EFFBBA31"/>
    <w:rsid w:val="EFFF0FAE"/>
    <w:rsid w:val="F0AF6325"/>
    <w:rsid w:val="F0FF417B"/>
    <w:rsid w:val="F1A3109C"/>
    <w:rsid w:val="F2BFE505"/>
    <w:rsid w:val="F35B85AF"/>
    <w:rsid w:val="F3BF5D41"/>
    <w:rsid w:val="F3ECC856"/>
    <w:rsid w:val="F3EF74D0"/>
    <w:rsid w:val="F3FD0BEB"/>
    <w:rsid w:val="F3FF428F"/>
    <w:rsid w:val="F5BD5434"/>
    <w:rsid w:val="F65BA233"/>
    <w:rsid w:val="F6BF8F78"/>
    <w:rsid w:val="F6CEFB73"/>
    <w:rsid w:val="F6DC12E0"/>
    <w:rsid w:val="F7A77693"/>
    <w:rsid w:val="F7B2C6EC"/>
    <w:rsid w:val="F7CEAE53"/>
    <w:rsid w:val="F7CEFBEA"/>
    <w:rsid w:val="F7D36E8D"/>
    <w:rsid w:val="F7EEB119"/>
    <w:rsid w:val="F7F97C73"/>
    <w:rsid w:val="F7FF1A69"/>
    <w:rsid w:val="F8FB9995"/>
    <w:rsid w:val="F8FEB73A"/>
    <w:rsid w:val="F97DE9D7"/>
    <w:rsid w:val="F9B6691A"/>
    <w:rsid w:val="FAD39A79"/>
    <w:rsid w:val="FB7B2B62"/>
    <w:rsid w:val="FB9F628C"/>
    <w:rsid w:val="FBAF35BC"/>
    <w:rsid w:val="FBAF6720"/>
    <w:rsid w:val="FBBE96D7"/>
    <w:rsid w:val="FBBFD154"/>
    <w:rsid w:val="FBD524EE"/>
    <w:rsid w:val="FBDF8C37"/>
    <w:rsid w:val="FBF72512"/>
    <w:rsid w:val="FBF76726"/>
    <w:rsid w:val="FBFADBD7"/>
    <w:rsid w:val="FBFC97D4"/>
    <w:rsid w:val="FBFDBE6C"/>
    <w:rsid w:val="FC226498"/>
    <w:rsid w:val="FC7FD35C"/>
    <w:rsid w:val="FD338641"/>
    <w:rsid w:val="FD3D45C4"/>
    <w:rsid w:val="FD3D6202"/>
    <w:rsid w:val="FD6EDA5E"/>
    <w:rsid w:val="FD7EE5D8"/>
    <w:rsid w:val="FDBB10B0"/>
    <w:rsid w:val="FDBECB99"/>
    <w:rsid w:val="FDBFDCA4"/>
    <w:rsid w:val="FDDB29C8"/>
    <w:rsid w:val="FDEF6915"/>
    <w:rsid w:val="FDF282AF"/>
    <w:rsid w:val="FDFA6483"/>
    <w:rsid w:val="FDFD66D6"/>
    <w:rsid w:val="FDFDBD3D"/>
    <w:rsid w:val="FDFF4E94"/>
    <w:rsid w:val="FE675C0F"/>
    <w:rsid w:val="FE9FD5E2"/>
    <w:rsid w:val="FEA537DC"/>
    <w:rsid w:val="FECED1FF"/>
    <w:rsid w:val="FEDFBCE5"/>
    <w:rsid w:val="FEE79F9F"/>
    <w:rsid w:val="FEFB635A"/>
    <w:rsid w:val="FF1F9879"/>
    <w:rsid w:val="FF328702"/>
    <w:rsid w:val="FF57AD4F"/>
    <w:rsid w:val="FF599DF3"/>
    <w:rsid w:val="FF5DA66C"/>
    <w:rsid w:val="FF672B98"/>
    <w:rsid w:val="FF7653E2"/>
    <w:rsid w:val="FF7AE8AD"/>
    <w:rsid w:val="FF7D41AA"/>
    <w:rsid w:val="FF7D97DF"/>
    <w:rsid w:val="FF7ED386"/>
    <w:rsid w:val="FF7FA335"/>
    <w:rsid w:val="FF97B779"/>
    <w:rsid w:val="FFB75634"/>
    <w:rsid w:val="FFBAC4D4"/>
    <w:rsid w:val="FFBF2FF3"/>
    <w:rsid w:val="FFDEE842"/>
    <w:rsid w:val="FFE541C3"/>
    <w:rsid w:val="FFEB7D06"/>
    <w:rsid w:val="FFEC97D1"/>
    <w:rsid w:val="FFECC893"/>
    <w:rsid w:val="FFF37EDB"/>
    <w:rsid w:val="FFF48FED"/>
    <w:rsid w:val="FFF61468"/>
    <w:rsid w:val="FFF6E513"/>
    <w:rsid w:val="FFFA4477"/>
    <w:rsid w:val="FFFA4985"/>
    <w:rsid w:val="FFFB76EB"/>
    <w:rsid w:val="FFFB8D27"/>
    <w:rsid w:val="FFFC8B7D"/>
    <w:rsid w:val="FFFE4663"/>
    <w:rsid w:val="FFFF4A3C"/>
    <w:rsid w:val="FFFF9E4F"/>
    <w:rsid w:val="FFFFC77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8"/>
    <w:qFormat/>
    <w:uiPriority w:val="0"/>
    <w:pPr>
      <w:keepNext/>
      <w:keepLines/>
      <w:spacing w:before="340" w:after="330" w:line="578" w:lineRule="auto"/>
      <w:outlineLvl w:val="0"/>
    </w:pPr>
    <w:rPr>
      <w:rFonts w:ascii="等线" w:hAnsi="等线" w:eastAsia="等线"/>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Calibri Light" w:hAnsi="Calibri Light" w:cs="Mongolian Baiti"/>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8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等线" w:eastAsia="等线"/>
      <w:sz w:val="18"/>
      <w:szCs w:val="18"/>
    </w:rPr>
  </w:style>
  <w:style w:type="paragraph" w:styleId="7">
    <w:name w:val="annotation text"/>
    <w:basedOn w:val="1"/>
    <w:link w:val="41"/>
    <w:unhideWhenUsed/>
    <w:qFormat/>
    <w:uiPriority w:val="99"/>
    <w:pPr>
      <w:jc w:val="left"/>
    </w:pPr>
  </w:style>
  <w:style w:type="paragraph" w:styleId="8">
    <w:name w:val="Salutation"/>
    <w:basedOn w:val="1"/>
    <w:next w:val="1"/>
    <w:link w:val="42"/>
    <w:qFormat/>
    <w:uiPriority w:val="0"/>
    <w:rPr>
      <w:szCs w:val="20"/>
      <w:lang w:bidi="mn-Mong-CN"/>
    </w:rPr>
  </w:style>
  <w:style w:type="paragraph" w:styleId="9">
    <w:name w:val="Body Text"/>
    <w:basedOn w:val="1"/>
    <w:next w:val="1"/>
    <w:link w:val="37"/>
    <w:qFormat/>
    <w:uiPriority w:val="0"/>
    <w:pPr>
      <w:spacing w:before="39"/>
      <w:ind w:left="111"/>
      <w:jc w:val="left"/>
    </w:pPr>
    <w:rPr>
      <w:rFonts w:ascii="仿宋_GB2312" w:hAnsi="仿宋_GB2312" w:eastAsia="仿宋_GB2312"/>
      <w:kern w:val="0"/>
      <w:sz w:val="30"/>
      <w:szCs w:val="30"/>
      <w:lang w:eastAsia="en-US"/>
    </w:rPr>
  </w:style>
  <w:style w:type="paragraph" w:styleId="10">
    <w:name w:val="toc 5"/>
    <w:basedOn w:val="1"/>
    <w:next w:val="1"/>
    <w:unhideWhenUsed/>
    <w:qFormat/>
    <w:uiPriority w:val="39"/>
    <w:pPr>
      <w:ind w:left="840"/>
      <w:jc w:val="left"/>
    </w:pPr>
    <w:rPr>
      <w:rFonts w:ascii="等线" w:eastAsia="等线"/>
      <w:sz w:val="18"/>
      <w:szCs w:val="18"/>
    </w:rPr>
  </w:style>
  <w:style w:type="paragraph" w:styleId="11">
    <w:name w:val="toc 3"/>
    <w:basedOn w:val="1"/>
    <w:next w:val="1"/>
    <w:unhideWhenUsed/>
    <w:qFormat/>
    <w:uiPriority w:val="39"/>
    <w:pPr>
      <w:ind w:left="420"/>
      <w:jc w:val="left"/>
    </w:pPr>
    <w:rPr>
      <w:rFonts w:ascii="等线" w:eastAsia="等线"/>
      <w:i/>
      <w:iCs/>
      <w:sz w:val="20"/>
      <w:szCs w:val="20"/>
    </w:rPr>
  </w:style>
  <w:style w:type="paragraph" w:styleId="12">
    <w:name w:val="toc 8"/>
    <w:basedOn w:val="1"/>
    <w:next w:val="1"/>
    <w:unhideWhenUsed/>
    <w:qFormat/>
    <w:uiPriority w:val="39"/>
    <w:pPr>
      <w:ind w:left="1470"/>
      <w:jc w:val="left"/>
    </w:pPr>
    <w:rPr>
      <w:rFonts w:ascii="等线" w:eastAsia="等线"/>
      <w:sz w:val="18"/>
      <w:szCs w:val="18"/>
    </w:rPr>
  </w:style>
  <w:style w:type="paragraph" w:styleId="13">
    <w:name w:val="Date"/>
    <w:basedOn w:val="1"/>
    <w:next w:val="1"/>
    <w:link w:val="43"/>
    <w:unhideWhenUsed/>
    <w:qFormat/>
    <w:uiPriority w:val="99"/>
    <w:pPr>
      <w:ind w:left="100" w:leftChars="2500"/>
    </w:pPr>
  </w:style>
  <w:style w:type="paragraph" w:styleId="14">
    <w:name w:val="Body Text Indent 2"/>
    <w:basedOn w:val="1"/>
    <w:link w:val="44"/>
    <w:qFormat/>
    <w:uiPriority w:val="0"/>
    <w:pPr>
      <w:spacing w:after="120" w:line="480" w:lineRule="auto"/>
      <w:ind w:left="420" w:leftChars="200" w:firstLine="200" w:firstLineChars="200"/>
    </w:pPr>
    <w:rPr>
      <w:szCs w:val="24"/>
    </w:rPr>
  </w:style>
  <w:style w:type="paragraph" w:styleId="15">
    <w:name w:val="endnote text"/>
    <w:basedOn w:val="1"/>
    <w:link w:val="45"/>
    <w:unhideWhenUsed/>
    <w:qFormat/>
    <w:uiPriority w:val="99"/>
    <w:pPr>
      <w:snapToGrid w:val="0"/>
      <w:jc w:val="left"/>
    </w:pPr>
  </w:style>
  <w:style w:type="paragraph" w:styleId="16">
    <w:name w:val="Balloon Text"/>
    <w:basedOn w:val="1"/>
    <w:link w:val="46"/>
    <w:unhideWhenUsed/>
    <w:qFormat/>
    <w:uiPriority w:val="99"/>
    <w:rPr>
      <w:sz w:val="18"/>
      <w:szCs w:val="18"/>
    </w:rPr>
  </w:style>
  <w:style w:type="paragraph" w:styleId="17">
    <w:name w:val="footer"/>
    <w:basedOn w:val="1"/>
    <w:link w:val="47"/>
    <w:unhideWhenUsed/>
    <w:qFormat/>
    <w:uiPriority w:val="99"/>
    <w:pPr>
      <w:tabs>
        <w:tab w:val="center" w:pos="4153"/>
        <w:tab w:val="right" w:pos="8306"/>
      </w:tabs>
      <w:snapToGrid w:val="0"/>
      <w:jc w:val="left"/>
    </w:pPr>
    <w:rPr>
      <w:rFonts w:ascii="等线" w:hAnsi="等线" w:eastAsia="等线"/>
      <w:kern w:val="0"/>
      <w:sz w:val="18"/>
      <w:szCs w:val="18"/>
    </w:rPr>
  </w:style>
  <w:style w:type="paragraph" w:styleId="18">
    <w:name w:val="header"/>
    <w:basedOn w:val="1"/>
    <w:link w:val="48"/>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spacing w:before="120" w:after="120"/>
      <w:jc w:val="left"/>
    </w:pPr>
    <w:rPr>
      <w:rFonts w:ascii="等线" w:eastAsia="等线"/>
      <w:b/>
      <w:bCs/>
      <w:caps/>
      <w:sz w:val="20"/>
      <w:szCs w:val="20"/>
    </w:rPr>
  </w:style>
  <w:style w:type="paragraph" w:styleId="20">
    <w:name w:val="toc 4"/>
    <w:basedOn w:val="1"/>
    <w:next w:val="1"/>
    <w:unhideWhenUsed/>
    <w:qFormat/>
    <w:uiPriority w:val="39"/>
    <w:pPr>
      <w:ind w:left="630"/>
      <w:jc w:val="left"/>
    </w:pPr>
    <w:rPr>
      <w:rFonts w:ascii="等线" w:eastAsia="等线"/>
      <w:sz w:val="18"/>
      <w:szCs w:val="18"/>
    </w:rPr>
  </w:style>
  <w:style w:type="paragraph" w:styleId="21">
    <w:name w:val="footnote text"/>
    <w:basedOn w:val="1"/>
    <w:link w:val="49"/>
    <w:unhideWhenUsed/>
    <w:qFormat/>
    <w:uiPriority w:val="99"/>
    <w:pPr>
      <w:snapToGrid w:val="0"/>
      <w:jc w:val="left"/>
    </w:pPr>
    <w:rPr>
      <w:sz w:val="18"/>
      <w:szCs w:val="18"/>
    </w:rPr>
  </w:style>
  <w:style w:type="paragraph" w:styleId="22">
    <w:name w:val="toc 6"/>
    <w:basedOn w:val="1"/>
    <w:next w:val="1"/>
    <w:unhideWhenUsed/>
    <w:qFormat/>
    <w:uiPriority w:val="39"/>
    <w:pPr>
      <w:ind w:left="1050"/>
      <w:jc w:val="left"/>
    </w:pPr>
    <w:rPr>
      <w:rFonts w:ascii="等线" w:eastAsia="等线"/>
      <w:sz w:val="18"/>
      <w:szCs w:val="18"/>
    </w:rPr>
  </w:style>
  <w:style w:type="paragraph" w:styleId="23">
    <w:name w:val="toc 2"/>
    <w:basedOn w:val="1"/>
    <w:next w:val="1"/>
    <w:unhideWhenUsed/>
    <w:qFormat/>
    <w:uiPriority w:val="39"/>
    <w:pPr>
      <w:ind w:left="210"/>
      <w:jc w:val="left"/>
    </w:pPr>
    <w:rPr>
      <w:rFonts w:ascii="等线" w:eastAsia="等线"/>
      <w:smallCaps/>
      <w:sz w:val="20"/>
      <w:szCs w:val="20"/>
    </w:rPr>
  </w:style>
  <w:style w:type="paragraph" w:styleId="24">
    <w:name w:val="toc 9"/>
    <w:basedOn w:val="1"/>
    <w:next w:val="1"/>
    <w:unhideWhenUsed/>
    <w:qFormat/>
    <w:uiPriority w:val="39"/>
    <w:pPr>
      <w:ind w:left="1680"/>
      <w:jc w:val="left"/>
    </w:pPr>
    <w:rPr>
      <w:rFonts w:ascii="等线" w:eastAsia="等线"/>
      <w:sz w:val="18"/>
      <w:szCs w:val="18"/>
    </w:rPr>
  </w:style>
  <w:style w:type="paragraph" w:styleId="2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6">
    <w:name w:val="annotation subject"/>
    <w:basedOn w:val="7"/>
    <w:next w:val="7"/>
    <w:link w:val="50"/>
    <w:unhideWhenUsed/>
    <w:qFormat/>
    <w:uiPriority w:val="99"/>
    <w:rPr>
      <w:b/>
      <w:bCs/>
    </w:rPr>
  </w:style>
  <w:style w:type="table" w:styleId="28">
    <w:name w:val="Table Grid"/>
    <w:basedOn w:val="27"/>
    <w:qFormat/>
    <w:uiPriority w:val="59"/>
    <w:rPr>
      <w:rFonts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endnote reference"/>
    <w:unhideWhenUsed/>
    <w:qFormat/>
    <w:uiPriority w:val="99"/>
    <w:rPr>
      <w:vertAlign w:val="superscript"/>
    </w:rPr>
  </w:style>
  <w:style w:type="character" w:styleId="32">
    <w:name w:val="page number"/>
    <w:basedOn w:val="29"/>
    <w:qFormat/>
    <w:uiPriority w:val="0"/>
    <w:rPr>
      <w:rFonts w:ascii="Times New Roman" w:hAnsi="Times New Roman" w:eastAsia="宋体"/>
      <w:sz w:val="18"/>
    </w:rPr>
  </w:style>
  <w:style w:type="character" w:styleId="33">
    <w:name w:val="Emphasis"/>
    <w:qFormat/>
    <w:uiPriority w:val="20"/>
    <w:rPr>
      <w:i/>
    </w:rPr>
  </w:style>
  <w:style w:type="character" w:styleId="34">
    <w:name w:val="Hyperlink"/>
    <w:basedOn w:val="29"/>
    <w:unhideWhenUsed/>
    <w:qFormat/>
    <w:uiPriority w:val="99"/>
    <w:rPr>
      <w:color w:val="0563C1"/>
      <w:u w:val="single"/>
    </w:rPr>
  </w:style>
  <w:style w:type="character" w:styleId="35">
    <w:name w:val="annotation reference"/>
    <w:unhideWhenUsed/>
    <w:qFormat/>
    <w:uiPriority w:val="99"/>
    <w:rPr>
      <w:sz w:val="21"/>
      <w:szCs w:val="21"/>
    </w:rPr>
  </w:style>
  <w:style w:type="character" w:styleId="36">
    <w:name w:val="footnote reference"/>
    <w:unhideWhenUsed/>
    <w:qFormat/>
    <w:uiPriority w:val="99"/>
    <w:rPr>
      <w:vertAlign w:val="superscript"/>
    </w:rPr>
  </w:style>
  <w:style w:type="character" w:customStyle="1" w:styleId="37">
    <w:name w:val="正文文本 字符1"/>
    <w:link w:val="9"/>
    <w:qFormat/>
    <w:uiPriority w:val="0"/>
    <w:rPr>
      <w:rFonts w:ascii="仿宋_GB2312" w:hAnsi="仿宋_GB2312" w:eastAsia="仿宋_GB2312" w:cs="Times New Roman"/>
      <w:sz w:val="30"/>
      <w:szCs w:val="30"/>
      <w:lang w:eastAsia="en-US" w:bidi="ar-SA"/>
    </w:rPr>
  </w:style>
  <w:style w:type="character" w:customStyle="1" w:styleId="38">
    <w:name w:val="标题 1 字符1"/>
    <w:link w:val="2"/>
    <w:qFormat/>
    <w:uiPriority w:val="0"/>
    <w:rPr>
      <w:rFonts w:ascii="等线" w:hAnsi="等线" w:eastAsia="等线" w:cs="Times New Roman"/>
      <w:b/>
      <w:bCs/>
      <w:kern w:val="44"/>
      <w:sz w:val="44"/>
      <w:szCs w:val="44"/>
      <w:lang w:bidi="ar-SA"/>
    </w:rPr>
  </w:style>
  <w:style w:type="character" w:customStyle="1" w:styleId="39">
    <w:name w:val="标题 2 字符"/>
    <w:link w:val="3"/>
    <w:qFormat/>
    <w:uiPriority w:val="9"/>
    <w:rPr>
      <w:rFonts w:ascii="Calibri Light" w:hAnsi="Calibri Light" w:eastAsia="宋体" w:cs="Mongolian Baiti"/>
      <w:b/>
      <w:bCs/>
      <w:sz w:val="32"/>
      <w:szCs w:val="32"/>
      <w:lang w:bidi="ar-SA"/>
    </w:rPr>
  </w:style>
  <w:style w:type="character" w:customStyle="1" w:styleId="40">
    <w:name w:val="标题 3 字符"/>
    <w:link w:val="4"/>
    <w:semiHidden/>
    <w:qFormat/>
    <w:uiPriority w:val="9"/>
    <w:rPr>
      <w:rFonts w:ascii="Times New Roman" w:hAnsi="Times New Roman" w:eastAsia="宋体" w:cs="Times New Roman"/>
      <w:b/>
      <w:bCs/>
      <w:kern w:val="2"/>
      <w:sz w:val="32"/>
      <w:szCs w:val="32"/>
      <w:lang w:bidi="ar-SA"/>
    </w:rPr>
  </w:style>
  <w:style w:type="character" w:customStyle="1" w:styleId="41">
    <w:name w:val="批注文字 字符"/>
    <w:link w:val="7"/>
    <w:qFormat/>
    <w:uiPriority w:val="99"/>
    <w:rPr>
      <w:rFonts w:ascii="Times New Roman" w:hAnsi="Times New Roman" w:eastAsia="宋体" w:cs="Times New Roman"/>
      <w:szCs w:val="22"/>
      <w:lang w:bidi="ar-SA"/>
    </w:rPr>
  </w:style>
  <w:style w:type="character" w:customStyle="1" w:styleId="42">
    <w:name w:val="称呼 字符"/>
    <w:link w:val="8"/>
    <w:qFormat/>
    <w:uiPriority w:val="0"/>
    <w:rPr>
      <w:rFonts w:ascii="Times New Roman" w:hAnsi="Times New Roman" w:eastAsia="宋体" w:cs="Times New Roman"/>
      <w:kern w:val="2"/>
      <w:sz w:val="21"/>
    </w:rPr>
  </w:style>
  <w:style w:type="character" w:customStyle="1" w:styleId="43">
    <w:name w:val="日期 字符"/>
    <w:link w:val="13"/>
    <w:semiHidden/>
    <w:qFormat/>
    <w:uiPriority w:val="99"/>
    <w:rPr>
      <w:rFonts w:ascii="Times New Roman" w:hAnsi="Times New Roman" w:eastAsia="宋体" w:cs="Times New Roman"/>
      <w:kern w:val="2"/>
      <w:sz w:val="21"/>
      <w:szCs w:val="22"/>
      <w:lang w:bidi="ar-SA"/>
    </w:rPr>
  </w:style>
  <w:style w:type="character" w:customStyle="1" w:styleId="44">
    <w:name w:val="正文文本缩进 2 字符"/>
    <w:link w:val="14"/>
    <w:qFormat/>
    <w:uiPriority w:val="0"/>
    <w:rPr>
      <w:rFonts w:ascii="Times New Roman" w:hAnsi="Times New Roman" w:eastAsia="宋体" w:cs="Times New Roman"/>
      <w:kern w:val="2"/>
      <w:sz w:val="21"/>
      <w:szCs w:val="24"/>
      <w:lang w:bidi="ar-SA"/>
    </w:rPr>
  </w:style>
  <w:style w:type="character" w:customStyle="1" w:styleId="45">
    <w:name w:val="尾注文本 字符"/>
    <w:link w:val="15"/>
    <w:semiHidden/>
    <w:qFormat/>
    <w:uiPriority w:val="99"/>
    <w:rPr>
      <w:rFonts w:ascii="Times New Roman" w:hAnsi="Times New Roman" w:eastAsia="宋体" w:cs="Times New Roman"/>
      <w:kern w:val="2"/>
      <w:sz w:val="21"/>
      <w:szCs w:val="22"/>
      <w:lang w:bidi="ar-SA"/>
    </w:rPr>
  </w:style>
  <w:style w:type="character" w:customStyle="1" w:styleId="46">
    <w:name w:val="批注框文本 字符"/>
    <w:link w:val="16"/>
    <w:semiHidden/>
    <w:qFormat/>
    <w:uiPriority w:val="99"/>
    <w:rPr>
      <w:rFonts w:ascii="Times New Roman" w:hAnsi="Times New Roman" w:eastAsia="宋体" w:cs="Times New Roman"/>
      <w:sz w:val="18"/>
      <w:szCs w:val="18"/>
      <w:lang w:bidi="ar-SA"/>
    </w:rPr>
  </w:style>
  <w:style w:type="character" w:customStyle="1" w:styleId="47">
    <w:name w:val="页脚 字符"/>
    <w:link w:val="17"/>
    <w:qFormat/>
    <w:uiPriority w:val="99"/>
    <w:rPr>
      <w:rFonts w:ascii="等线" w:hAnsi="等线" w:eastAsia="等线" w:cs="Times New Roman"/>
      <w:sz w:val="18"/>
      <w:szCs w:val="18"/>
      <w:lang w:bidi="ar-SA"/>
    </w:rPr>
  </w:style>
  <w:style w:type="character" w:customStyle="1" w:styleId="48">
    <w:name w:val="页眉 字符"/>
    <w:link w:val="18"/>
    <w:qFormat/>
    <w:uiPriority w:val="99"/>
    <w:rPr>
      <w:kern w:val="2"/>
      <w:sz w:val="18"/>
      <w:szCs w:val="18"/>
      <w:lang w:bidi="ar-SA"/>
    </w:rPr>
  </w:style>
  <w:style w:type="character" w:customStyle="1" w:styleId="49">
    <w:name w:val="脚注文本 字符"/>
    <w:link w:val="21"/>
    <w:semiHidden/>
    <w:qFormat/>
    <w:uiPriority w:val="99"/>
    <w:rPr>
      <w:rFonts w:ascii="Times New Roman" w:hAnsi="Times New Roman" w:eastAsia="宋体" w:cs="Times New Roman"/>
      <w:kern w:val="2"/>
      <w:sz w:val="18"/>
      <w:szCs w:val="18"/>
      <w:lang w:bidi="ar-SA"/>
    </w:rPr>
  </w:style>
  <w:style w:type="character" w:customStyle="1" w:styleId="50">
    <w:name w:val="批注主题 字符"/>
    <w:link w:val="26"/>
    <w:semiHidden/>
    <w:qFormat/>
    <w:uiPriority w:val="99"/>
    <w:rPr>
      <w:rFonts w:ascii="Times New Roman" w:hAnsi="Times New Roman" w:eastAsia="宋体" w:cs="Times New Roman"/>
      <w:b/>
      <w:bCs/>
      <w:szCs w:val="22"/>
      <w:lang w:bidi="ar-SA"/>
    </w:rPr>
  </w:style>
  <w:style w:type="character" w:customStyle="1" w:styleId="51">
    <w:name w:val="标题 1 Char"/>
    <w:qFormat/>
    <w:uiPriority w:val="0"/>
    <w:rPr>
      <w:rFonts w:ascii="Times New Roman" w:hAnsi="Times New Roman" w:eastAsia="宋体" w:cs="Times New Roman"/>
      <w:b/>
      <w:bCs/>
      <w:kern w:val="44"/>
      <w:sz w:val="44"/>
      <w:szCs w:val="44"/>
      <w:lang w:bidi="ar-SA"/>
    </w:rPr>
  </w:style>
  <w:style w:type="paragraph" w:customStyle="1" w:styleId="52">
    <w:name w:val="正文 A"/>
    <w:qFormat/>
    <w:uiPriority w:val="0"/>
    <w:pPr>
      <w:widowControl w:val="0"/>
      <w:spacing w:line="360" w:lineRule="auto"/>
      <w:ind w:firstLine="198"/>
      <w:jc w:val="both"/>
    </w:pPr>
    <w:rPr>
      <w:rFonts w:ascii="Times New Roman" w:hAnsi="Times New Roman" w:eastAsia="宋体" w:cs="Arial Unicode MS"/>
      <w:color w:val="000000"/>
      <w:kern w:val="2"/>
      <w:sz w:val="21"/>
      <w:szCs w:val="28"/>
      <w:lang w:val="en-US" w:eastAsia="zh-CN" w:bidi="ar-SA"/>
    </w:rPr>
  </w:style>
  <w:style w:type="paragraph" w:customStyle="1" w:styleId="53">
    <w:name w:val="导则标题2"/>
    <w:basedOn w:val="3"/>
    <w:link w:val="54"/>
    <w:qFormat/>
    <w:uiPriority w:val="0"/>
    <w:pPr>
      <w:spacing w:before="0" w:after="0" w:line="560" w:lineRule="exact"/>
      <w:ind w:firstLine="480" w:firstLineChars="200"/>
      <w:jc w:val="center"/>
    </w:pPr>
    <w:rPr>
      <w:rFonts w:ascii="黑体" w:hAnsi="黑体" w:eastAsia="黑体" w:cs="Times New Roman"/>
      <w:b w:val="0"/>
      <w:sz w:val="24"/>
      <w:szCs w:val="24"/>
      <w:lang w:val="zh-CN"/>
    </w:rPr>
  </w:style>
  <w:style w:type="character" w:customStyle="1" w:styleId="54">
    <w:name w:val="导则标题2 Char"/>
    <w:link w:val="53"/>
    <w:qFormat/>
    <w:uiPriority w:val="0"/>
    <w:rPr>
      <w:rFonts w:ascii="黑体" w:hAnsi="黑体" w:eastAsia="黑体" w:cs="Times New Roman"/>
      <w:bCs/>
      <w:sz w:val="24"/>
      <w:szCs w:val="24"/>
      <w:lang w:val="zh-CN" w:eastAsia="zh-CN" w:bidi="ar-SA"/>
    </w:rPr>
  </w:style>
  <w:style w:type="paragraph" w:customStyle="1" w:styleId="55">
    <w:name w:val="样式 条文 + 宋体"/>
    <w:basedOn w:val="1"/>
    <w:qFormat/>
    <w:uiPriority w:val="0"/>
    <w:pPr>
      <w:adjustRightInd w:val="0"/>
      <w:snapToGrid w:val="0"/>
      <w:ind w:firstLine="600" w:firstLineChars="250"/>
    </w:pPr>
    <w:rPr>
      <w:rFonts w:ascii="宋体" w:hAnsi="宋体"/>
      <w:color w:val="000000"/>
      <w:szCs w:val="20"/>
    </w:rPr>
  </w:style>
  <w:style w:type="character" w:customStyle="1" w:styleId="56">
    <w:name w:val="正文文本 Char"/>
    <w:semiHidden/>
    <w:qFormat/>
    <w:uiPriority w:val="99"/>
    <w:rPr>
      <w:rFonts w:ascii="Times New Roman" w:hAnsi="Times New Roman" w:eastAsia="宋体" w:cs="Times New Roman"/>
      <w:kern w:val="2"/>
      <w:sz w:val="21"/>
      <w:szCs w:val="22"/>
      <w:lang w:bidi="ar-SA"/>
    </w:rPr>
  </w:style>
  <w:style w:type="paragraph" w:customStyle="1" w:styleId="57">
    <w:name w:val="样式 样式 标题 1 + 黑体 五号 + 段前: 0.5 行 段后: 0.5 行"/>
    <w:basedOn w:val="1"/>
    <w:qFormat/>
    <w:uiPriority w:val="0"/>
    <w:pPr>
      <w:keepNext/>
      <w:tabs>
        <w:tab w:val="left" w:pos="360"/>
      </w:tabs>
      <w:spacing w:before="156" w:after="156" w:line="360" w:lineRule="exact"/>
      <w:ind w:left="360" w:hanging="360"/>
      <w:outlineLvl w:val="0"/>
    </w:pPr>
    <w:rPr>
      <w:rFonts w:ascii="黑体" w:hAnsi="黑体" w:eastAsia="黑体" w:cs="宋体"/>
      <w:b/>
      <w:bCs/>
      <w:szCs w:val="21"/>
    </w:rPr>
  </w:style>
  <w:style w:type="character" w:customStyle="1" w:styleId="58">
    <w:name w:val="页脚 Char"/>
    <w:semiHidden/>
    <w:qFormat/>
    <w:uiPriority w:val="99"/>
    <w:rPr>
      <w:rFonts w:ascii="Times New Roman" w:hAnsi="Times New Roman" w:eastAsia="宋体" w:cs="Times New Roman"/>
      <w:kern w:val="2"/>
      <w:sz w:val="18"/>
      <w:szCs w:val="18"/>
      <w:lang w:bidi="ar-SA"/>
    </w:rPr>
  </w:style>
  <w:style w:type="paragraph" w:customStyle="1" w:styleId="59">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60">
    <w:name w:val="发布部门"/>
    <w:next w:val="1"/>
    <w:qFormat/>
    <w:uiPriority w:val="0"/>
    <w:pPr>
      <w:jc w:val="center"/>
    </w:pPr>
    <w:rPr>
      <w:rFonts w:ascii="宋体" w:hAnsi="Times New Roman" w:eastAsia="宋体" w:cs="Times New Roman"/>
      <w:b/>
      <w:spacing w:val="20"/>
      <w:w w:val="135"/>
      <w:sz w:val="36"/>
      <w:lang w:val="en-US" w:eastAsia="zh-CN" w:bidi="ar-SA"/>
    </w:rPr>
  </w:style>
  <w:style w:type="paragraph" w:customStyle="1" w:styleId="61">
    <w:name w:val="_Style 30"/>
    <w:basedOn w:val="1"/>
    <w:next w:val="1"/>
    <w:unhideWhenUsed/>
    <w:qFormat/>
    <w:uiPriority w:val="39"/>
    <w:pPr>
      <w:spacing w:before="120" w:after="120"/>
      <w:jc w:val="left"/>
    </w:pPr>
    <w:rPr>
      <w:rFonts w:ascii="等线" w:hAnsi="等线" w:eastAsia="等线"/>
      <w:b/>
      <w:bCs/>
      <w:caps/>
      <w:sz w:val="20"/>
      <w:szCs w:val="20"/>
    </w:rPr>
  </w:style>
  <w:style w:type="character" w:customStyle="1" w:styleId="62">
    <w:name w:val="标题 1 字符"/>
    <w:qFormat/>
    <w:uiPriority w:val="0"/>
    <w:rPr>
      <w:b/>
      <w:bCs/>
      <w:kern w:val="44"/>
      <w:sz w:val="44"/>
      <w:szCs w:val="44"/>
    </w:rPr>
  </w:style>
  <w:style w:type="paragraph" w:customStyle="1" w:styleId="63">
    <w:name w:val="_Style 34"/>
    <w:basedOn w:val="1"/>
    <w:next w:val="64"/>
    <w:qFormat/>
    <w:uiPriority w:val="34"/>
    <w:pPr>
      <w:ind w:firstLine="420" w:firstLineChars="200"/>
    </w:pPr>
    <w:rPr>
      <w:rFonts w:ascii="等线" w:hAnsi="等线" w:eastAsia="等线"/>
    </w:rPr>
  </w:style>
  <w:style w:type="paragraph" w:customStyle="1" w:styleId="64">
    <w:name w:val="列出段落1"/>
    <w:basedOn w:val="1"/>
    <w:qFormat/>
    <w:uiPriority w:val="99"/>
    <w:pPr>
      <w:ind w:firstLine="420" w:firstLineChars="200"/>
    </w:pPr>
  </w:style>
  <w:style w:type="paragraph" w:customStyle="1" w:styleId="65">
    <w:name w:val="_Style 37"/>
    <w:basedOn w:val="1"/>
    <w:next w:val="64"/>
    <w:qFormat/>
    <w:uiPriority w:val="34"/>
    <w:pPr>
      <w:ind w:firstLine="420" w:firstLineChars="200"/>
    </w:pPr>
    <w:rPr>
      <w:rFonts w:ascii="等线" w:hAnsi="等线" w:eastAsia="等线"/>
    </w:rPr>
  </w:style>
  <w:style w:type="paragraph" w:customStyle="1" w:styleId="66">
    <w:name w:val="_Style 38"/>
    <w:basedOn w:val="1"/>
    <w:next w:val="64"/>
    <w:qFormat/>
    <w:uiPriority w:val="34"/>
    <w:pPr>
      <w:ind w:firstLine="420" w:firstLineChars="200"/>
    </w:pPr>
    <w:rPr>
      <w:rFonts w:ascii="等线" w:hAnsi="等线" w:eastAsia="等线"/>
    </w:rPr>
  </w:style>
  <w:style w:type="paragraph" w:customStyle="1" w:styleId="67">
    <w:name w:val="_Style 39"/>
    <w:basedOn w:val="1"/>
    <w:next w:val="64"/>
    <w:qFormat/>
    <w:uiPriority w:val="34"/>
    <w:pPr>
      <w:ind w:firstLine="420" w:firstLineChars="200"/>
    </w:pPr>
    <w:rPr>
      <w:rFonts w:ascii="等线" w:hAnsi="等线" w:eastAsia="等线"/>
    </w:rPr>
  </w:style>
  <w:style w:type="paragraph" w:customStyle="1" w:styleId="68">
    <w:name w:val="_Style 40"/>
    <w:basedOn w:val="1"/>
    <w:next w:val="64"/>
    <w:qFormat/>
    <w:uiPriority w:val="34"/>
    <w:pPr>
      <w:ind w:firstLine="420" w:firstLineChars="200"/>
    </w:pPr>
    <w:rPr>
      <w:rFonts w:ascii="等线" w:hAnsi="等线" w:eastAsia="等线"/>
    </w:rPr>
  </w:style>
  <w:style w:type="character" w:customStyle="1" w:styleId="69">
    <w:name w:val="款 Char Char"/>
    <w:link w:val="70"/>
    <w:qFormat/>
    <w:uiPriority w:val="0"/>
    <w:rPr>
      <w:rFonts w:ascii="Times New Roman" w:hAnsi="Times New Roman" w:eastAsia="黑体" w:cs="宋体"/>
      <w:color w:val="000000"/>
    </w:rPr>
  </w:style>
  <w:style w:type="paragraph" w:customStyle="1" w:styleId="70">
    <w:name w:val="款 Char"/>
    <w:basedOn w:val="1"/>
    <w:link w:val="69"/>
    <w:qFormat/>
    <w:uiPriority w:val="0"/>
    <w:pPr>
      <w:spacing w:line="360" w:lineRule="auto"/>
      <w:ind w:firstLine="200" w:firstLineChars="200"/>
      <w:jc w:val="left"/>
    </w:pPr>
    <w:rPr>
      <w:rFonts w:eastAsia="黑体" w:cs="宋体"/>
      <w:color w:val="000000"/>
      <w:kern w:val="0"/>
      <w:sz w:val="20"/>
      <w:szCs w:val="20"/>
      <w:lang w:bidi="mn-Mong-CN"/>
    </w:rPr>
  </w:style>
  <w:style w:type="character" w:customStyle="1" w:styleId="71">
    <w:name w:val="正文文本 字符"/>
    <w:qFormat/>
    <w:uiPriority w:val="1"/>
    <w:rPr>
      <w:rFonts w:ascii="仿宋_GB2312" w:hAnsi="仿宋_GB2312" w:eastAsia="仿宋_GB2312"/>
      <w:kern w:val="0"/>
      <w:sz w:val="30"/>
      <w:szCs w:val="30"/>
      <w:lang w:eastAsia="en-US"/>
    </w:rPr>
  </w:style>
  <w:style w:type="paragraph" w:customStyle="1" w:styleId="72">
    <w:name w:val="Table Paragraph"/>
    <w:basedOn w:val="1"/>
    <w:qFormat/>
    <w:uiPriority w:val="1"/>
    <w:pPr>
      <w:jc w:val="left"/>
    </w:pPr>
    <w:rPr>
      <w:rFonts w:ascii="等线" w:hAnsi="等线" w:eastAsia="等线"/>
      <w:kern w:val="0"/>
      <w:sz w:val="22"/>
      <w:lang w:eastAsia="en-US"/>
    </w:rPr>
  </w:style>
  <w:style w:type="paragraph" w:customStyle="1" w:styleId="73">
    <w:name w:val="附录标题"/>
    <w:qFormat/>
    <w:uiPriority w:val="0"/>
    <w:pPr>
      <w:widowControl w:val="0"/>
      <w:topLinePunct/>
      <w:adjustRightInd w:val="0"/>
      <w:jc w:val="center"/>
    </w:pPr>
    <w:rPr>
      <w:rFonts w:ascii="Arial" w:hAnsi="Arial" w:eastAsia="黑体" w:cs="Times New Roman"/>
      <w:kern w:val="21"/>
      <w:sz w:val="21"/>
      <w:lang w:val="en-US" w:eastAsia="zh-CN" w:bidi="ar-SA"/>
    </w:rPr>
  </w:style>
  <w:style w:type="paragraph" w:customStyle="1" w:styleId="74">
    <w:name w:val="TOC 标题1"/>
    <w:basedOn w:val="2"/>
    <w:next w:val="1"/>
    <w:unhideWhenUsed/>
    <w:qFormat/>
    <w:uiPriority w:val="39"/>
    <w:pPr>
      <w:widowControl/>
      <w:spacing w:before="240" w:after="0" w:line="259" w:lineRule="auto"/>
      <w:jc w:val="left"/>
      <w:outlineLvl w:val="9"/>
    </w:pPr>
    <w:rPr>
      <w:rFonts w:ascii="Calibri Light" w:hAnsi="Calibri Light" w:eastAsia="宋体" w:cs="Mongolian Baiti"/>
      <w:b w:val="0"/>
      <w:bCs w:val="0"/>
      <w:color w:val="2E75B5"/>
      <w:kern w:val="0"/>
      <w:sz w:val="32"/>
      <w:szCs w:val="32"/>
      <w:lang w:bidi="mn-Mong-CN"/>
    </w:rPr>
  </w:style>
  <w:style w:type="paragraph" w:customStyle="1" w:styleId="75">
    <w:name w:val="Char"/>
    <w:basedOn w:val="1"/>
    <w:qFormat/>
    <w:uiPriority w:val="0"/>
    <w:rPr>
      <w:szCs w:val="20"/>
      <w:lang w:bidi="mn-Mong-CN"/>
    </w:rPr>
  </w:style>
  <w:style w:type="paragraph" w:customStyle="1" w:styleId="76">
    <w:name w:val="Body text|1"/>
    <w:basedOn w:val="1"/>
    <w:qFormat/>
    <w:uiPriority w:val="0"/>
    <w:pPr>
      <w:spacing w:line="343" w:lineRule="auto"/>
      <w:ind w:firstLine="400"/>
    </w:pPr>
    <w:rPr>
      <w:rFonts w:ascii="宋体" w:hAnsi="宋体" w:cs="宋体"/>
      <w:sz w:val="20"/>
      <w:szCs w:val="20"/>
      <w:lang w:val="zh-TW" w:eastAsia="zh-TW" w:bidi="zh-TW"/>
    </w:rPr>
  </w:style>
  <w:style w:type="paragraph" w:customStyle="1" w:styleId="77">
    <w:name w:val="修订1"/>
    <w:unhideWhenUsed/>
    <w:qFormat/>
    <w:uiPriority w:val="99"/>
    <w:rPr>
      <w:rFonts w:ascii="Times New Roman" w:hAnsi="Times New Roman" w:eastAsia="宋体" w:cs="Times New Roman"/>
      <w:kern w:val="2"/>
      <w:sz w:val="21"/>
      <w:szCs w:val="22"/>
      <w:lang w:val="en-US" w:eastAsia="zh-CN" w:bidi="ar-SA"/>
    </w:rPr>
  </w:style>
  <w:style w:type="character" w:customStyle="1" w:styleId="78">
    <w:name w:val="标题 2 Char"/>
    <w:qFormat/>
    <w:uiPriority w:val="0"/>
    <w:rPr>
      <w:rFonts w:ascii="楷体_GB2312" w:hAnsi="Times New Roman" w:eastAsia="楷体_GB2312" w:cs="Times New Roman"/>
      <w:kern w:val="2"/>
      <w:sz w:val="32"/>
      <w:szCs w:val="32"/>
    </w:rPr>
  </w:style>
  <w:style w:type="paragraph" w:customStyle="1" w:styleId="79">
    <w:name w:val="_Style 76"/>
    <w:basedOn w:val="1"/>
    <w:next w:val="80"/>
    <w:qFormat/>
    <w:uiPriority w:val="34"/>
    <w:pPr>
      <w:ind w:firstLine="420" w:firstLineChars="200"/>
    </w:pPr>
    <w:rPr>
      <w:rFonts w:ascii="等线" w:hAnsi="等线" w:eastAsia="等线"/>
    </w:rPr>
  </w:style>
  <w:style w:type="paragraph" w:styleId="80">
    <w:name w:val="List Paragraph"/>
    <w:basedOn w:val="1"/>
    <w:qFormat/>
    <w:uiPriority w:val="99"/>
    <w:pPr>
      <w:ind w:firstLine="420" w:firstLineChars="200"/>
    </w:pPr>
  </w:style>
  <w:style w:type="paragraph" w:customStyle="1" w:styleId="81">
    <w:name w:val="标准号"/>
    <w:qFormat/>
    <w:uiPriority w:val="0"/>
    <w:pPr>
      <w:wordWrap w:val="0"/>
      <w:adjustRightInd w:val="0"/>
      <w:snapToGrid w:val="0"/>
      <w:spacing w:before="400"/>
      <w:jc w:val="right"/>
    </w:pPr>
    <w:rPr>
      <w:rFonts w:ascii="Arial" w:hAnsi="Arial" w:eastAsia="黑体" w:cs="Times New Roman"/>
      <w:color w:val="000000"/>
      <w:sz w:val="28"/>
      <w:lang w:val="en-US" w:eastAsia="zh-CN" w:bidi="ar-SA"/>
    </w:rPr>
  </w:style>
  <w:style w:type="paragraph" w:customStyle="1" w:styleId="82">
    <w:name w:val="英文（标题下）"/>
    <w:basedOn w:val="1"/>
    <w:qFormat/>
    <w:uiPriority w:val="0"/>
    <w:pPr>
      <w:topLinePunct/>
      <w:adjustRightInd w:val="0"/>
      <w:snapToGrid w:val="0"/>
      <w:spacing w:before="60" w:line="480" w:lineRule="exact"/>
      <w:jc w:val="center"/>
    </w:pPr>
    <w:rPr>
      <w:rFonts w:eastAsia="黑体"/>
      <w:b/>
      <w:color w:val="000000"/>
      <w:kern w:val="0"/>
      <w:sz w:val="28"/>
      <w:szCs w:val="20"/>
    </w:rPr>
  </w:style>
  <w:style w:type="paragraph" w:customStyle="1" w:styleId="83">
    <w:name w:val="发布时间"/>
    <w:qFormat/>
    <w:uiPriority w:val="0"/>
    <w:pPr>
      <w:adjustRightInd w:val="0"/>
      <w:ind w:left="-363" w:right="-363"/>
      <w:jc w:val="center"/>
    </w:pPr>
    <w:rPr>
      <w:rFonts w:ascii="Arial" w:hAnsi="Arial" w:eastAsia="黑体" w:cs="Times New Roman"/>
      <w:sz w:val="28"/>
      <w:lang w:val="en-US" w:eastAsia="zh-CN" w:bidi="ar-SA"/>
    </w:rPr>
  </w:style>
  <w:style w:type="paragraph" w:customStyle="1" w:styleId="84">
    <w:name w:val="Char1"/>
    <w:basedOn w:val="1"/>
    <w:qFormat/>
    <w:uiPriority w:val="0"/>
    <w:rPr>
      <w:szCs w:val="24"/>
    </w:rPr>
  </w:style>
  <w:style w:type="paragraph" w:customStyle="1" w:styleId="85">
    <w:name w:val="修订2"/>
    <w:hidden/>
    <w:unhideWhenUsed/>
    <w:qFormat/>
    <w:uiPriority w:val="99"/>
    <w:rPr>
      <w:rFonts w:ascii="Times New Roman" w:hAnsi="Times New Roman" w:eastAsia="宋体" w:cs="Times New Roman"/>
      <w:kern w:val="2"/>
      <w:sz w:val="21"/>
      <w:szCs w:val="22"/>
      <w:lang w:val="en-US" w:eastAsia="zh-CN" w:bidi="ar-SA"/>
    </w:rPr>
  </w:style>
  <w:style w:type="paragraph" w:customStyle="1" w:styleId="86">
    <w:name w:val="修订3"/>
    <w:hidden/>
    <w:unhideWhenUsed/>
    <w:qFormat/>
    <w:uiPriority w:val="99"/>
    <w:rPr>
      <w:rFonts w:ascii="Times New Roman" w:hAnsi="Times New Roman" w:eastAsia="宋体" w:cs="Times New Roman"/>
      <w:kern w:val="2"/>
      <w:sz w:val="21"/>
      <w:szCs w:val="22"/>
      <w:lang w:val="en-US" w:eastAsia="zh-CN" w:bidi="ar-SA"/>
    </w:rPr>
  </w:style>
  <w:style w:type="paragraph" w:customStyle="1" w:styleId="87">
    <w:name w:val="修订4"/>
    <w:hidden/>
    <w:unhideWhenUsed/>
    <w:qFormat/>
    <w:uiPriority w:val="99"/>
    <w:rPr>
      <w:rFonts w:ascii="Times New Roman" w:hAnsi="Times New Roman" w:eastAsia="宋体" w:cs="Times New Roman"/>
      <w:kern w:val="2"/>
      <w:sz w:val="21"/>
      <w:szCs w:val="22"/>
      <w:lang w:val="en-US" w:eastAsia="zh-CN" w:bidi="ar-SA"/>
    </w:rPr>
  </w:style>
  <w:style w:type="character" w:customStyle="1" w:styleId="88">
    <w:name w:val="标题 4 字符"/>
    <w:basedOn w:val="29"/>
    <w:link w:val="5"/>
    <w:qFormat/>
    <w:uiPriority w:val="0"/>
    <w:rPr>
      <w:rFonts w:asciiTheme="majorHAnsi" w:hAnsiTheme="majorHAnsi" w:eastAsiaTheme="majorEastAsia" w:cstheme="majorBidi"/>
      <w:b/>
      <w:bCs/>
      <w:kern w:val="2"/>
      <w:sz w:val="28"/>
      <w:szCs w:val="28"/>
    </w:rPr>
  </w:style>
  <w:style w:type="paragraph" w:customStyle="1" w:styleId="89">
    <w:name w:val="Char2"/>
    <w:basedOn w:val="1"/>
    <w:qFormat/>
    <w:uiPriority w:val="0"/>
    <w:rPr>
      <w:szCs w:val="24"/>
    </w:rPr>
  </w:style>
  <w:style w:type="paragraph" w:customStyle="1" w:styleId="90">
    <w:name w:val="Char3"/>
    <w:basedOn w:val="1"/>
    <w:qFormat/>
    <w:uiPriority w:val="0"/>
    <w:rPr>
      <w:szCs w:val="24"/>
    </w:rPr>
  </w:style>
  <w:style w:type="paragraph" w:customStyle="1" w:styleId="91">
    <w:name w:val="修订5"/>
    <w:hidden/>
    <w:unhideWhenUsed/>
    <w:qFormat/>
    <w:uiPriority w:val="99"/>
    <w:rPr>
      <w:rFonts w:ascii="Times New Roman" w:hAnsi="Times New Roman" w:eastAsia="宋体" w:cs="Times New Roman"/>
      <w:kern w:val="2"/>
      <w:sz w:val="21"/>
      <w:szCs w:val="22"/>
      <w:lang w:val="en-US" w:eastAsia="zh-CN" w:bidi="ar-SA"/>
    </w:rPr>
  </w:style>
  <w:style w:type="paragraph" w:customStyle="1" w:styleId="92">
    <w:name w:val="BodyText1I2"/>
    <w:basedOn w:val="1"/>
    <w:qFormat/>
    <w:uiPriority w:val="0"/>
    <w:pPr>
      <w:ind w:firstLine="420" w:firstLineChars="200"/>
      <w:textAlignment w:val="baseline"/>
    </w:pPr>
    <w:rPr>
      <w:rFonts w:ascii="仿宋_GB2312" w:hAnsi="Times New Roman" w:eastAsia="仿宋_GB2312"/>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1221</Words>
  <Characters>1433</Characters>
  <Lines>26</Lines>
  <Paragraphs>7</Paragraphs>
  <TotalTime>1267</TotalTime>
  <ScaleCrop>false</ScaleCrop>
  <LinksUpToDate>false</LinksUpToDate>
  <CharactersWithSpaces>1471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2024-12-28T11:38:00Z</dcterms:created>
  <dc:creator>yuyu</dc:creator>
  <cp:lastModifiedBy>阿枫</cp:lastModifiedBy>
  <cp:lastPrinted>2026-01-28T07:15:00Z</cp:lastPrinted>
  <dcterms:modified xsi:type="dcterms:W3CDTF">2026-09-16T04:02:37Z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E711D89DA99A4C798EEFA8F98E52BA65_13</vt:lpwstr>
  </property>
  <property fmtid="{D5CDD505-2E9C-101B-9397-08002B2CF9AE}" pid="4" name="KSOTemplateDocerSaveRecord">
    <vt:lpwstr>eyJoZGlkIjoiYTRlM2FhNGVkNzhhZTA5ZDE2YTg4OTdiOTg2ZTc0ODEiLCJ1c2VySWQiOiIyNDMzODg3ODcifQ==</vt:lpwstr>
  </property>
</Properties>
</file>