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32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spacing w:val="-5"/>
          <w:szCs w:val="21"/>
        </w:rPr>
      </w:pPr>
      <w:bookmarkStart w:id="0" w:name="_Toc142890354"/>
    </w:p>
    <w:p w14:paraId="76AEA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eastAsia" w:eastAsia="宋体"/>
          <w:spacing w:val="-5"/>
          <w:szCs w:val="21"/>
          <w:lang w:eastAsia="zh-CN"/>
        </w:rPr>
      </w:pPr>
    </w:p>
    <w:p w14:paraId="6C390487">
      <w:pPr>
        <w:pStyle w:val="9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right"/>
        <w:rPr>
          <w:rFonts w:hint="default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雷环</w:t>
      </w:r>
      <w:r>
        <w:rPr>
          <w:rFonts w:hint="eastAsia"/>
          <w:szCs w:val="32"/>
          <w:lang w:eastAsia="zh-CN"/>
        </w:rPr>
        <w:t>建</w:t>
      </w:r>
      <w:r>
        <w:rPr>
          <w:rFonts w:hint="eastAsia"/>
          <w:szCs w:val="32"/>
          <w:lang w:val="en-US" w:eastAsia="zh-CN"/>
        </w:rPr>
        <w:t>函</w:t>
      </w:r>
      <w:r>
        <w:rPr>
          <w:rFonts w:hint="eastAsia"/>
          <w:szCs w:val="32"/>
          <w:lang w:eastAsia="zh-CN"/>
        </w:rPr>
        <w:t>〔</w:t>
      </w:r>
      <w:r>
        <w:rPr>
          <w:rFonts w:hint="eastAsia"/>
          <w:szCs w:val="32"/>
          <w:lang w:val="en-US" w:eastAsia="zh-CN"/>
        </w:rPr>
        <w:t>2026</w:t>
      </w:r>
      <w:r>
        <w:rPr>
          <w:rFonts w:hint="eastAsia"/>
          <w:szCs w:val="32"/>
          <w:lang w:eastAsia="zh-CN"/>
        </w:rPr>
        <w:t>〕</w:t>
      </w:r>
      <w:r>
        <w:rPr>
          <w:rFonts w:hint="eastAsia"/>
          <w:szCs w:val="32"/>
          <w:lang w:val="en-US" w:eastAsia="zh-CN"/>
        </w:rPr>
        <w:t>2号</w:t>
      </w:r>
    </w:p>
    <w:p w14:paraId="06C1FF19">
      <w:pPr>
        <w:adjustRightInd w:val="0"/>
        <w:spacing w:line="360" w:lineRule="exact"/>
        <w:jc w:val="left"/>
        <w:rPr>
          <w:rFonts w:hint="eastAsia" w:ascii="宋体" w:hAnsi="宋体"/>
          <w:spacing w:val="-4"/>
          <w:szCs w:val="21"/>
        </w:rPr>
      </w:pPr>
    </w:p>
    <w:p w14:paraId="1061B119">
      <w:pPr>
        <w:pStyle w:val="9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同意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湛江市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雷州市新城区污水处理厂入河排污口设置的决定书</w:t>
      </w:r>
    </w:p>
    <w:p w14:paraId="566D1A2F">
      <w:pPr>
        <w:adjustRightInd w:val="0"/>
        <w:spacing w:line="360" w:lineRule="exact"/>
        <w:rPr>
          <w:rFonts w:ascii="宋体" w:hAnsi="宋体"/>
          <w:kern w:val="0"/>
          <w:szCs w:val="21"/>
          <w:lang w:val="zh-TW" w:eastAsia="zh-TW"/>
        </w:rPr>
      </w:pPr>
    </w:p>
    <w:p w14:paraId="34890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TW" w:eastAsia="zh-TW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TW" w:eastAsia="zh-TW"/>
        </w:rPr>
        <w:t>雷州园区开发投资有限公司：</w:t>
      </w:r>
    </w:p>
    <w:p w14:paraId="395A1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你单位于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日向我部门提出了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湛江市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雷州市新城区污水处理厂入河排污口设置申请。经审查，根据《中华人民共和国行政许可法》《入河排污口监督管理办法》（生态环境部令第35号）的规定，同意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湛江市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雷州市新城区污水处理厂入河排污口设置决定如下：</w:t>
      </w:r>
    </w:p>
    <w:tbl>
      <w:tblPr>
        <w:tblStyle w:val="27"/>
        <w:tblW w:w="8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7"/>
        <w:gridCol w:w="1266"/>
        <w:gridCol w:w="851"/>
        <w:gridCol w:w="426"/>
        <w:gridCol w:w="1134"/>
        <w:gridCol w:w="1418"/>
        <w:gridCol w:w="1153"/>
      </w:tblGrid>
      <w:tr w14:paraId="0AC22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  <w:jc w:val="center"/>
        </w:trPr>
        <w:tc>
          <w:tcPr>
            <w:tcW w:w="2697" w:type="dxa"/>
            <w:vAlign w:val="center"/>
          </w:tcPr>
          <w:p w14:paraId="7451DA69">
            <w:pPr>
              <w:pStyle w:val="9"/>
              <w:spacing w:before="0" w:line="360" w:lineRule="exact"/>
              <w:ind w:left="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入河排污口类型</w:t>
            </w:r>
          </w:p>
        </w:tc>
        <w:tc>
          <w:tcPr>
            <w:tcW w:w="6248" w:type="dxa"/>
            <w:gridSpan w:val="6"/>
            <w:vAlign w:val="center"/>
          </w:tcPr>
          <w:p w14:paraId="799DF184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工矿企业入河排污口</w:t>
            </w:r>
          </w:p>
          <w:p w14:paraId="335E3CBC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position w:val="-6"/>
                <w:sz w:val="32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工业及其他各类园区污水处理厂入河排污口</w:t>
            </w:r>
          </w:p>
          <w:p w14:paraId="3F7FEC3D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城镇污水处理厂入河排污口</w:t>
            </w:r>
          </w:p>
          <w:p w14:paraId="6A77453C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其他参照上述管理的入河排污口_______________</w:t>
            </w:r>
          </w:p>
        </w:tc>
      </w:tr>
      <w:tr w14:paraId="7C4CB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697" w:type="dxa"/>
            <w:vAlign w:val="center"/>
          </w:tcPr>
          <w:p w14:paraId="351096E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入河排污口名称</w:t>
            </w:r>
          </w:p>
        </w:tc>
        <w:tc>
          <w:tcPr>
            <w:tcW w:w="6248" w:type="dxa"/>
            <w:gridSpan w:val="6"/>
            <w:vAlign w:val="center"/>
          </w:tcPr>
          <w:p w14:paraId="05931324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湛江市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雷州市新城区污水处理厂入河排污口</w:t>
            </w:r>
          </w:p>
        </w:tc>
      </w:tr>
      <w:tr w14:paraId="343A8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697" w:type="dxa"/>
            <w:vAlign w:val="center"/>
          </w:tcPr>
          <w:p w14:paraId="7BEA563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入河排污口编码</w:t>
            </w:r>
          </w:p>
        </w:tc>
        <w:tc>
          <w:tcPr>
            <w:tcW w:w="6248" w:type="dxa"/>
            <w:gridSpan w:val="6"/>
            <w:vAlign w:val="center"/>
          </w:tcPr>
          <w:p w14:paraId="4A9E60E5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HF-440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882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-00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SH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-00</w:t>
            </w:r>
          </w:p>
        </w:tc>
      </w:tr>
      <w:tr w14:paraId="239EE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2697" w:type="dxa"/>
            <w:vAlign w:val="center"/>
          </w:tcPr>
          <w:p w14:paraId="184D8D0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设置类型</w:t>
            </w:r>
          </w:p>
        </w:tc>
        <w:tc>
          <w:tcPr>
            <w:tcW w:w="6248" w:type="dxa"/>
            <w:gridSpan w:val="6"/>
            <w:vAlign w:val="center"/>
          </w:tcPr>
          <w:p w14:paraId="52693C5B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position w:val="-6"/>
                <w:sz w:val="32"/>
                <w:szCs w:val="32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新设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改设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扩大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</w:tc>
      </w:tr>
      <w:tr w14:paraId="0C5E8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945" w:type="dxa"/>
            <w:gridSpan w:val="7"/>
            <w:vAlign w:val="center"/>
          </w:tcPr>
          <w:p w14:paraId="63B2446C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责任主体基本情况</w:t>
            </w:r>
          </w:p>
        </w:tc>
      </w:tr>
      <w:tr w14:paraId="356D2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945" w:type="dxa"/>
            <w:gridSpan w:val="7"/>
            <w:vAlign w:val="center"/>
          </w:tcPr>
          <w:p w14:paraId="27F53BC5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责任主体1名称：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zh-TW" w:eastAsia="zh-TW"/>
              </w:rPr>
              <w:t>雷州园区开发投资有限公司</w:t>
            </w:r>
          </w:p>
        </w:tc>
      </w:tr>
      <w:tr w14:paraId="06DF3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2697" w:type="dxa"/>
            <w:vAlign w:val="center"/>
          </w:tcPr>
          <w:p w14:paraId="5141A39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详细地址</w:t>
            </w:r>
          </w:p>
        </w:tc>
        <w:tc>
          <w:tcPr>
            <w:tcW w:w="6248" w:type="dxa"/>
            <w:gridSpan w:val="6"/>
            <w:vAlign w:val="center"/>
          </w:tcPr>
          <w:p w14:paraId="0AB3FE54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广东雷州经济开发区开源大道1号企业服务中心312号房</w:t>
            </w:r>
          </w:p>
        </w:tc>
      </w:tr>
      <w:tr w14:paraId="32C46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697" w:type="dxa"/>
            <w:vAlign w:val="center"/>
          </w:tcPr>
          <w:p w14:paraId="437C17FB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统一社会信用代码</w:t>
            </w:r>
          </w:p>
        </w:tc>
        <w:tc>
          <w:tcPr>
            <w:tcW w:w="6248" w:type="dxa"/>
            <w:gridSpan w:val="6"/>
            <w:vAlign w:val="center"/>
          </w:tcPr>
          <w:p w14:paraId="130E442E">
            <w:pPr>
              <w:widowControl/>
              <w:spacing w:line="360" w:lineRule="exac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91440882MADT9TLX9L</w:t>
            </w:r>
          </w:p>
        </w:tc>
      </w:tr>
      <w:tr w14:paraId="7C80A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97" w:type="dxa"/>
            <w:vAlign w:val="center"/>
          </w:tcPr>
          <w:p w14:paraId="6211B9B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法定代表人及联系电话</w:t>
            </w:r>
          </w:p>
        </w:tc>
        <w:tc>
          <w:tcPr>
            <w:tcW w:w="6248" w:type="dxa"/>
            <w:gridSpan w:val="6"/>
            <w:vAlign w:val="center"/>
          </w:tcPr>
          <w:p w14:paraId="64F11AFA">
            <w:pPr>
              <w:widowControl/>
              <w:spacing w:line="360" w:lineRule="exac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姓名：许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**    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******</w:t>
            </w:r>
          </w:p>
        </w:tc>
      </w:tr>
      <w:tr w14:paraId="0129F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97" w:type="dxa"/>
            <w:vAlign w:val="center"/>
          </w:tcPr>
          <w:p w14:paraId="32E83A2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行业类别</w:t>
            </w:r>
          </w:p>
        </w:tc>
        <w:tc>
          <w:tcPr>
            <w:tcW w:w="6248" w:type="dxa"/>
            <w:gridSpan w:val="6"/>
            <w:vAlign w:val="center"/>
          </w:tcPr>
          <w:p w14:paraId="4A00E145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D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4620 污水处理及其再生利用</w:t>
            </w:r>
          </w:p>
        </w:tc>
      </w:tr>
      <w:tr w14:paraId="7B108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97" w:type="dxa"/>
            <w:vAlign w:val="center"/>
          </w:tcPr>
          <w:p w14:paraId="0D5A207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排污许可证或排污登记编号</w:t>
            </w:r>
          </w:p>
        </w:tc>
        <w:tc>
          <w:tcPr>
            <w:tcW w:w="6248" w:type="dxa"/>
            <w:gridSpan w:val="6"/>
            <w:vAlign w:val="center"/>
          </w:tcPr>
          <w:p w14:paraId="6FEED390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</w:tr>
      <w:tr w14:paraId="43915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697" w:type="dxa"/>
            <w:vMerge w:val="restart"/>
            <w:vAlign w:val="center"/>
          </w:tcPr>
          <w:p w14:paraId="5D11410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入河排污口</w:t>
            </w:r>
          </w:p>
          <w:p w14:paraId="41E8231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设置地点</w:t>
            </w:r>
          </w:p>
        </w:tc>
        <w:tc>
          <w:tcPr>
            <w:tcW w:w="6248" w:type="dxa"/>
            <w:gridSpan w:val="6"/>
            <w:vAlign w:val="center"/>
          </w:tcPr>
          <w:p w14:paraId="6DB0D0DA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所在行政区域：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  <w:t>广东省湛江市雷州市沈塘镇塘边村</w:t>
            </w:r>
          </w:p>
        </w:tc>
      </w:tr>
      <w:tr w14:paraId="51A6B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97" w:type="dxa"/>
            <w:vMerge w:val="continue"/>
            <w:vAlign w:val="center"/>
          </w:tcPr>
          <w:p w14:paraId="1898F83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248" w:type="dxa"/>
            <w:gridSpan w:val="6"/>
            <w:vAlign w:val="center"/>
          </w:tcPr>
          <w:p w14:paraId="7A831F5D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排入水体名称：韶山河</w:t>
            </w:r>
          </w:p>
        </w:tc>
      </w:tr>
      <w:tr w14:paraId="6E722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697" w:type="dxa"/>
            <w:vMerge w:val="continue"/>
            <w:vAlign w:val="center"/>
          </w:tcPr>
          <w:p w14:paraId="3624147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248" w:type="dxa"/>
            <w:gridSpan w:val="6"/>
            <w:vAlign w:val="center"/>
          </w:tcPr>
          <w:p w14:paraId="651D2155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所在流域：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珠江流域</w:t>
            </w:r>
          </w:p>
        </w:tc>
      </w:tr>
      <w:tr w14:paraId="0054D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2697" w:type="dxa"/>
            <w:vMerge w:val="continue"/>
            <w:vAlign w:val="center"/>
          </w:tcPr>
          <w:p w14:paraId="2AB31A2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248" w:type="dxa"/>
            <w:gridSpan w:val="6"/>
            <w:vAlign w:val="center"/>
          </w:tcPr>
          <w:p w14:paraId="6904C28B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经度（CGCS2000坐标系）：110.103993°</w:t>
            </w:r>
          </w:p>
          <w:p w14:paraId="4931F60A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纬度（CGCS2000坐标系）：20.971519°</w:t>
            </w:r>
          </w:p>
        </w:tc>
      </w:tr>
      <w:tr w14:paraId="34FCF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697" w:type="dxa"/>
            <w:vAlign w:val="center"/>
          </w:tcPr>
          <w:p w14:paraId="077463C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污水排放方式</w:t>
            </w:r>
          </w:p>
        </w:tc>
        <w:tc>
          <w:tcPr>
            <w:tcW w:w="1266" w:type="dxa"/>
            <w:vAlign w:val="center"/>
          </w:tcPr>
          <w:p w14:paraId="5324716A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position w:val="-6"/>
                <w:sz w:val="32"/>
                <w:szCs w:val="32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连续 </w:t>
            </w:r>
          </w:p>
          <w:p w14:paraId="33A7E64A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间歇</w:t>
            </w:r>
          </w:p>
        </w:tc>
        <w:tc>
          <w:tcPr>
            <w:tcW w:w="851" w:type="dxa"/>
            <w:vMerge w:val="restart"/>
            <w:vAlign w:val="center"/>
          </w:tcPr>
          <w:p w14:paraId="79AF9E7D">
            <w:pPr>
              <w:widowControl/>
              <w:spacing w:line="360" w:lineRule="exact"/>
              <w:ind w:right="-105" w:rightChars="-5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入河</w:t>
            </w:r>
          </w:p>
          <w:p w14:paraId="499F80BB">
            <w:pPr>
              <w:widowControl/>
              <w:spacing w:line="360" w:lineRule="exact"/>
              <w:ind w:right="-105" w:rightChars="-5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方式</w:t>
            </w:r>
          </w:p>
        </w:tc>
        <w:tc>
          <w:tcPr>
            <w:tcW w:w="4131" w:type="dxa"/>
            <w:gridSpan w:val="4"/>
            <w:vMerge w:val="restart"/>
            <w:vAlign w:val="center"/>
          </w:tcPr>
          <w:p w14:paraId="109182F7">
            <w:pPr>
              <w:spacing w:line="360" w:lineRule="exact"/>
              <w:ind w:firstLine="420" w:firstLineChars="15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明渠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管道</w:t>
            </w:r>
          </w:p>
          <w:p w14:paraId="6A957278">
            <w:pPr>
              <w:spacing w:line="360" w:lineRule="exact"/>
              <w:ind w:firstLine="420" w:firstLineChars="15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泵站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涵闸</w:t>
            </w:r>
          </w:p>
          <w:p w14:paraId="45170306">
            <w:pPr>
              <w:widowControl/>
              <w:spacing w:line="360" w:lineRule="exact"/>
              <w:ind w:firstLine="420" w:firstLineChars="15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箱涵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其他：_______</w:t>
            </w:r>
          </w:p>
        </w:tc>
      </w:tr>
      <w:tr w14:paraId="7249B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697" w:type="dxa"/>
            <w:vAlign w:val="center"/>
          </w:tcPr>
          <w:p w14:paraId="6CC2C98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是否共用</w:t>
            </w:r>
          </w:p>
        </w:tc>
        <w:tc>
          <w:tcPr>
            <w:tcW w:w="1266" w:type="dxa"/>
            <w:vAlign w:val="center"/>
          </w:tcPr>
          <w:p w14:paraId="3E0E741A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</w:p>
          <w:p w14:paraId="4167DE99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position w:val="-6"/>
                <w:sz w:val="32"/>
                <w:szCs w:val="32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  <w:tc>
          <w:tcPr>
            <w:tcW w:w="851" w:type="dxa"/>
            <w:vMerge w:val="continue"/>
            <w:vAlign w:val="center"/>
          </w:tcPr>
          <w:p w14:paraId="59C0238F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131" w:type="dxa"/>
            <w:gridSpan w:val="4"/>
            <w:vMerge w:val="continue"/>
            <w:vAlign w:val="center"/>
          </w:tcPr>
          <w:p w14:paraId="11576083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9E9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697" w:type="dxa"/>
            <w:vMerge w:val="restart"/>
            <w:vAlign w:val="center"/>
          </w:tcPr>
          <w:p w14:paraId="3B57C85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入河排污口截面信息</w:t>
            </w:r>
          </w:p>
        </w:tc>
        <w:tc>
          <w:tcPr>
            <w:tcW w:w="6248" w:type="dxa"/>
            <w:gridSpan w:val="6"/>
            <w:vAlign w:val="center"/>
          </w:tcPr>
          <w:p w14:paraId="45FE2F67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position w:val="-6"/>
                <w:sz w:val="32"/>
                <w:szCs w:val="32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圆形截面：d=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1.42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m，S=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1.584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m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superscript"/>
              </w:rPr>
              <w:t>2</w:t>
            </w:r>
          </w:p>
        </w:tc>
      </w:tr>
      <w:tr w14:paraId="6B2F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2697" w:type="dxa"/>
            <w:vMerge w:val="continue"/>
            <w:vAlign w:val="center"/>
          </w:tcPr>
          <w:p w14:paraId="28129B44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248" w:type="dxa"/>
            <w:gridSpan w:val="6"/>
            <w:vAlign w:val="center"/>
          </w:tcPr>
          <w:p w14:paraId="542D50F2">
            <w:pPr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方形截面：L×B=   m×  m，S=   m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superscript"/>
              </w:rPr>
              <w:t>2</w:t>
            </w:r>
          </w:p>
        </w:tc>
      </w:tr>
      <w:tr w14:paraId="27A77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2697" w:type="dxa"/>
            <w:vMerge w:val="continue"/>
            <w:vAlign w:val="center"/>
          </w:tcPr>
          <w:p w14:paraId="354CDAD6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248" w:type="dxa"/>
            <w:gridSpan w:val="6"/>
            <w:vAlign w:val="center"/>
          </w:tcPr>
          <w:p w14:paraId="7BEA270D">
            <w:pPr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其他形状截面：S=    m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superscript"/>
              </w:rPr>
              <w:t>2</w:t>
            </w:r>
          </w:p>
        </w:tc>
      </w:tr>
      <w:tr w14:paraId="0FAE9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945" w:type="dxa"/>
            <w:gridSpan w:val="7"/>
            <w:vAlign w:val="center"/>
          </w:tcPr>
          <w:p w14:paraId="686B9AC4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入河排污口污水排放量，入河排污口重点污染物排放种类、排放浓度和排放量</w:t>
            </w:r>
          </w:p>
        </w:tc>
      </w:tr>
      <w:tr w14:paraId="3BEF7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2697" w:type="dxa"/>
            <w:vMerge w:val="restart"/>
            <w:vAlign w:val="center"/>
          </w:tcPr>
          <w:p w14:paraId="60CA2D3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污染物种类</w:t>
            </w:r>
          </w:p>
        </w:tc>
        <w:tc>
          <w:tcPr>
            <w:tcW w:w="1266" w:type="dxa"/>
            <w:vMerge w:val="restart"/>
            <w:vAlign w:val="center"/>
          </w:tcPr>
          <w:p w14:paraId="157AB2C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排放浓度（mg/L）</w:t>
            </w:r>
          </w:p>
        </w:tc>
        <w:tc>
          <w:tcPr>
            <w:tcW w:w="2411" w:type="dxa"/>
            <w:gridSpan w:val="3"/>
            <w:vAlign w:val="center"/>
          </w:tcPr>
          <w:p w14:paraId="590A1F1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全年</w:t>
            </w:r>
          </w:p>
        </w:tc>
        <w:tc>
          <w:tcPr>
            <w:tcW w:w="2571" w:type="dxa"/>
            <w:gridSpan w:val="2"/>
            <w:vAlign w:val="center"/>
          </w:tcPr>
          <w:p w14:paraId="765B74B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特殊时段</w:t>
            </w:r>
          </w:p>
          <w:p w14:paraId="631F0CE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（__月至__月）</w:t>
            </w:r>
          </w:p>
        </w:tc>
      </w:tr>
      <w:tr w14:paraId="44343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697" w:type="dxa"/>
            <w:vMerge w:val="continue"/>
            <w:vAlign w:val="center"/>
          </w:tcPr>
          <w:p w14:paraId="2E535024">
            <w:pPr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6F4CEEE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597612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污水排放量</w:t>
            </w:r>
          </w:p>
          <w:p w14:paraId="7877E8D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（万t/a）</w:t>
            </w:r>
          </w:p>
        </w:tc>
        <w:tc>
          <w:tcPr>
            <w:tcW w:w="1134" w:type="dxa"/>
            <w:vAlign w:val="center"/>
          </w:tcPr>
          <w:p w14:paraId="230806A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污染物排放量（t/a）</w:t>
            </w:r>
          </w:p>
        </w:tc>
        <w:tc>
          <w:tcPr>
            <w:tcW w:w="1418" w:type="dxa"/>
            <w:vAlign w:val="center"/>
          </w:tcPr>
          <w:p w14:paraId="3F31F8F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污水日排放量（t/d）</w:t>
            </w:r>
          </w:p>
        </w:tc>
        <w:tc>
          <w:tcPr>
            <w:tcW w:w="1153" w:type="dxa"/>
            <w:vAlign w:val="center"/>
          </w:tcPr>
          <w:p w14:paraId="7FFDEC5C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污染物日排放量（t/d）</w:t>
            </w:r>
          </w:p>
        </w:tc>
      </w:tr>
      <w:tr w14:paraId="5803D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945" w:type="dxa"/>
            <w:gridSpan w:val="7"/>
            <w:vAlign w:val="center"/>
          </w:tcPr>
          <w:p w14:paraId="13459840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入河排污口合计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（单一责任主体只需记载此项）</w:t>
            </w:r>
          </w:p>
        </w:tc>
      </w:tr>
      <w:tr w14:paraId="15147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45FDA4E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COD</w:t>
            </w:r>
          </w:p>
        </w:tc>
        <w:tc>
          <w:tcPr>
            <w:tcW w:w="1266" w:type="dxa"/>
            <w:vAlign w:val="center"/>
          </w:tcPr>
          <w:p w14:paraId="3271A65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</w:t>
            </w:r>
          </w:p>
        </w:tc>
        <w:tc>
          <w:tcPr>
            <w:tcW w:w="1277" w:type="dxa"/>
            <w:gridSpan w:val="2"/>
            <w:vMerge w:val="restart"/>
            <w:vAlign w:val="center"/>
          </w:tcPr>
          <w:p w14:paraId="76092BC4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1825</w:t>
            </w:r>
          </w:p>
        </w:tc>
        <w:tc>
          <w:tcPr>
            <w:tcW w:w="1134" w:type="dxa"/>
            <w:vAlign w:val="center"/>
          </w:tcPr>
          <w:p w14:paraId="2BF2C9BC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730</w:t>
            </w:r>
          </w:p>
        </w:tc>
        <w:tc>
          <w:tcPr>
            <w:tcW w:w="1418" w:type="dxa"/>
            <w:vMerge w:val="restart"/>
            <w:vAlign w:val="center"/>
          </w:tcPr>
          <w:p w14:paraId="06DE4EC0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5D769C58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6DE1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36989D7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NH3-N</w:t>
            </w:r>
          </w:p>
        </w:tc>
        <w:tc>
          <w:tcPr>
            <w:tcW w:w="1266" w:type="dxa"/>
            <w:vAlign w:val="center"/>
          </w:tcPr>
          <w:p w14:paraId="547FF91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1277" w:type="dxa"/>
            <w:gridSpan w:val="2"/>
            <w:vMerge w:val="continue"/>
            <w:vAlign w:val="center"/>
          </w:tcPr>
          <w:p w14:paraId="37A8B6C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193EAF5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91.25</w:t>
            </w:r>
          </w:p>
        </w:tc>
        <w:tc>
          <w:tcPr>
            <w:tcW w:w="1418" w:type="dxa"/>
            <w:vMerge w:val="continue"/>
            <w:vAlign w:val="center"/>
          </w:tcPr>
          <w:p w14:paraId="59B0A077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5B0B3A30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C11C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1DA6D65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TN</w:t>
            </w:r>
          </w:p>
        </w:tc>
        <w:tc>
          <w:tcPr>
            <w:tcW w:w="1266" w:type="dxa"/>
            <w:vAlign w:val="center"/>
          </w:tcPr>
          <w:p w14:paraId="2F3AA80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</w:t>
            </w:r>
          </w:p>
        </w:tc>
        <w:tc>
          <w:tcPr>
            <w:tcW w:w="1277" w:type="dxa"/>
            <w:gridSpan w:val="2"/>
            <w:vMerge w:val="continue"/>
            <w:vAlign w:val="center"/>
          </w:tcPr>
          <w:p w14:paraId="2A2D3CF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339E4DB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273.75</w:t>
            </w:r>
          </w:p>
        </w:tc>
        <w:tc>
          <w:tcPr>
            <w:tcW w:w="1418" w:type="dxa"/>
            <w:vMerge w:val="continue"/>
            <w:vAlign w:val="center"/>
          </w:tcPr>
          <w:p w14:paraId="133B07EF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749C3A72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1CD5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3DB07EB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TP</w:t>
            </w:r>
          </w:p>
        </w:tc>
        <w:tc>
          <w:tcPr>
            <w:tcW w:w="1266" w:type="dxa"/>
            <w:vAlign w:val="center"/>
          </w:tcPr>
          <w:p w14:paraId="6D27AEC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0.5</w:t>
            </w:r>
          </w:p>
        </w:tc>
        <w:tc>
          <w:tcPr>
            <w:tcW w:w="1277" w:type="dxa"/>
            <w:gridSpan w:val="2"/>
            <w:vMerge w:val="continue"/>
            <w:vAlign w:val="center"/>
          </w:tcPr>
          <w:p w14:paraId="46E6F3D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2BF3162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9.125</w:t>
            </w:r>
          </w:p>
        </w:tc>
        <w:tc>
          <w:tcPr>
            <w:tcW w:w="1418" w:type="dxa"/>
            <w:vMerge w:val="continue"/>
            <w:vAlign w:val="center"/>
          </w:tcPr>
          <w:p w14:paraId="5838A5A1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10DC3909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95E3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2697" w:type="dxa"/>
            <w:shd w:val="clear" w:color="auto" w:fill="auto"/>
            <w:vAlign w:val="center"/>
          </w:tcPr>
          <w:p w14:paraId="2D44327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（其他重点污染物）</w:t>
            </w:r>
          </w:p>
        </w:tc>
        <w:tc>
          <w:tcPr>
            <w:tcW w:w="1266" w:type="dxa"/>
            <w:vAlign w:val="center"/>
          </w:tcPr>
          <w:p w14:paraId="0893E2E4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7" w:type="dxa"/>
            <w:gridSpan w:val="2"/>
            <w:vMerge w:val="continue"/>
            <w:vAlign w:val="center"/>
          </w:tcPr>
          <w:p w14:paraId="120A903D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A86CD78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18" w:type="dxa"/>
            <w:vMerge w:val="continue"/>
            <w:vAlign w:val="center"/>
          </w:tcPr>
          <w:p w14:paraId="419BE955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2382BE5C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CF36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8945" w:type="dxa"/>
            <w:gridSpan w:val="7"/>
          </w:tcPr>
          <w:p w14:paraId="0285CB9A">
            <w:pPr>
              <w:widowControl/>
              <w:snapToGrid w:val="0"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信息公开要求：</w:t>
            </w:r>
          </w:p>
          <w:p w14:paraId="1E64F5E6">
            <w:pPr>
              <w:pStyle w:val="9"/>
              <w:widowControl/>
              <w:snapToGrid w:val="0"/>
              <w:spacing w:line="360" w:lineRule="exact"/>
              <w:ind w:left="0"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根据《入河排污口监督管理办法》以及HJ1386标准要求，该入河排污口的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u w:val="single"/>
                <w:lang w:eastAsia="zh-CN"/>
              </w:rPr>
              <w:t>水污染物限制排放总量及浓度情况、责任主体及监督单位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等信息应以</w:t>
            </w:r>
            <w:r>
              <w:rPr>
                <w:rFonts w:hint="eastAsia" w:ascii="仿宋_GB2312" w:hAnsi="仿宋_GB2312" w:eastAsia="仿宋_GB2312" w:cs="仿宋_GB2312"/>
                <w:position w:val="-6"/>
                <w:sz w:val="32"/>
                <w:szCs w:val="32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标识牌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/二维码/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显示屏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_______等方式在入河排污口处信息公开。</w:t>
            </w:r>
          </w:p>
        </w:tc>
      </w:tr>
      <w:tr w14:paraId="20543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8945" w:type="dxa"/>
            <w:gridSpan w:val="7"/>
            <w:vAlign w:val="center"/>
          </w:tcPr>
          <w:p w14:paraId="6D40002E">
            <w:pPr>
              <w:widowControl/>
              <w:snapToGrid w:val="0"/>
              <w:spacing w:line="3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水污染事故应急处理预案以及环境风险防范措施：</w:t>
            </w:r>
          </w:p>
          <w:p w14:paraId="7CF250F6">
            <w:pPr>
              <w:snapToGrid w:val="0"/>
              <w:spacing w:line="36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该入河排污口对应的责任主体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zh-TW" w:eastAsia="zh-TW"/>
              </w:rPr>
              <w:t>雷州园区开发投资有限公司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应当按照排污单位有关要求，做好污染事故应急处理预案、环境风险防范及应急处置措施，具体包括：制定应急预案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、明确环境风险防控体系、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设置事故应急池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、采取防渗措施、设置相关防泄漏装置等。</w:t>
            </w:r>
          </w:p>
        </w:tc>
      </w:tr>
      <w:tr w14:paraId="78DFE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8945" w:type="dxa"/>
            <w:gridSpan w:val="7"/>
          </w:tcPr>
          <w:p w14:paraId="66F0A937">
            <w:pPr>
              <w:pStyle w:val="9"/>
              <w:widowControl/>
              <w:snapToGrid w:val="0"/>
              <w:spacing w:line="360" w:lineRule="exact"/>
              <w:ind w:lef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水生态环境保护措施：</w:t>
            </w:r>
          </w:p>
          <w:p w14:paraId="55A35964">
            <w:pPr>
              <w:pStyle w:val="9"/>
              <w:snapToGrid w:val="0"/>
              <w:spacing w:line="360" w:lineRule="exact"/>
              <w:ind w:left="0"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为减免该入河排污口设置带来的不利影响，入河排污口设置/使用过程中应当严格按照《雷州市新城区污水处理厂（含管网）建设项目入河排污口设置论证报告》提出的各项管控措施要求，采取监测、巡查、预警等水生态环境保护措施，具体包括：建立健全组织管理制度、生产管理制度，加强日常的监测管理制定环境监测年度计划和规划，建立台账档案等。</w:t>
            </w:r>
          </w:p>
        </w:tc>
      </w:tr>
      <w:tr w14:paraId="6CD4C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945" w:type="dxa"/>
            <w:gridSpan w:val="7"/>
          </w:tcPr>
          <w:p w14:paraId="0DCA08D8">
            <w:pPr>
              <w:pStyle w:val="9"/>
              <w:snapToGrid w:val="0"/>
              <w:spacing w:before="0" w:line="360" w:lineRule="exact"/>
              <w:ind w:lef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放射性物质管控措施（仅排放放射性物质的入河排污口需要记载）：</w:t>
            </w:r>
          </w:p>
          <w:p w14:paraId="7C5C8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无</w:t>
            </w:r>
          </w:p>
        </w:tc>
      </w:tr>
      <w:tr w14:paraId="38C7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8945" w:type="dxa"/>
            <w:gridSpan w:val="7"/>
          </w:tcPr>
          <w:p w14:paraId="11E0D86D">
            <w:pPr>
              <w:widowControl/>
              <w:snapToGrid w:val="0"/>
              <w:spacing w:line="36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其他需要注意的事项：</w:t>
            </w:r>
          </w:p>
          <w:p w14:paraId="46D4EE92">
            <w:pPr>
              <w:pStyle w:val="9"/>
              <w:widowControl/>
              <w:snapToGrid w:val="0"/>
              <w:spacing w:line="360" w:lineRule="exact"/>
              <w:ind w:left="0"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eastAsia="zh-CN"/>
              </w:rPr>
              <w:t>（一）在满足污染排放要求基础上，应符合相关部门对供水、堤防安全和河势稳定等问题的保护措施要求；</w:t>
            </w:r>
          </w:p>
          <w:p w14:paraId="51CC0D59">
            <w:pPr>
              <w:snapToGrid w:val="0"/>
              <w:spacing w:line="36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（二）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严格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落实《雷州市新城区污水处理厂（含管网）建设项目环境影响报告表》及《关于雷州市新城区污水处理厂（含管网）建设项目环境影响报告表的批复》（雷环建〔2026〕3号）提出的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各项防治环境污染、防止生态破坏和防范环境风险的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环境保护措施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</w:tc>
      </w:tr>
    </w:tbl>
    <w:p w14:paraId="6AEC15AD">
      <w:pPr>
        <w:pStyle w:val="9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/>
        <w:spacing w:before="0" w:line="578" w:lineRule="exact"/>
        <w:ind w:right="107" w:firstLine="6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6DC46C80">
      <w:pPr>
        <w:pStyle w:val="9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/>
        <w:spacing w:before="0" w:line="578" w:lineRule="exact"/>
        <w:ind w:right="107" w:firstLine="6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52C7044E">
      <w:pPr>
        <w:pStyle w:val="9"/>
        <w:keepNext w:val="0"/>
        <w:keepLines w:val="0"/>
        <w:pageBreakBefore w:val="0"/>
        <w:widowControl w:val="0"/>
        <w:kinsoku/>
        <w:wordWrap w:val="0"/>
        <w:overflowPunct/>
        <w:autoSpaceDE/>
        <w:autoSpaceDN/>
        <w:bidi w:val="0"/>
        <w:adjustRightInd w:val="0"/>
        <w:snapToGrid/>
        <w:spacing w:before="0" w:line="578" w:lineRule="exact"/>
        <w:ind w:right="107" w:firstLine="600"/>
        <w:jc w:val="righ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湛江市生态环境局</w:t>
      </w:r>
      <w:r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  <w:t xml:space="preserve">    </w:t>
      </w:r>
    </w:p>
    <w:p w14:paraId="085E7B10">
      <w:pPr>
        <w:pStyle w:val="9"/>
        <w:keepNext w:val="0"/>
        <w:keepLines w:val="0"/>
        <w:pageBreakBefore w:val="0"/>
        <w:widowControl w:val="0"/>
        <w:kinsoku/>
        <w:wordWrap w:val="0"/>
        <w:overflowPunct/>
        <w:autoSpaceDE/>
        <w:autoSpaceDN/>
        <w:bidi w:val="0"/>
        <w:adjustRightInd w:val="0"/>
        <w:snapToGrid/>
        <w:spacing w:before="0" w:line="578" w:lineRule="exact"/>
        <w:ind w:right="107" w:firstLine="600"/>
        <w:jc w:val="right"/>
        <w:textAlignment w:val="auto"/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年1月</w:t>
      </w:r>
      <w:r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  <w:t>28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日</w:t>
      </w:r>
      <w:r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  <w:t xml:space="preserve">    </w:t>
      </w:r>
      <w:bookmarkEnd w:id="0"/>
    </w:p>
    <w:p w14:paraId="39AD34AF">
      <w:pPr>
        <w:wordWrap/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4AD3D067">
      <w:pPr>
        <w:wordWrap/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6A4A385B">
      <w:pPr>
        <w:wordWrap/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2914C43D">
      <w:pPr>
        <w:wordWrap/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6A38C2E8">
      <w:pPr>
        <w:wordWrap/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77071024">
      <w:pPr>
        <w:wordWrap/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57B3852F">
      <w:pPr>
        <w:wordWrap/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0C34C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left="850" w:hanging="849" w:hangingChars="317"/>
        <w:rPr>
          <w:rFonts w:hint="default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-6"/>
          <w:sz w:val="28"/>
          <w:szCs w:val="28"/>
          <w:highlight w:val="none"/>
        </w:rPr>
        <w:t>抄送：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highlight w:val="none"/>
          <w:lang w:eastAsia="zh-CN"/>
        </w:rPr>
        <w:t>湛江市尚蓝环保科技有限公司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highlight w:val="none"/>
        </w:rPr>
        <w:t>（由</w:t>
      </w:r>
      <w:r>
        <w:rPr>
          <w:rFonts w:hint="eastAsia" w:eastAsia="仿宋_GB2312" w:cs="Times New Roman"/>
          <w:spacing w:val="-6"/>
          <w:sz w:val="28"/>
          <w:szCs w:val="28"/>
          <w:highlight w:val="none"/>
          <w:lang w:eastAsia="zh-CN"/>
        </w:rPr>
        <w:t>责任主体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highlight w:val="none"/>
        </w:rPr>
        <w:t>送达）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7A478FD1-6377-4DFE-947D-2064B46D8646}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38542E02-7213-4812-9D85-E6472032C56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E8FA75BD-E9C7-441C-ACDB-BF96942504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66755">
    <w:pPr>
      <w:pStyle w:val="1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5</w:t>
    </w:r>
    <w:r>
      <w:rPr>
        <w:rFonts w:ascii="Times New Roman" w:hAnsi="Times New Roman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38341F"/>
    <w:rsid w:val="0000087D"/>
    <w:rsid w:val="00001675"/>
    <w:rsid w:val="00001952"/>
    <w:rsid w:val="0000195F"/>
    <w:rsid w:val="00002CED"/>
    <w:rsid w:val="0000760B"/>
    <w:rsid w:val="00007B9B"/>
    <w:rsid w:val="000108A6"/>
    <w:rsid w:val="000109D1"/>
    <w:rsid w:val="000164CA"/>
    <w:rsid w:val="00020106"/>
    <w:rsid w:val="000202CC"/>
    <w:rsid w:val="00022605"/>
    <w:rsid w:val="000239FA"/>
    <w:rsid w:val="00023C73"/>
    <w:rsid w:val="00035945"/>
    <w:rsid w:val="00035FFB"/>
    <w:rsid w:val="00037BFE"/>
    <w:rsid w:val="0004104C"/>
    <w:rsid w:val="000456B0"/>
    <w:rsid w:val="00046312"/>
    <w:rsid w:val="00046E4B"/>
    <w:rsid w:val="00047D45"/>
    <w:rsid w:val="00050910"/>
    <w:rsid w:val="000570AD"/>
    <w:rsid w:val="00063D4A"/>
    <w:rsid w:val="00063E24"/>
    <w:rsid w:val="0006431B"/>
    <w:rsid w:val="000645F7"/>
    <w:rsid w:val="00064A23"/>
    <w:rsid w:val="00064CAD"/>
    <w:rsid w:val="0006547C"/>
    <w:rsid w:val="0006554D"/>
    <w:rsid w:val="00065E55"/>
    <w:rsid w:val="00066683"/>
    <w:rsid w:val="00070107"/>
    <w:rsid w:val="000723AC"/>
    <w:rsid w:val="0007329A"/>
    <w:rsid w:val="00073D84"/>
    <w:rsid w:val="000740BE"/>
    <w:rsid w:val="00074339"/>
    <w:rsid w:val="0008043C"/>
    <w:rsid w:val="00080A7A"/>
    <w:rsid w:val="0008229B"/>
    <w:rsid w:val="0008339B"/>
    <w:rsid w:val="000858B7"/>
    <w:rsid w:val="00086EB7"/>
    <w:rsid w:val="00090BB4"/>
    <w:rsid w:val="00092BC3"/>
    <w:rsid w:val="00092EC9"/>
    <w:rsid w:val="000932E5"/>
    <w:rsid w:val="00094CFE"/>
    <w:rsid w:val="00097E60"/>
    <w:rsid w:val="000A0354"/>
    <w:rsid w:val="000A1116"/>
    <w:rsid w:val="000A1941"/>
    <w:rsid w:val="000A20D5"/>
    <w:rsid w:val="000A3B18"/>
    <w:rsid w:val="000A56C5"/>
    <w:rsid w:val="000A733F"/>
    <w:rsid w:val="000B0B10"/>
    <w:rsid w:val="000B0E1D"/>
    <w:rsid w:val="000B425F"/>
    <w:rsid w:val="000B7D37"/>
    <w:rsid w:val="000C0EBD"/>
    <w:rsid w:val="000C2596"/>
    <w:rsid w:val="000C73F5"/>
    <w:rsid w:val="000C791B"/>
    <w:rsid w:val="000D41A9"/>
    <w:rsid w:val="000D4844"/>
    <w:rsid w:val="000D495D"/>
    <w:rsid w:val="000D58F0"/>
    <w:rsid w:val="000E5431"/>
    <w:rsid w:val="000E7359"/>
    <w:rsid w:val="000F02C4"/>
    <w:rsid w:val="000F26D3"/>
    <w:rsid w:val="000F3966"/>
    <w:rsid w:val="000F7896"/>
    <w:rsid w:val="00101518"/>
    <w:rsid w:val="00101B39"/>
    <w:rsid w:val="0010200D"/>
    <w:rsid w:val="00104A25"/>
    <w:rsid w:val="0010562D"/>
    <w:rsid w:val="00107D19"/>
    <w:rsid w:val="0011040C"/>
    <w:rsid w:val="001118E4"/>
    <w:rsid w:val="0011258B"/>
    <w:rsid w:val="00112A3D"/>
    <w:rsid w:val="00113B5C"/>
    <w:rsid w:val="00114248"/>
    <w:rsid w:val="00117437"/>
    <w:rsid w:val="001204E7"/>
    <w:rsid w:val="00121ACC"/>
    <w:rsid w:val="00121E71"/>
    <w:rsid w:val="00124930"/>
    <w:rsid w:val="00124ACC"/>
    <w:rsid w:val="0012668D"/>
    <w:rsid w:val="0013017A"/>
    <w:rsid w:val="001337C1"/>
    <w:rsid w:val="00133D16"/>
    <w:rsid w:val="00135B59"/>
    <w:rsid w:val="00136F71"/>
    <w:rsid w:val="001379DD"/>
    <w:rsid w:val="001465EE"/>
    <w:rsid w:val="001475F0"/>
    <w:rsid w:val="001530DA"/>
    <w:rsid w:val="00155CC2"/>
    <w:rsid w:val="00161646"/>
    <w:rsid w:val="001617D1"/>
    <w:rsid w:val="0016258F"/>
    <w:rsid w:val="00165903"/>
    <w:rsid w:val="0016591E"/>
    <w:rsid w:val="0016634A"/>
    <w:rsid w:val="001706F9"/>
    <w:rsid w:val="00172935"/>
    <w:rsid w:val="001756FC"/>
    <w:rsid w:val="0017599F"/>
    <w:rsid w:val="00176AE0"/>
    <w:rsid w:val="001846D2"/>
    <w:rsid w:val="00185FC4"/>
    <w:rsid w:val="001869E6"/>
    <w:rsid w:val="00186EAB"/>
    <w:rsid w:val="0018774A"/>
    <w:rsid w:val="001910F2"/>
    <w:rsid w:val="00194E86"/>
    <w:rsid w:val="0019643E"/>
    <w:rsid w:val="00196F52"/>
    <w:rsid w:val="00197E26"/>
    <w:rsid w:val="001A121D"/>
    <w:rsid w:val="001A345E"/>
    <w:rsid w:val="001A4341"/>
    <w:rsid w:val="001A7CAD"/>
    <w:rsid w:val="001B06D3"/>
    <w:rsid w:val="001B16F3"/>
    <w:rsid w:val="001B19DA"/>
    <w:rsid w:val="001B3822"/>
    <w:rsid w:val="001B3895"/>
    <w:rsid w:val="001B4E2E"/>
    <w:rsid w:val="001B6759"/>
    <w:rsid w:val="001C0C40"/>
    <w:rsid w:val="001C3598"/>
    <w:rsid w:val="001C4378"/>
    <w:rsid w:val="001C4996"/>
    <w:rsid w:val="001D7408"/>
    <w:rsid w:val="001E0C56"/>
    <w:rsid w:val="001E0F0D"/>
    <w:rsid w:val="001E1682"/>
    <w:rsid w:val="001E33D5"/>
    <w:rsid w:val="001E423E"/>
    <w:rsid w:val="001E51FF"/>
    <w:rsid w:val="001E5930"/>
    <w:rsid w:val="001E5AC3"/>
    <w:rsid w:val="001E69A9"/>
    <w:rsid w:val="001E7DBD"/>
    <w:rsid w:val="001F0ABE"/>
    <w:rsid w:val="001F3CDD"/>
    <w:rsid w:val="001F64CC"/>
    <w:rsid w:val="00200BAD"/>
    <w:rsid w:val="00202D2D"/>
    <w:rsid w:val="00205C15"/>
    <w:rsid w:val="0020792F"/>
    <w:rsid w:val="00207BBA"/>
    <w:rsid w:val="002142C6"/>
    <w:rsid w:val="00215BA6"/>
    <w:rsid w:val="0021633A"/>
    <w:rsid w:val="002166E9"/>
    <w:rsid w:val="00216979"/>
    <w:rsid w:val="00221401"/>
    <w:rsid w:val="00221ED8"/>
    <w:rsid w:val="002275BA"/>
    <w:rsid w:val="00240BB8"/>
    <w:rsid w:val="00241E5C"/>
    <w:rsid w:val="002440AF"/>
    <w:rsid w:val="0024491D"/>
    <w:rsid w:val="00245271"/>
    <w:rsid w:val="00250A81"/>
    <w:rsid w:val="00252DB6"/>
    <w:rsid w:val="00252E11"/>
    <w:rsid w:val="0025417B"/>
    <w:rsid w:val="00254A8A"/>
    <w:rsid w:val="002560E1"/>
    <w:rsid w:val="00260E77"/>
    <w:rsid w:val="00261F96"/>
    <w:rsid w:val="00263429"/>
    <w:rsid w:val="00265E81"/>
    <w:rsid w:val="0026629F"/>
    <w:rsid w:val="002720AC"/>
    <w:rsid w:val="002729C9"/>
    <w:rsid w:val="002760DC"/>
    <w:rsid w:val="00281052"/>
    <w:rsid w:val="00283468"/>
    <w:rsid w:val="00283760"/>
    <w:rsid w:val="00283EBA"/>
    <w:rsid w:val="002866DD"/>
    <w:rsid w:val="00286E7F"/>
    <w:rsid w:val="00287117"/>
    <w:rsid w:val="0028741D"/>
    <w:rsid w:val="00291725"/>
    <w:rsid w:val="00293D1F"/>
    <w:rsid w:val="00296A25"/>
    <w:rsid w:val="002A0BD4"/>
    <w:rsid w:val="002A0D7C"/>
    <w:rsid w:val="002A2B10"/>
    <w:rsid w:val="002A333C"/>
    <w:rsid w:val="002A450B"/>
    <w:rsid w:val="002A71DC"/>
    <w:rsid w:val="002A78C9"/>
    <w:rsid w:val="002B3786"/>
    <w:rsid w:val="002B3AF7"/>
    <w:rsid w:val="002B3D72"/>
    <w:rsid w:val="002B4266"/>
    <w:rsid w:val="002B428C"/>
    <w:rsid w:val="002B504F"/>
    <w:rsid w:val="002B6A3F"/>
    <w:rsid w:val="002B6C1E"/>
    <w:rsid w:val="002C0E44"/>
    <w:rsid w:val="002C3BC2"/>
    <w:rsid w:val="002C4E8E"/>
    <w:rsid w:val="002C566B"/>
    <w:rsid w:val="002C6011"/>
    <w:rsid w:val="002D0D95"/>
    <w:rsid w:val="002D0EE1"/>
    <w:rsid w:val="002D26A4"/>
    <w:rsid w:val="002D334A"/>
    <w:rsid w:val="002D6A22"/>
    <w:rsid w:val="002E140C"/>
    <w:rsid w:val="002E261C"/>
    <w:rsid w:val="002E44FB"/>
    <w:rsid w:val="002E49BF"/>
    <w:rsid w:val="002E4F48"/>
    <w:rsid w:val="002E5E8D"/>
    <w:rsid w:val="002E7128"/>
    <w:rsid w:val="002E7C5B"/>
    <w:rsid w:val="002F0631"/>
    <w:rsid w:val="002F1EA0"/>
    <w:rsid w:val="002F2977"/>
    <w:rsid w:val="002F4D2C"/>
    <w:rsid w:val="002F64AA"/>
    <w:rsid w:val="002F7747"/>
    <w:rsid w:val="0030231A"/>
    <w:rsid w:val="00302E90"/>
    <w:rsid w:val="00303E42"/>
    <w:rsid w:val="00304841"/>
    <w:rsid w:val="0030643F"/>
    <w:rsid w:val="0030672F"/>
    <w:rsid w:val="003101FE"/>
    <w:rsid w:val="003129CD"/>
    <w:rsid w:val="003131E9"/>
    <w:rsid w:val="0031412E"/>
    <w:rsid w:val="0032054E"/>
    <w:rsid w:val="00322539"/>
    <w:rsid w:val="00322832"/>
    <w:rsid w:val="003236E1"/>
    <w:rsid w:val="0032699C"/>
    <w:rsid w:val="00331B23"/>
    <w:rsid w:val="00336C9D"/>
    <w:rsid w:val="00336E50"/>
    <w:rsid w:val="00340E6A"/>
    <w:rsid w:val="00343D4E"/>
    <w:rsid w:val="00351A87"/>
    <w:rsid w:val="0035555E"/>
    <w:rsid w:val="0035575C"/>
    <w:rsid w:val="00355F29"/>
    <w:rsid w:val="0035771E"/>
    <w:rsid w:val="0036081A"/>
    <w:rsid w:val="00360B20"/>
    <w:rsid w:val="003618E5"/>
    <w:rsid w:val="00362A37"/>
    <w:rsid w:val="00363FB4"/>
    <w:rsid w:val="00364F57"/>
    <w:rsid w:val="00367C4C"/>
    <w:rsid w:val="00367C63"/>
    <w:rsid w:val="0037038D"/>
    <w:rsid w:val="0037504B"/>
    <w:rsid w:val="00375B1D"/>
    <w:rsid w:val="003775BE"/>
    <w:rsid w:val="00380165"/>
    <w:rsid w:val="00381C3C"/>
    <w:rsid w:val="0038341F"/>
    <w:rsid w:val="00384D63"/>
    <w:rsid w:val="00385A34"/>
    <w:rsid w:val="00391BCB"/>
    <w:rsid w:val="003A08BE"/>
    <w:rsid w:val="003A3725"/>
    <w:rsid w:val="003A4889"/>
    <w:rsid w:val="003A4E0E"/>
    <w:rsid w:val="003A6E56"/>
    <w:rsid w:val="003B36F9"/>
    <w:rsid w:val="003B49AF"/>
    <w:rsid w:val="003C12E5"/>
    <w:rsid w:val="003C3349"/>
    <w:rsid w:val="003C33DA"/>
    <w:rsid w:val="003C3C91"/>
    <w:rsid w:val="003C4306"/>
    <w:rsid w:val="003C7166"/>
    <w:rsid w:val="003D0C09"/>
    <w:rsid w:val="003D0EB2"/>
    <w:rsid w:val="003D212E"/>
    <w:rsid w:val="003D25C1"/>
    <w:rsid w:val="003D2709"/>
    <w:rsid w:val="003D2BDC"/>
    <w:rsid w:val="003D7BE2"/>
    <w:rsid w:val="003E0873"/>
    <w:rsid w:val="003E23CE"/>
    <w:rsid w:val="003E3BF6"/>
    <w:rsid w:val="003E782B"/>
    <w:rsid w:val="003F0170"/>
    <w:rsid w:val="003F0B35"/>
    <w:rsid w:val="003F1FF6"/>
    <w:rsid w:val="003F354B"/>
    <w:rsid w:val="003F703E"/>
    <w:rsid w:val="004039B0"/>
    <w:rsid w:val="00403F75"/>
    <w:rsid w:val="00404C8B"/>
    <w:rsid w:val="00405C72"/>
    <w:rsid w:val="004061F0"/>
    <w:rsid w:val="0041413F"/>
    <w:rsid w:val="00415FB1"/>
    <w:rsid w:val="00420254"/>
    <w:rsid w:val="00420643"/>
    <w:rsid w:val="00421223"/>
    <w:rsid w:val="00427B23"/>
    <w:rsid w:val="00427DB6"/>
    <w:rsid w:val="00431F4C"/>
    <w:rsid w:val="00432544"/>
    <w:rsid w:val="0043503B"/>
    <w:rsid w:val="00436D41"/>
    <w:rsid w:val="00437C83"/>
    <w:rsid w:val="0044276B"/>
    <w:rsid w:val="0045169E"/>
    <w:rsid w:val="00451B6E"/>
    <w:rsid w:val="00452C50"/>
    <w:rsid w:val="004568AA"/>
    <w:rsid w:val="0046249D"/>
    <w:rsid w:val="00467CB5"/>
    <w:rsid w:val="00470C57"/>
    <w:rsid w:val="0047384B"/>
    <w:rsid w:val="0048241E"/>
    <w:rsid w:val="0048329A"/>
    <w:rsid w:val="004838DD"/>
    <w:rsid w:val="004854E3"/>
    <w:rsid w:val="00486E3D"/>
    <w:rsid w:val="00487115"/>
    <w:rsid w:val="004873F0"/>
    <w:rsid w:val="00487C57"/>
    <w:rsid w:val="00491427"/>
    <w:rsid w:val="004943AF"/>
    <w:rsid w:val="00494DBF"/>
    <w:rsid w:val="0049551C"/>
    <w:rsid w:val="004975E1"/>
    <w:rsid w:val="004A35A1"/>
    <w:rsid w:val="004A473E"/>
    <w:rsid w:val="004B0325"/>
    <w:rsid w:val="004B046F"/>
    <w:rsid w:val="004B0DA1"/>
    <w:rsid w:val="004B1BEC"/>
    <w:rsid w:val="004B3356"/>
    <w:rsid w:val="004B62C0"/>
    <w:rsid w:val="004B6DBB"/>
    <w:rsid w:val="004C139F"/>
    <w:rsid w:val="004C1C8A"/>
    <w:rsid w:val="004C2F7F"/>
    <w:rsid w:val="004C3477"/>
    <w:rsid w:val="004C3A70"/>
    <w:rsid w:val="004C41D9"/>
    <w:rsid w:val="004C4AA8"/>
    <w:rsid w:val="004C7F39"/>
    <w:rsid w:val="004D10CE"/>
    <w:rsid w:val="004D414C"/>
    <w:rsid w:val="004D51BF"/>
    <w:rsid w:val="004D6708"/>
    <w:rsid w:val="004D7D9C"/>
    <w:rsid w:val="004E4753"/>
    <w:rsid w:val="004E552E"/>
    <w:rsid w:val="004E604F"/>
    <w:rsid w:val="004E75F0"/>
    <w:rsid w:val="004F1141"/>
    <w:rsid w:val="004F1D65"/>
    <w:rsid w:val="004F1DED"/>
    <w:rsid w:val="004F2C5A"/>
    <w:rsid w:val="004F5060"/>
    <w:rsid w:val="004F5743"/>
    <w:rsid w:val="00501A68"/>
    <w:rsid w:val="00502304"/>
    <w:rsid w:val="00502E05"/>
    <w:rsid w:val="00503232"/>
    <w:rsid w:val="0050480C"/>
    <w:rsid w:val="005048A0"/>
    <w:rsid w:val="00506374"/>
    <w:rsid w:val="005064D4"/>
    <w:rsid w:val="00512CB5"/>
    <w:rsid w:val="00512FB5"/>
    <w:rsid w:val="00513278"/>
    <w:rsid w:val="0051342E"/>
    <w:rsid w:val="00515151"/>
    <w:rsid w:val="005165B4"/>
    <w:rsid w:val="00516846"/>
    <w:rsid w:val="005175EC"/>
    <w:rsid w:val="00522566"/>
    <w:rsid w:val="00522964"/>
    <w:rsid w:val="005248A0"/>
    <w:rsid w:val="005261A0"/>
    <w:rsid w:val="0052741E"/>
    <w:rsid w:val="00527FD0"/>
    <w:rsid w:val="00531553"/>
    <w:rsid w:val="0053177F"/>
    <w:rsid w:val="005317EF"/>
    <w:rsid w:val="005344C5"/>
    <w:rsid w:val="00536D37"/>
    <w:rsid w:val="00545446"/>
    <w:rsid w:val="00556694"/>
    <w:rsid w:val="00556811"/>
    <w:rsid w:val="005629B5"/>
    <w:rsid w:val="00565360"/>
    <w:rsid w:val="00565DB2"/>
    <w:rsid w:val="00565DC1"/>
    <w:rsid w:val="00565F1F"/>
    <w:rsid w:val="00575BA7"/>
    <w:rsid w:val="00575CBA"/>
    <w:rsid w:val="00577E0D"/>
    <w:rsid w:val="00580F5D"/>
    <w:rsid w:val="00581FE4"/>
    <w:rsid w:val="005848FD"/>
    <w:rsid w:val="00585A68"/>
    <w:rsid w:val="00585A79"/>
    <w:rsid w:val="00586350"/>
    <w:rsid w:val="00590C1A"/>
    <w:rsid w:val="005939F0"/>
    <w:rsid w:val="0059521B"/>
    <w:rsid w:val="0059545E"/>
    <w:rsid w:val="005977DF"/>
    <w:rsid w:val="005979E1"/>
    <w:rsid w:val="005A0344"/>
    <w:rsid w:val="005A0AD8"/>
    <w:rsid w:val="005A1106"/>
    <w:rsid w:val="005A2C07"/>
    <w:rsid w:val="005A3018"/>
    <w:rsid w:val="005A4797"/>
    <w:rsid w:val="005A6072"/>
    <w:rsid w:val="005B13E2"/>
    <w:rsid w:val="005B2623"/>
    <w:rsid w:val="005B4CF4"/>
    <w:rsid w:val="005B5EAC"/>
    <w:rsid w:val="005B7CAE"/>
    <w:rsid w:val="005C186A"/>
    <w:rsid w:val="005C61AB"/>
    <w:rsid w:val="005D2BC7"/>
    <w:rsid w:val="005D4A41"/>
    <w:rsid w:val="005D5D6F"/>
    <w:rsid w:val="005E05CC"/>
    <w:rsid w:val="005E0825"/>
    <w:rsid w:val="005E2F1C"/>
    <w:rsid w:val="005E3112"/>
    <w:rsid w:val="005E37BD"/>
    <w:rsid w:val="005E44FC"/>
    <w:rsid w:val="005E5FB5"/>
    <w:rsid w:val="005F409E"/>
    <w:rsid w:val="005F476E"/>
    <w:rsid w:val="005F583A"/>
    <w:rsid w:val="00600AA2"/>
    <w:rsid w:val="006016BB"/>
    <w:rsid w:val="00601FA7"/>
    <w:rsid w:val="00602B05"/>
    <w:rsid w:val="00610FA0"/>
    <w:rsid w:val="00617AB8"/>
    <w:rsid w:val="006209C1"/>
    <w:rsid w:val="00621F25"/>
    <w:rsid w:val="006235AE"/>
    <w:rsid w:val="006252E8"/>
    <w:rsid w:val="00625B58"/>
    <w:rsid w:val="00626B2B"/>
    <w:rsid w:val="00630072"/>
    <w:rsid w:val="00630747"/>
    <w:rsid w:val="00630A0B"/>
    <w:rsid w:val="00631211"/>
    <w:rsid w:val="006318C1"/>
    <w:rsid w:val="00632B25"/>
    <w:rsid w:val="00633C28"/>
    <w:rsid w:val="006354CE"/>
    <w:rsid w:val="00635CC0"/>
    <w:rsid w:val="00641767"/>
    <w:rsid w:val="00650CC9"/>
    <w:rsid w:val="00651493"/>
    <w:rsid w:val="00654D2B"/>
    <w:rsid w:val="006556B8"/>
    <w:rsid w:val="00661163"/>
    <w:rsid w:val="00663C16"/>
    <w:rsid w:val="006664CC"/>
    <w:rsid w:val="00666A26"/>
    <w:rsid w:val="00671B17"/>
    <w:rsid w:val="00671B54"/>
    <w:rsid w:val="00674F36"/>
    <w:rsid w:val="00675364"/>
    <w:rsid w:val="00681722"/>
    <w:rsid w:val="00685F31"/>
    <w:rsid w:val="00687220"/>
    <w:rsid w:val="00691AFF"/>
    <w:rsid w:val="00691C9C"/>
    <w:rsid w:val="006924A9"/>
    <w:rsid w:val="0069343A"/>
    <w:rsid w:val="00695636"/>
    <w:rsid w:val="006A29ED"/>
    <w:rsid w:val="006A5529"/>
    <w:rsid w:val="006A6597"/>
    <w:rsid w:val="006A7A20"/>
    <w:rsid w:val="006B1369"/>
    <w:rsid w:val="006B40AA"/>
    <w:rsid w:val="006B6371"/>
    <w:rsid w:val="006C2B41"/>
    <w:rsid w:val="006C4EA6"/>
    <w:rsid w:val="006C5753"/>
    <w:rsid w:val="006C676B"/>
    <w:rsid w:val="006C7605"/>
    <w:rsid w:val="006C760F"/>
    <w:rsid w:val="006D0B66"/>
    <w:rsid w:val="006D2EE6"/>
    <w:rsid w:val="006D3216"/>
    <w:rsid w:val="006D3A3E"/>
    <w:rsid w:val="006D41EF"/>
    <w:rsid w:val="006E528D"/>
    <w:rsid w:val="006E5854"/>
    <w:rsid w:val="006F1283"/>
    <w:rsid w:val="006F391C"/>
    <w:rsid w:val="006F396B"/>
    <w:rsid w:val="006F6687"/>
    <w:rsid w:val="006F6BD3"/>
    <w:rsid w:val="00700267"/>
    <w:rsid w:val="00700C9F"/>
    <w:rsid w:val="00700D86"/>
    <w:rsid w:val="00702180"/>
    <w:rsid w:val="00703AB2"/>
    <w:rsid w:val="00703AE1"/>
    <w:rsid w:val="00706D96"/>
    <w:rsid w:val="0070776F"/>
    <w:rsid w:val="00707B44"/>
    <w:rsid w:val="00712F4C"/>
    <w:rsid w:val="007172B9"/>
    <w:rsid w:val="00720CF2"/>
    <w:rsid w:val="007242CF"/>
    <w:rsid w:val="00724474"/>
    <w:rsid w:val="007302CF"/>
    <w:rsid w:val="00731C5B"/>
    <w:rsid w:val="007327F7"/>
    <w:rsid w:val="00733B84"/>
    <w:rsid w:val="00734CF6"/>
    <w:rsid w:val="00736435"/>
    <w:rsid w:val="0074032F"/>
    <w:rsid w:val="0074090D"/>
    <w:rsid w:val="00741440"/>
    <w:rsid w:val="00741F63"/>
    <w:rsid w:val="007421E3"/>
    <w:rsid w:val="007425FB"/>
    <w:rsid w:val="007446B3"/>
    <w:rsid w:val="00747C20"/>
    <w:rsid w:val="0075228B"/>
    <w:rsid w:val="0075606F"/>
    <w:rsid w:val="00757CD0"/>
    <w:rsid w:val="007608D4"/>
    <w:rsid w:val="00760C55"/>
    <w:rsid w:val="00760CCC"/>
    <w:rsid w:val="007631DE"/>
    <w:rsid w:val="00765780"/>
    <w:rsid w:val="00770D7C"/>
    <w:rsid w:val="00770FD2"/>
    <w:rsid w:val="00771C76"/>
    <w:rsid w:val="00772437"/>
    <w:rsid w:val="00774259"/>
    <w:rsid w:val="00775D1C"/>
    <w:rsid w:val="00780F0D"/>
    <w:rsid w:val="00782E4B"/>
    <w:rsid w:val="00784EA7"/>
    <w:rsid w:val="007872FD"/>
    <w:rsid w:val="007900DF"/>
    <w:rsid w:val="00790BA7"/>
    <w:rsid w:val="00792769"/>
    <w:rsid w:val="00792D6B"/>
    <w:rsid w:val="0079597C"/>
    <w:rsid w:val="00797A5D"/>
    <w:rsid w:val="007A0074"/>
    <w:rsid w:val="007A4468"/>
    <w:rsid w:val="007A458C"/>
    <w:rsid w:val="007A5535"/>
    <w:rsid w:val="007A64D5"/>
    <w:rsid w:val="007A6B58"/>
    <w:rsid w:val="007A771D"/>
    <w:rsid w:val="007B4E03"/>
    <w:rsid w:val="007B70EF"/>
    <w:rsid w:val="007B7B4A"/>
    <w:rsid w:val="007C1C10"/>
    <w:rsid w:val="007C362C"/>
    <w:rsid w:val="007C3AD5"/>
    <w:rsid w:val="007C4E1F"/>
    <w:rsid w:val="007C595D"/>
    <w:rsid w:val="007C7303"/>
    <w:rsid w:val="007C7D18"/>
    <w:rsid w:val="007D0176"/>
    <w:rsid w:val="007D2522"/>
    <w:rsid w:val="007E14CF"/>
    <w:rsid w:val="007E3090"/>
    <w:rsid w:val="007E474D"/>
    <w:rsid w:val="007E703A"/>
    <w:rsid w:val="007F3934"/>
    <w:rsid w:val="007F443E"/>
    <w:rsid w:val="007F48BA"/>
    <w:rsid w:val="00800781"/>
    <w:rsid w:val="00800B27"/>
    <w:rsid w:val="008047EB"/>
    <w:rsid w:val="00814105"/>
    <w:rsid w:val="00814E7F"/>
    <w:rsid w:val="0081577F"/>
    <w:rsid w:val="00816F2B"/>
    <w:rsid w:val="0081743F"/>
    <w:rsid w:val="00824F35"/>
    <w:rsid w:val="00825CBF"/>
    <w:rsid w:val="00826A0F"/>
    <w:rsid w:val="008303EE"/>
    <w:rsid w:val="00830412"/>
    <w:rsid w:val="00833DE7"/>
    <w:rsid w:val="00834DCA"/>
    <w:rsid w:val="00835716"/>
    <w:rsid w:val="00842CCA"/>
    <w:rsid w:val="00842EE2"/>
    <w:rsid w:val="00843E3A"/>
    <w:rsid w:val="00847161"/>
    <w:rsid w:val="00851AE1"/>
    <w:rsid w:val="00851FA0"/>
    <w:rsid w:val="008520D4"/>
    <w:rsid w:val="008522A0"/>
    <w:rsid w:val="00855AC9"/>
    <w:rsid w:val="00855F0E"/>
    <w:rsid w:val="00856100"/>
    <w:rsid w:val="00864A23"/>
    <w:rsid w:val="00864AB7"/>
    <w:rsid w:val="00866959"/>
    <w:rsid w:val="00870504"/>
    <w:rsid w:val="008715A6"/>
    <w:rsid w:val="00876139"/>
    <w:rsid w:val="00876BA7"/>
    <w:rsid w:val="008771CD"/>
    <w:rsid w:val="00881DD1"/>
    <w:rsid w:val="00882429"/>
    <w:rsid w:val="00882AD9"/>
    <w:rsid w:val="00882D19"/>
    <w:rsid w:val="0088562B"/>
    <w:rsid w:val="00890319"/>
    <w:rsid w:val="008935A7"/>
    <w:rsid w:val="00893CE6"/>
    <w:rsid w:val="008950CD"/>
    <w:rsid w:val="008973A1"/>
    <w:rsid w:val="008A1F31"/>
    <w:rsid w:val="008A311C"/>
    <w:rsid w:val="008A4590"/>
    <w:rsid w:val="008A74D2"/>
    <w:rsid w:val="008A7725"/>
    <w:rsid w:val="008A79E4"/>
    <w:rsid w:val="008B06DB"/>
    <w:rsid w:val="008B171C"/>
    <w:rsid w:val="008B2945"/>
    <w:rsid w:val="008B349A"/>
    <w:rsid w:val="008B3DAA"/>
    <w:rsid w:val="008B4B9A"/>
    <w:rsid w:val="008B6C83"/>
    <w:rsid w:val="008C26D2"/>
    <w:rsid w:val="008C6BD1"/>
    <w:rsid w:val="008D4237"/>
    <w:rsid w:val="008D50F9"/>
    <w:rsid w:val="008D7E55"/>
    <w:rsid w:val="008E0421"/>
    <w:rsid w:val="008E043E"/>
    <w:rsid w:val="008E3845"/>
    <w:rsid w:val="008E5258"/>
    <w:rsid w:val="008E6070"/>
    <w:rsid w:val="008E7626"/>
    <w:rsid w:val="008E762E"/>
    <w:rsid w:val="008F0294"/>
    <w:rsid w:val="008F298C"/>
    <w:rsid w:val="008F33BA"/>
    <w:rsid w:val="008F3697"/>
    <w:rsid w:val="008F3745"/>
    <w:rsid w:val="008F3AF2"/>
    <w:rsid w:val="008F3F7D"/>
    <w:rsid w:val="008F4449"/>
    <w:rsid w:val="00902987"/>
    <w:rsid w:val="00905CFE"/>
    <w:rsid w:val="00906AB2"/>
    <w:rsid w:val="00907934"/>
    <w:rsid w:val="00911AAE"/>
    <w:rsid w:val="00911DC2"/>
    <w:rsid w:val="00911E4E"/>
    <w:rsid w:val="00914F74"/>
    <w:rsid w:val="00915934"/>
    <w:rsid w:val="00915DF0"/>
    <w:rsid w:val="009228FD"/>
    <w:rsid w:val="00923969"/>
    <w:rsid w:val="00923CB7"/>
    <w:rsid w:val="00927507"/>
    <w:rsid w:val="009276A4"/>
    <w:rsid w:val="00927A36"/>
    <w:rsid w:val="009308BB"/>
    <w:rsid w:val="009324AA"/>
    <w:rsid w:val="009329D1"/>
    <w:rsid w:val="00933DD2"/>
    <w:rsid w:val="00935E20"/>
    <w:rsid w:val="00937BAC"/>
    <w:rsid w:val="009404AB"/>
    <w:rsid w:val="00942AB0"/>
    <w:rsid w:val="00942DAB"/>
    <w:rsid w:val="00944E41"/>
    <w:rsid w:val="009458AC"/>
    <w:rsid w:val="00945ED1"/>
    <w:rsid w:val="009470C7"/>
    <w:rsid w:val="0095059B"/>
    <w:rsid w:val="00952079"/>
    <w:rsid w:val="0095272D"/>
    <w:rsid w:val="00956E68"/>
    <w:rsid w:val="0095704C"/>
    <w:rsid w:val="00961FC2"/>
    <w:rsid w:val="009624AA"/>
    <w:rsid w:val="00964A42"/>
    <w:rsid w:val="00970743"/>
    <w:rsid w:val="00971267"/>
    <w:rsid w:val="009715FB"/>
    <w:rsid w:val="00972F11"/>
    <w:rsid w:val="00977288"/>
    <w:rsid w:val="009811CE"/>
    <w:rsid w:val="00981315"/>
    <w:rsid w:val="00981377"/>
    <w:rsid w:val="00982197"/>
    <w:rsid w:val="00982990"/>
    <w:rsid w:val="00987FD5"/>
    <w:rsid w:val="009905A6"/>
    <w:rsid w:val="009936FF"/>
    <w:rsid w:val="00993ED7"/>
    <w:rsid w:val="00995EB2"/>
    <w:rsid w:val="009A14F9"/>
    <w:rsid w:val="009A15AC"/>
    <w:rsid w:val="009A2976"/>
    <w:rsid w:val="009A2F9E"/>
    <w:rsid w:val="009A3530"/>
    <w:rsid w:val="009A52E6"/>
    <w:rsid w:val="009A7C4A"/>
    <w:rsid w:val="009B19CE"/>
    <w:rsid w:val="009B1E7E"/>
    <w:rsid w:val="009B20EB"/>
    <w:rsid w:val="009B33B2"/>
    <w:rsid w:val="009B63E2"/>
    <w:rsid w:val="009C05FC"/>
    <w:rsid w:val="009C07D6"/>
    <w:rsid w:val="009C33F8"/>
    <w:rsid w:val="009C3BC5"/>
    <w:rsid w:val="009C5031"/>
    <w:rsid w:val="009C53E1"/>
    <w:rsid w:val="009C6B73"/>
    <w:rsid w:val="009C6D2D"/>
    <w:rsid w:val="009D2EA7"/>
    <w:rsid w:val="009D3CAC"/>
    <w:rsid w:val="009D405B"/>
    <w:rsid w:val="009D472F"/>
    <w:rsid w:val="009D73D7"/>
    <w:rsid w:val="009E06C4"/>
    <w:rsid w:val="009E5A7A"/>
    <w:rsid w:val="009E5D28"/>
    <w:rsid w:val="009E6F96"/>
    <w:rsid w:val="009F0C1F"/>
    <w:rsid w:val="009F1CCE"/>
    <w:rsid w:val="009F561C"/>
    <w:rsid w:val="009F647F"/>
    <w:rsid w:val="00A003C8"/>
    <w:rsid w:val="00A015EA"/>
    <w:rsid w:val="00A01BB6"/>
    <w:rsid w:val="00A01C19"/>
    <w:rsid w:val="00A0262A"/>
    <w:rsid w:val="00A036F5"/>
    <w:rsid w:val="00A03CFD"/>
    <w:rsid w:val="00A053CA"/>
    <w:rsid w:val="00A07E21"/>
    <w:rsid w:val="00A07E37"/>
    <w:rsid w:val="00A102F4"/>
    <w:rsid w:val="00A10DF5"/>
    <w:rsid w:val="00A12755"/>
    <w:rsid w:val="00A13015"/>
    <w:rsid w:val="00A14D60"/>
    <w:rsid w:val="00A14EEE"/>
    <w:rsid w:val="00A20257"/>
    <w:rsid w:val="00A20953"/>
    <w:rsid w:val="00A20FE7"/>
    <w:rsid w:val="00A21791"/>
    <w:rsid w:val="00A220F2"/>
    <w:rsid w:val="00A24FD2"/>
    <w:rsid w:val="00A252BB"/>
    <w:rsid w:val="00A268DE"/>
    <w:rsid w:val="00A26D43"/>
    <w:rsid w:val="00A338F0"/>
    <w:rsid w:val="00A34967"/>
    <w:rsid w:val="00A34A05"/>
    <w:rsid w:val="00A36230"/>
    <w:rsid w:val="00A417D8"/>
    <w:rsid w:val="00A43011"/>
    <w:rsid w:val="00A4374C"/>
    <w:rsid w:val="00A440D2"/>
    <w:rsid w:val="00A44574"/>
    <w:rsid w:val="00A471B3"/>
    <w:rsid w:val="00A5093C"/>
    <w:rsid w:val="00A51DE0"/>
    <w:rsid w:val="00A53ABE"/>
    <w:rsid w:val="00A552A6"/>
    <w:rsid w:val="00A55FB5"/>
    <w:rsid w:val="00A57079"/>
    <w:rsid w:val="00A61042"/>
    <w:rsid w:val="00A621A3"/>
    <w:rsid w:val="00A63545"/>
    <w:rsid w:val="00A64502"/>
    <w:rsid w:val="00A65B1F"/>
    <w:rsid w:val="00A664FD"/>
    <w:rsid w:val="00A7009E"/>
    <w:rsid w:val="00A73735"/>
    <w:rsid w:val="00A737A2"/>
    <w:rsid w:val="00A74876"/>
    <w:rsid w:val="00A74C86"/>
    <w:rsid w:val="00A77DDB"/>
    <w:rsid w:val="00A84639"/>
    <w:rsid w:val="00A85A10"/>
    <w:rsid w:val="00A91BBC"/>
    <w:rsid w:val="00A91D3A"/>
    <w:rsid w:val="00A92A11"/>
    <w:rsid w:val="00A9395A"/>
    <w:rsid w:val="00A93B19"/>
    <w:rsid w:val="00A956EC"/>
    <w:rsid w:val="00A971ED"/>
    <w:rsid w:val="00A9783F"/>
    <w:rsid w:val="00AA04B7"/>
    <w:rsid w:val="00AA17EA"/>
    <w:rsid w:val="00AA2083"/>
    <w:rsid w:val="00AA37AA"/>
    <w:rsid w:val="00AA37E7"/>
    <w:rsid w:val="00AA4BF1"/>
    <w:rsid w:val="00AA5BFE"/>
    <w:rsid w:val="00AB107C"/>
    <w:rsid w:val="00AB4A87"/>
    <w:rsid w:val="00AB5312"/>
    <w:rsid w:val="00AC1A4F"/>
    <w:rsid w:val="00AC2DFC"/>
    <w:rsid w:val="00AC336C"/>
    <w:rsid w:val="00AC4011"/>
    <w:rsid w:val="00AC41EF"/>
    <w:rsid w:val="00AC4C03"/>
    <w:rsid w:val="00AC587D"/>
    <w:rsid w:val="00AC5E83"/>
    <w:rsid w:val="00AC7667"/>
    <w:rsid w:val="00AD0207"/>
    <w:rsid w:val="00AD0886"/>
    <w:rsid w:val="00AD18F5"/>
    <w:rsid w:val="00AD5792"/>
    <w:rsid w:val="00AD5D71"/>
    <w:rsid w:val="00AD6EC1"/>
    <w:rsid w:val="00AE3DFC"/>
    <w:rsid w:val="00AE586E"/>
    <w:rsid w:val="00AE71EF"/>
    <w:rsid w:val="00AE7428"/>
    <w:rsid w:val="00AF344E"/>
    <w:rsid w:val="00AF34D1"/>
    <w:rsid w:val="00AF4585"/>
    <w:rsid w:val="00AF4C01"/>
    <w:rsid w:val="00AF4DA5"/>
    <w:rsid w:val="00AF5540"/>
    <w:rsid w:val="00AF583B"/>
    <w:rsid w:val="00AF6343"/>
    <w:rsid w:val="00AF798B"/>
    <w:rsid w:val="00AF7B70"/>
    <w:rsid w:val="00B0096C"/>
    <w:rsid w:val="00B027FF"/>
    <w:rsid w:val="00B0509D"/>
    <w:rsid w:val="00B057C7"/>
    <w:rsid w:val="00B1365F"/>
    <w:rsid w:val="00B13D4E"/>
    <w:rsid w:val="00B15B80"/>
    <w:rsid w:val="00B1686D"/>
    <w:rsid w:val="00B16E46"/>
    <w:rsid w:val="00B2043F"/>
    <w:rsid w:val="00B2081E"/>
    <w:rsid w:val="00B20C3C"/>
    <w:rsid w:val="00B20D25"/>
    <w:rsid w:val="00B23AF9"/>
    <w:rsid w:val="00B23C95"/>
    <w:rsid w:val="00B24C3F"/>
    <w:rsid w:val="00B25E69"/>
    <w:rsid w:val="00B26F1C"/>
    <w:rsid w:val="00B35F5C"/>
    <w:rsid w:val="00B36AD8"/>
    <w:rsid w:val="00B41647"/>
    <w:rsid w:val="00B444A3"/>
    <w:rsid w:val="00B46FE1"/>
    <w:rsid w:val="00B47D1A"/>
    <w:rsid w:val="00B47E35"/>
    <w:rsid w:val="00B5002F"/>
    <w:rsid w:val="00B5630C"/>
    <w:rsid w:val="00B57B4C"/>
    <w:rsid w:val="00B64A17"/>
    <w:rsid w:val="00B656D1"/>
    <w:rsid w:val="00B660C2"/>
    <w:rsid w:val="00B7070B"/>
    <w:rsid w:val="00B71570"/>
    <w:rsid w:val="00B76DC5"/>
    <w:rsid w:val="00B81785"/>
    <w:rsid w:val="00B8213E"/>
    <w:rsid w:val="00B8469F"/>
    <w:rsid w:val="00B901BC"/>
    <w:rsid w:val="00B95B81"/>
    <w:rsid w:val="00B9755E"/>
    <w:rsid w:val="00BA0843"/>
    <w:rsid w:val="00BA096D"/>
    <w:rsid w:val="00BA0CCA"/>
    <w:rsid w:val="00BA0FFC"/>
    <w:rsid w:val="00BA109B"/>
    <w:rsid w:val="00BA1470"/>
    <w:rsid w:val="00BA27B1"/>
    <w:rsid w:val="00BA39DA"/>
    <w:rsid w:val="00BA5346"/>
    <w:rsid w:val="00BA7DC4"/>
    <w:rsid w:val="00BB0647"/>
    <w:rsid w:val="00BB4EBC"/>
    <w:rsid w:val="00BB74BE"/>
    <w:rsid w:val="00BB7E2E"/>
    <w:rsid w:val="00BC078A"/>
    <w:rsid w:val="00BC16D7"/>
    <w:rsid w:val="00BC1BBA"/>
    <w:rsid w:val="00BC3974"/>
    <w:rsid w:val="00BC4195"/>
    <w:rsid w:val="00BC734C"/>
    <w:rsid w:val="00BD108B"/>
    <w:rsid w:val="00BD22BD"/>
    <w:rsid w:val="00BD3741"/>
    <w:rsid w:val="00BD6BA0"/>
    <w:rsid w:val="00BD73F1"/>
    <w:rsid w:val="00BD7C23"/>
    <w:rsid w:val="00BE0A2A"/>
    <w:rsid w:val="00BE0FFF"/>
    <w:rsid w:val="00BE16ED"/>
    <w:rsid w:val="00BE1F33"/>
    <w:rsid w:val="00BE2E66"/>
    <w:rsid w:val="00BE3591"/>
    <w:rsid w:val="00BE567E"/>
    <w:rsid w:val="00BE6690"/>
    <w:rsid w:val="00BE7693"/>
    <w:rsid w:val="00BE770C"/>
    <w:rsid w:val="00BF1150"/>
    <w:rsid w:val="00BF3446"/>
    <w:rsid w:val="00BF6869"/>
    <w:rsid w:val="00BF7953"/>
    <w:rsid w:val="00C00C1B"/>
    <w:rsid w:val="00C01A15"/>
    <w:rsid w:val="00C02AEA"/>
    <w:rsid w:val="00C03665"/>
    <w:rsid w:val="00C04B38"/>
    <w:rsid w:val="00C065E5"/>
    <w:rsid w:val="00C12593"/>
    <w:rsid w:val="00C12671"/>
    <w:rsid w:val="00C14892"/>
    <w:rsid w:val="00C14E7D"/>
    <w:rsid w:val="00C16892"/>
    <w:rsid w:val="00C16DB9"/>
    <w:rsid w:val="00C20442"/>
    <w:rsid w:val="00C20A34"/>
    <w:rsid w:val="00C22138"/>
    <w:rsid w:val="00C22164"/>
    <w:rsid w:val="00C25CFA"/>
    <w:rsid w:val="00C26816"/>
    <w:rsid w:val="00C27847"/>
    <w:rsid w:val="00C2797D"/>
    <w:rsid w:val="00C279DE"/>
    <w:rsid w:val="00C32CDE"/>
    <w:rsid w:val="00C34764"/>
    <w:rsid w:val="00C34FEF"/>
    <w:rsid w:val="00C379D2"/>
    <w:rsid w:val="00C4034C"/>
    <w:rsid w:val="00C41082"/>
    <w:rsid w:val="00C41C48"/>
    <w:rsid w:val="00C4266F"/>
    <w:rsid w:val="00C42E91"/>
    <w:rsid w:val="00C447AA"/>
    <w:rsid w:val="00C47188"/>
    <w:rsid w:val="00C503D0"/>
    <w:rsid w:val="00C50C0F"/>
    <w:rsid w:val="00C52678"/>
    <w:rsid w:val="00C52F93"/>
    <w:rsid w:val="00C530A9"/>
    <w:rsid w:val="00C55055"/>
    <w:rsid w:val="00C57D18"/>
    <w:rsid w:val="00C61FBD"/>
    <w:rsid w:val="00C63893"/>
    <w:rsid w:val="00C67707"/>
    <w:rsid w:val="00C727D7"/>
    <w:rsid w:val="00C727E0"/>
    <w:rsid w:val="00C73B4F"/>
    <w:rsid w:val="00C7652E"/>
    <w:rsid w:val="00C76D8E"/>
    <w:rsid w:val="00C77719"/>
    <w:rsid w:val="00C77E6B"/>
    <w:rsid w:val="00C8088E"/>
    <w:rsid w:val="00C80D19"/>
    <w:rsid w:val="00C81A85"/>
    <w:rsid w:val="00C81F43"/>
    <w:rsid w:val="00C909F6"/>
    <w:rsid w:val="00C92FF7"/>
    <w:rsid w:val="00C950DC"/>
    <w:rsid w:val="00C95A87"/>
    <w:rsid w:val="00CA2D9C"/>
    <w:rsid w:val="00CA478A"/>
    <w:rsid w:val="00CA5B28"/>
    <w:rsid w:val="00CA5F24"/>
    <w:rsid w:val="00CA6E4B"/>
    <w:rsid w:val="00CA79A9"/>
    <w:rsid w:val="00CB0131"/>
    <w:rsid w:val="00CB4435"/>
    <w:rsid w:val="00CB4663"/>
    <w:rsid w:val="00CB4BA3"/>
    <w:rsid w:val="00CB67C0"/>
    <w:rsid w:val="00CB6E67"/>
    <w:rsid w:val="00CC1795"/>
    <w:rsid w:val="00CC22CD"/>
    <w:rsid w:val="00CC3E35"/>
    <w:rsid w:val="00CC4816"/>
    <w:rsid w:val="00CD04F2"/>
    <w:rsid w:val="00CD1603"/>
    <w:rsid w:val="00CD279C"/>
    <w:rsid w:val="00CD3164"/>
    <w:rsid w:val="00CD3F3B"/>
    <w:rsid w:val="00CD4B53"/>
    <w:rsid w:val="00CD78E9"/>
    <w:rsid w:val="00CE05D3"/>
    <w:rsid w:val="00CE32DF"/>
    <w:rsid w:val="00CE4764"/>
    <w:rsid w:val="00CE6145"/>
    <w:rsid w:val="00CF0D56"/>
    <w:rsid w:val="00CF4EE4"/>
    <w:rsid w:val="00CF6D3C"/>
    <w:rsid w:val="00D00AA6"/>
    <w:rsid w:val="00D03C2E"/>
    <w:rsid w:val="00D04A0E"/>
    <w:rsid w:val="00D14260"/>
    <w:rsid w:val="00D167B1"/>
    <w:rsid w:val="00D16A2B"/>
    <w:rsid w:val="00D17340"/>
    <w:rsid w:val="00D17A22"/>
    <w:rsid w:val="00D22C51"/>
    <w:rsid w:val="00D22EF2"/>
    <w:rsid w:val="00D23DA8"/>
    <w:rsid w:val="00D23FC1"/>
    <w:rsid w:val="00D245A6"/>
    <w:rsid w:val="00D246EC"/>
    <w:rsid w:val="00D248EA"/>
    <w:rsid w:val="00D2588B"/>
    <w:rsid w:val="00D2711D"/>
    <w:rsid w:val="00D31326"/>
    <w:rsid w:val="00D314A1"/>
    <w:rsid w:val="00D315F8"/>
    <w:rsid w:val="00D32D53"/>
    <w:rsid w:val="00D340C1"/>
    <w:rsid w:val="00D349C0"/>
    <w:rsid w:val="00D35D68"/>
    <w:rsid w:val="00D36868"/>
    <w:rsid w:val="00D36D54"/>
    <w:rsid w:val="00D431D6"/>
    <w:rsid w:val="00D436F8"/>
    <w:rsid w:val="00D46F28"/>
    <w:rsid w:val="00D50551"/>
    <w:rsid w:val="00D50854"/>
    <w:rsid w:val="00D50BA0"/>
    <w:rsid w:val="00D50D19"/>
    <w:rsid w:val="00D55914"/>
    <w:rsid w:val="00D55AF6"/>
    <w:rsid w:val="00D56737"/>
    <w:rsid w:val="00D56D74"/>
    <w:rsid w:val="00D56DFF"/>
    <w:rsid w:val="00D572D9"/>
    <w:rsid w:val="00D60A62"/>
    <w:rsid w:val="00D60DDE"/>
    <w:rsid w:val="00D62294"/>
    <w:rsid w:val="00D678E3"/>
    <w:rsid w:val="00D70D21"/>
    <w:rsid w:val="00D721E6"/>
    <w:rsid w:val="00D746C3"/>
    <w:rsid w:val="00D75A2E"/>
    <w:rsid w:val="00D77405"/>
    <w:rsid w:val="00D80F8B"/>
    <w:rsid w:val="00D83A81"/>
    <w:rsid w:val="00D8532A"/>
    <w:rsid w:val="00D91424"/>
    <w:rsid w:val="00D956D7"/>
    <w:rsid w:val="00D96475"/>
    <w:rsid w:val="00D96F4F"/>
    <w:rsid w:val="00D97734"/>
    <w:rsid w:val="00D97C28"/>
    <w:rsid w:val="00DA1EC6"/>
    <w:rsid w:val="00DA3EC0"/>
    <w:rsid w:val="00DA5343"/>
    <w:rsid w:val="00DB2D44"/>
    <w:rsid w:val="00DB48B4"/>
    <w:rsid w:val="00DB5062"/>
    <w:rsid w:val="00DB64A8"/>
    <w:rsid w:val="00DC05F9"/>
    <w:rsid w:val="00DC071D"/>
    <w:rsid w:val="00DC60FE"/>
    <w:rsid w:val="00DC677D"/>
    <w:rsid w:val="00DC7BB3"/>
    <w:rsid w:val="00DD0085"/>
    <w:rsid w:val="00DD2500"/>
    <w:rsid w:val="00DD2C34"/>
    <w:rsid w:val="00DD387F"/>
    <w:rsid w:val="00DD3C54"/>
    <w:rsid w:val="00DD6532"/>
    <w:rsid w:val="00DE2F77"/>
    <w:rsid w:val="00DE3E38"/>
    <w:rsid w:val="00DE57F7"/>
    <w:rsid w:val="00DE6DA2"/>
    <w:rsid w:val="00DF0090"/>
    <w:rsid w:val="00DF5174"/>
    <w:rsid w:val="00DF5B7C"/>
    <w:rsid w:val="00DF5BBE"/>
    <w:rsid w:val="00DF5F31"/>
    <w:rsid w:val="00DF7D0F"/>
    <w:rsid w:val="00E00301"/>
    <w:rsid w:val="00E004B0"/>
    <w:rsid w:val="00E02421"/>
    <w:rsid w:val="00E02E0F"/>
    <w:rsid w:val="00E03DE0"/>
    <w:rsid w:val="00E041B2"/>
    <w:rsid w:val="00E07161"/>
    <w:rsid w:val="00E15C3E"/>
    <w:rsid w:val="00E172BF"/>
    <w:rsid w:val="00E1740A"/>
    <w:rsid w:val="00E22C13"/>
    <w:rsid w:val="00E237BF"/>
    <w:rsid w:val="00E23F9C"/>
    <w:rsid w:val="00E24FBD"/>
    <w:rsid w:val="00E3112D"/>
    <w:rsid w:val="00E31399"/>
    <w:rsid w:val="00E337C1"/>
    <w:rsid w:val="00E33DCA"/>
    <w:rsid w:val="00E347F0"/>
    <w:rsid w:val="00E366AB"/>
    <w:rsid w:val="00E368F3"/>
    <w:rsid w:val="00E37308"/>
    <w:rsid w:val="00E41072"/>
    <w:rsid w:val="00E46D2F"/>
    <w:rsid w:val="00E50142"/>
    <w:rsid w:val="00E50FFD"/>
    <w:rsid w:val="00E520E6"/>
    <w:rsid w:val="00E54D1A"/>
    <w:rsid w:val="00E54D42"/>
    <w:rsid w:val="00E5507A"/>
    <w:rsid w:val="00E55AD0"/>
    <w:rsid w:val="00E6077E"/>
    <w:rsid w:val="00E60C2D"/>
    <w:rsid w:val="00E6284A"/>
    <w:rsid w:val="00E63CC6"/>
    <w:rsid w:val="00E64431"/>
    <w:rsid w:val="00E67774"/>
    <w:rsid w:val="00E71A4E"/>
    <w:rsid w:val="00E80E3D"/>
    <w:rsid w:val="00E83935"/>
    <w:rsid w:val="00E83A85"/>
    <w:rsid w:val="00E843DA"/>
    <w:rsid w:val="00E85D42"/>
    <w:rsid w:val="00E87B5C"/>
    <w:rsid w:val="00E91062"/>
    <w:rsid w:val="00E91694"/>
    <w:rsid w:val="00E9487B"/>
    <w:rsid w:val="00E960B2"/>
    <w:rsid w:val="00EA0E0A"/>
    <w:rsid w:val="00EA3BBB"/>
    <w:rsid w:val="00EA58EA"/>
    <w:rsid w:val="00EA6147"/>
    <w:rsid w:val="00EB163B"/>
    <w:rsid w:val="00EB59BD"/>
    <w:rsid w:val="00EB6B9B"/>
    <w:rsid w:val="00EB766D"/>
    <w:rsid w:val="00EC1ABC"/>
    <w:rsid w:val="00EC2A5C"/>
    <w:rsid w:val="00EC6BB9"/>
    <w:rsid w:val="00ED00AC"/>
    <w:rsid w:val="00ED0AD6"/>
    <w:rsid w:val="00ED1182"/>
    <w:rsid w:val="00ED139B"/>
    <w:rsid w:val="00ED178D"/>
    <w:rsid w:val="00ED54AC"/>
    <w:rsid w:val="00ED598A"/>
    <w:rsid w:val="00ED66FE"/>
    <w:rsid w:val="00ED7432"/>
    <w:rsid w:val="00EE0BD1"/>
    <w:rsid w:val="00EE36D2"/>
    <w:rsid w:val="00EE473B"/>
    <w:rsid w:val="00EE4A25"/>
    <w:rsid w:val="00EE5C1A"/>
    <w:rsid w:val="00EE659F"/>
    <w:rsid w:val="00EE767F"/>
    <w:rsid w:val="00EF030D"/>
    <w:rsid w:val="00EF09BA"/>
    <w:rsid w:val="00EF0A88"/>
    <w:rsid w:val="00EF3C95"/>
    <w:rsid w:val="00EF4483"/>
    <w:rsid w:val="00EF48A5"/>
    <w:rsid w:val="00EF5EF6"/>
    <w:rsid w:val="00EF71C3"/>
    <w:rsid w:val="00F00474"/>
    <w:rsid w:val="00F0298E"/>
    <w:rsid w:val="00F03268"/>
    <w:rsid w:val="00F0391F"/>
    <w:rsid w:val="00F05C32"/>
    <w:rsid w:val="00F062BB"/>
    <w:rsid w:val="00F06526"/>
    <w:rsid w:val="00F067BD"/>
    <w:rsid w:val="00F0714A"/>
    <w:rsid w:val="00F076F8"/>
    <w:rsid w:val="00F077D2"/>
    <w:rsid w:val="00F07CA1"/>
    <w:rsid w:val="00F12226"/>
    <w:rsid w:val="00F12E91"/>
    <w:rsid w:val="00F1385B"/>
    <w:rsid w:val="00F145B4"/>
    <w:rsid w:val="00F14F13"/>
    <w:rsid w:val="00F165D0"/>
    <w:rsid w:val="00F16A81"/>
    <w:rsid w:val="00F17B8F"/>
    <w:rsid w:val="00F23BDC"/>
    <w:rsid w:val="00F303E7"/>
    <w:rsid w:val="00F31FCA"/>
    <w:rsid w:val="00F32A47"/>
    <w:rsid w:val="00F33E1E"/>
    <w:rsid w:val="00F350EA"/>
    <w:rsid w:val="00F41089"/>
    <w:rsid w:val="00F41618"/>
    <w:rsid w:val="00F43837"/>
    <w:rsid w:val="00F43C94"/>
    <w:rsid w:val="00F43F66"/>
    <w:rsid w:val="00F4420C"/>
    <w:rsid w:val="00F445E8"/>
    <w:rsid w:val="00F44E79"/>
    <w:rsid w:val="00F46905"/>
    <w:rsid w:val="00F46FEA"/>
    <w:rsid w:val="00F52DC5"/>
    <w:rsid w:val="00F53690"/>
    <w:rsid w:val="00F53736"/>
    <w:rsid w:val="00F61941"/>
    <w:rsid w:val="00F63695"/>
    <w:rsid w:val="00F65D15"/>
    <w:rsid w:val="00F70309"/>
    <w:rsid w:val="00F72A18"/>
    <w:rsid w:val="00F72C73"/>
    <w:rsid w:val="00F7415B"/>
    <w:rsid w:val="00F772B3"/>
    <w:rsid w:val="00F80562"/>
    <w:rsid w:val="00F81A88"/>
    <w:rsid w:val="00F832CF"/>
    <w:rsid w:val="00F8396F"/>
    <w:rsid w:val="00F85802"/>
    <w:rsid w:val="00F85AC8"/>
    <w:rsid w:val="00F85F31"/>
    <w:rsid w:val="00F86281"/>
    <w:rsid w:val="00F87314"/>
    <w:rsid w:val="00F9286C"/>
    <w:rsid w:val="00F928AC"/>
    <w:rsid w:val="00F92C23"/>
    <w:rsid w:val="00FA05A7"/>
    <w:rsid w:val="00FA1CF9"/>
    <w:rsid w:val="00FA3FC3"/>
    <w:rsid w:val="00FA5BB6"/>
    <w:rsid w:val="00FA5CCC"/>
    <w:rsid w:val="00FA5E2C"/>
    <w:rsid w:val="00FA7BF6"/>
    <w:rsid w:val="00FB1B85"/>
    <w:rsid w:val="00FB1D51"/>
    <w:rsid w:val="00FB4EB0"/>
    <w:rsid w:val="00FB5D91"/>
    <w:rsid w:val="00FB5EB6"/>
    <w:rsid w:val="00FC1273"/>
    <w:rsid w:val="00FC1F20"/>
    <w:rsid w:val="00FC339D"/>
    <w:rsid w:val="00FC6DB0"/>
    <w:rsid w:val="00FC78E6"/>
    <w:rsid w:val="00FD365C"/>
    <w:rsid w:val="00FD4405"/>
    <w:rsid w:val="00FD46F5"/>
    <w:rsid w:val="00FD6577"/>
    <w:rsid w:val="00FD6C29"/>
    <w:rsid w:val="00FD72DA"/>
    <w:rsid w:val="00FD7CEB"/>
    <w:rsid w:val="00FE0BB1"/>
    <w:rsid w:val="00FE36B8"/>
    <w:rsid w:val="00FE3C35"/>
    <w:rsid w:val="00FE681E"/>
    <w:rsid w:val="00FE74B8"/>
    <w:rsid w:val="00FF21D7"/>
    <w:rsid w:val="00FF264C"/>
    <w:rsid w:val="00FF2D66"/>
    <w:rsid w:val="00FF307F"/>
    <w:rsid w:val="00FF3D88"/>
    <w:rsid w:val="00FF6661"/>
    <w:rsid w:val="00FF750B"/>
    <w:rsid w:val="01086C64"/>
    <w:rsid w:val="01127ECD"/>
    <w:rsid w:val="022143EC"/>
    <w:rsid w:val="04472A79"/>
    <w:rsid w:val="05034C75"/>
    <w:rsid w:val="067D17F3"/>
    <w:rsid w:val="0BC11EE9"/>
    <w:rsid w:val="0BFDA643"/>
    <w:rsid w:val="0CA27F6D"/>
    <w:rsid w:val="0D0A1357"/>
    <w:rsid w:val="0D841421"/>
    <w:rsid w:val="0E2436DF"/>
    <w:rsid w:val="0EAFFE13"/>
    <w:rsid w:val="0EBD0938"/>
    <w:rsid w:val="0F2C7FC2"/>
    <w:rsid w:val="0F6A6E6B"/>
    <w:rsid w:val="0FBF4992"/>
    <w:rsid w:val="0FDB09EB"/>
    <w:rsid w:val="0FDD5904"/>
    <w:rsid w:val="10EC17B7"/>
    <w:rsid w:val="12DA28E8"/>
    <w:rsid w:val="13565192"/>
    <w:rsid w:val="1398780B"/>
    <w:rsid w:val="158F4E06"/>
    <w:rsid w:val="15FE3B78"/>
    <w:rsid w:val="16041350"/>
    <w:rsid w:val="172F68E4"/>
    <w:rsid w:val="179D1A5D"/>
    <w:rsid w:val="17B86E19"/>
    <w:rsid w:val="18185587"/>
    <w:rsid w:val="18291542"/>
    <w:rsid w:val="186407CC"/>
    <w:rsid w:val="19F1336E"/>
    <w:rsid w:val="19FBB57E"/>
    <w:rsid w:val="1AB84C4F"/>
    <w:rsid w:val="1AE3E9B7"/>
    <w:rsid w:val="1B2D8937"/>
    <w:rsid w:val="1BDD2BE1"/>
    <w:rsid w:val="1C63577B"/>
    <w:rsid w:val="1CDF53C0"/>
    <w:rsid w:val="1D596D99"/>
    <w:rsid w:val="1E202CF1"/>
    <w:rsid w:val="1F9A4CB0"/>
    <w:rsid w:val="1FF99CE3"/>
    <w:rsid w:val="20C5525C"/>
    <w:rsid w:val="20D83B05"/>
    <w:rsid w:val="21512926"/>
    <w:rsid w:val="21824B71"/>
    <w:rsid w:val="22207FFF"/>
    <w:rsid w:val="23BC326A"/>
    <w:rsid w:val="23EBF95F"/>
    <w:rsid w:val="24074DC2"/>
    <w:rsid w:val="240E19B7"/>
    <w:rsid w:val="25903571"/>
    <w:rsid w:val="26094761"/>
    <w:rsid w:val="264D0715"/>
    <w:rsid w:val="272555CB"/>
    <w:rsid w:val="274F0C47"/>
    <w:rsid w:val="28F57442"/>
    <w:rsid w:val="298A3D09"/>
    <w:rsid w:val="29A80A9E"/>
    <w:rsid w:val="2A9071FF"/>
    <w:rsid w:val="2B176FCC"/>
    <w:rsid w:val="2BD36676"/>
    <w:rsid w:val="2C486806"/>
    <w:rsid w:val="2D172C70"/>
    <w:rsid w:val="2D8F379E"/>
    <w:rsid w:val="2D9B2143"/>
    <w:rsid w:val="2DA6475A"/>
    <w:rsid w:val="2E112405"/>
    <w:rsid w:val="2E3D144C"/>
    <w:rsid w:val="2F4F7689"/>
    <w:rsid w:val="2F5FD4B2"/>
    <w:rsid w:val="3062639E"/>
    <w:rsid w:val="30B453C0"/>
    <w:rsid w:val="318D26EA"/>
    <w:rsid w:val="32290665"/>
    <w:rsid w:val="327318E0"/>
    <w:rsid w:val="33154729"/>
    <w:rsid w:val="33BF2903"/>
    <w:rsid w:val="34486852"/>
    <w:rsid w:val="34847DD4"/>
    <w:rsid w:val="34DF51DF"/>
    <w:rsid w:val="3659CF09"/>
    <w:rsid w:val="371D201C"/>
    <w:rsid w:val="37D7D64D"/>
    <w:rsid w:val="37DD58B2"/>
    <w:rsid w:val="37E6C5A9"/>
    <w:rsid w:val="37ED9385"/>
    <w:rsid w:val="37FE66BC"/>
    <w:rsid w:val="37FE75B6"/>
    <w:rsid w:val="381C424B"/>
    <w:rsid w:val="3862042D"/>
    <w:rsid w:val="388D536B"/>
    <w:rsid w:val="389F4E2A"/>
    <w:rsid w:val="39836E80"/>
    <w:rsid w:val="39FB7351"/>
    <w:rsid w:val="3A797CAF"/>
    <w:rsid w:val="3ACBD264"/>
    <w:rsid w:val="3AD7394F"/>
    <w:rsid w:val="3B6224F2"/>
    <w:rsid w:val="3BB93E68"/>
    <w:rsid w:val="3BBF513D"/>
    <w:rsid w:val="3BFBAC74"/>
    <w:rsid w:val="3CBE19AA"/>
    <w:rsid w:val="3CDEB68B"/>
    <w:rsid w:val="3D1E4B3E"/>
    <w:rsid w:val="3D2F28A7"/>
    <w:rsid w:val="3D5E58F7"/>
    <w:rsid w:val="3D6064EF"/>
    <w:rsid w:val="3DB26019"/>
    <w:rsid w:val="3DCF8497"/>
    <w:rsid w:val="3DDA0E2F"/>
    <w:rsid w:val="3DEF2F52"/>
    <w:rsid w:val="3E5D256C"/>
    <w:rsid w:val="3EA05CBF"/>
    <w:rsid w:val="3EE4B5F7"/>
    <w:rsid w:val="3EF96906"/>
    <w:rsid w:val="3F4B7F0F"/>
    <w:rsid w:val="3F4F1BC3"/>
    <w:rsid w:val="3F59FBCB"/>
    <w:rsid w:val="3FBA75E8"/>
    <w:rsid w:val="3FCE91F8"/>
    <w:rsid w:val="3FEDB705"/>
    <w:rsid w:val="3FF311E4"/>
    <w:rsid w:val="3FF76A73"/>
    <w:rsid w:val="3FFBA2A1"/>
    <w:rsid w:val="3FFF7528"/>
    <w:rsid w:val="3FFFA2BB"/>
    <w:rsid w:val="40C559FD"/>
    <w:rsid w:val="419B49AF"/>
    <w:rsid w:val="42005B16"/>
    <w:rsid w:val="42E47C90"/>
    <w:rsid w:val="430622FC"/>
    <w:rsid w:val="43EB2EA4"/>
    <w:rsid w:val="442246DB"/>
    <w:rsid w:val="4484797D"/>
    <w:rsid w:val="44C8791D"/>
    <w:rsid w:val="450F36EA"/>
    <w:rsid w:val="45B24076"/>
    <w:rsid w:val="46467707"/>
    <w:rsid w:val="467B6220"/>
    <w:rsid w:val="47522184"/>
    <w:rsid w:val="47A225D1"/>
    <w:rsid w:val="47D41179"/>
    <w:rsid w:val="48FA1FBB"/>
    <w:rsid w:val="493556E9"/>
    <w:rsid w:val="4976569D"/>
    <w:rsid w:val="49BA48C9"/>
    <w:rsid w:val="49CF1E07"/>
    <w:rsid w:val="4ABE4612"/>
    <w:rsid w:val="4B4E0679"/>
    <w:rsid w:val="4BB22BD9"/>
    <w:rsid w:val="4D1D4262"/>
    <w:rsid w:val="4D1F0243"/>
    <w:rsid w:val="4D3B4D64"/>
    <w:rsid w:val="4DBE96BF"/>
    <w:rsid w:val="4E2C444D"/>
    <w:rsid w:val="4E3F6FA8"/>
    <w:rsid w:val="4E761A7B"/>
    <w:rsid w:val="4E8176AB"/>
    <w:rsid w:val="4EFDF4D7"/>
    <w:rsid w:val="4FA233AD"/>
    <w:rsid w:val="4FFF2D6A"/>
    <w:rsid w:val="50227C85"/>
    <w:rsid w:val="50D97BF5"/>
    <w:rsid w:val="510C05F6"/>
    <w:rsid w:val="51164E29"/>
    <w:rsid w:val="51663C9A"/>
    <w:rsid w:val="51774FE5"/>
    <w:rsid w:val="51D43D07"/>
    <w:rsid w:val="5314426D"/>
    <w:rsid w:val="541F721C"/>
    <w:rsid w:val="54801843"/>
    <w:rsid w:val="54EE666D"/>
    <w:rsid w:val="5599D6D3"/>
    <w:rsid w:val="561F0B20"/>
    <w:rsid w:val="56963A5E"/>
    <w:rsid w:val="56EF634F"/>
    <w:rsid w:val="56FF222C"/>
    <w:rsid w:val="570B1F9E"/>
    <w:rsid w:val="570C5CDB"/>
    <w:rsid w:val="57B79897"/>
    <w:rsid w:val="57F5C41D"/>
    <w:rsid w:val="585146C8"/>
    <w:rsid w:val="59AD6BD6"/>
    <w:rsid w:val="59ADC631"/>
    <w:rsid w:val="5A0A04CC"/>
    <w:rsid w:val="5AFF321E"/>
    <w:rsid w:val="5B4E7A84"/>
    <w:rsid w:val="5B7EA3E9"/>
    <w:rsid w:val="5B9D1B1E"/>
    <w:rsid w:val="5BCC5A39"/>
    <w:rsid w:val="5BEF9706"/>
    <w:rsid w:val="5BFFE157"/>
    <w:rsid w:val="5C9E5420"/>
    <w:rsid w:val="5CAC6A8A"/>
    <w:rsid w:val="5D064F7B"/>
    <w:rsid w:val="5D5FCA30"/>
    <w:rsid w:val="5DEB6D7F"/>
    <w:rsid w:val="5DF76BE1"/>
    <w:rsid w:val="5DFD7922"/>
    <w:rsid w:val="5E7C20C7"/>
    <w:rsid w:val="5E965468"/>
    <w:rsid w:val="5EB56C59"/>
    <w:rsid w:val="5EBF785C"/>
    <w:rsid w:val="5EED41DB"/>
    <w:rsid w:val="5EF7EB1E"/>
    <w:rsid w:val="5F3215AC"/>
    <w:rsid w:val="5F750196"/>
    <w:rsid w:val="5FBD93C6"/>
    <w:rsid w:val="5FBFA1DA"/>
    <w:rsid w:val="5FE5D30C"/>
    <w:rsid w:val="5FE8776A"/>
    <w:rsid w:val="5FFAC157"/>
    <w:rsid w:val="5FFCD903"/>
    <w:rsid w:val="5FFF0041"/>
    <w:rsid w:val="5FFF811C"/>
    <w:rsid w:val="606621B4"/>
    <w:rsid w:val="60BF4586"/>
    <w:rsid w:val="614B6D12"/>
    <w:rsid w:val="61E5A510"/>
    <w:rsid w:val="625C7A39"/>
    <w:rsid w:val="62F021A1"/>
    <w:rsid w:val="63490BD7"/>
    <w:rsid w:val="63A364B9"/>
    <w:rsid w:val="63BE1555"/>
    <w:rsid w:val="63FA6B1B"/>
    <w:rsid w:val="647F13A0"/>
    <w:rsid w:val="64B79261"/>
    <w:rsid w:val="64D33A17"/>
    <w:rsid w:val="658E3D60"/>
    <w:rsid w:val="65F9C941"/>
    <w:rsid w:val="66703608"/>
    <w:rsid w:val="66EDEF08"/>
    <w:rsid w:val="66F355ED"/>
    <w:rsid w:val="66FFF09D"/>
    <w:rsid w:val="677A0108"/>
    <w:rsid w:val="679F2D57"/>
    <w:rsid w:val="679F61E3"/>
    <w:rsid w:val="67B236E0"/>
    <w:rsid w:val="67DD9C20"/>
    <w:rsid w:val="67FF0B6A"/>
    <w:rsid w:val="67FFD784"/>
    <w:rsid w:val="68F842D5"/>
    <w:rsid w:val="68FB333A"/>
    <w:rsid w:val="692C7B17"/>
    <w:rsid w:val="693C34D0"/>
    <w:rsid w:val="6A2B31C3"/>
    <w:rsid w:val="6AF369C1"/>
    <w:rsid w:val="6B7F24B4"/>
    <w:rsid w:val="6BC95AF1"/>
    <w:rsid w:val="6BEBED43"/>
    <w:rsid w:val="6BFF439A"/>
    <w:rsid w:val="6CEE572F"/>
    <w:rsid w:val="6D036DE1"/>
    <w:rsid w:val="6D374E14"/>
    <w:rsid w:val="6DFABB7D"/>
    <w:rsid w:val="6DFF3A58"/>
    <w:rsid w:val="6E4E6782"/>
    <w:rsid w:val="6E5B8151"/>
    <w:rsid w:val="6E8B52E0"/>
    <w:rsid w:val="6EC7536C"/>
    <w:rsid w:val="6ECB1B80"/>
    <w:rsid w:val="6EF54E4F"/>
    <w:rsid w:val="6EF722B4"/>
    <w:rsid w:val="6F045092"/>
    <w:rsid w:val="6F0E7983"/>
    <w:rsid w:val="6F54013B"/>
    <w:rsid w:val="6F636604"/>
    <w:rsid w:val="6F7C3251"/>
    <w:rsid w:val="6FDFA327"/>
    <w:rsid w:val="6FEF813C"/>
    <w:rsid w:val="6FFEBBA4"/>
    <w:rsid w:val="6FFF2EE4"/>
    <w:rsid w:val="70657DB3"/>
    <w:rsid w:val="706933FF"/>
    <w:rsid w:val="708E10B8"/>
    <w:rsid w:val="71363217"/>
    <w:rsid w:val="71B9DEF1"/>
    <w:rsid w:val="71D68E8F"/>
    <w:rsid w:val="72A619EF"/>
    <w:rsid w:val="72BD28C7"/>
    <w:rsid w:val="72E07771"/>
    <w:rsid w:val="734F0FD2"/>
    <w:rsid w:val="737415B2"/>
    <w:rsid w:val="737782FA"/>
    <w:rsid w:val="73FE15E2"/>
    <w:rsid w:val="74640AAD"/>
    <w:rsid w:val="753D6AD7"/>
    <w:rsid w:val="753E3B9A"/>
    <w:rsid w:val="756F6031"/>
    <w:rsid w:val="75752846"/>
    <w:rsid w:val="75861DE0"/>
    <w:rsid w:val="75BE4D01"/>
    <w:rsid w:val="75C537CD"/>
    <w:rsid w:val="75ED5D32"/>
    <w:rsid w:val="75F7986D"/>
    <w:rsid w:val="761E723F"/>
    <w:rsid w:val="7621652A"/>
    <w:rsid w:val="767F21FC"/>
    <w:rsid w:val="76C94E97"/>
    <w:rsid w:val="772B62BA"/>
    <w:rsid w:val="775E8BE0"/>
    <w:rsid w:val="77D731B2"/>
    <w:rsid w:val="77EE2232"/>
    <w:rsid w:val="77EE2B35"/>
    <w:rsid w:val="77F78E5A"/>
    <w:rsid w:val="77F79C87"/>
    <w:rsid w:val="77FB7C32"/>
    <w:rsid w:val="77FED90E"/>
    <w:rsid w:val="78AE0E5B"/>
    <w:rsid w:val="78FFED4B"/>
    <w:rsid w:val="79B78283"/>
    <w:rsid w:val="79D0253E"/>
    <w:rsid w:val="79EFA7F3"/>
    <w:rsid w:val="79F7B33A"/>
    <w:rsid w:val="7A5FC09C"/>
    <w:rsid w:val="7A69A029"/>
    <w:rsid w:val="7A903C7E"/>
    <w:rsid w:val="7A9FE6A1"/>
    <w:rsid w:val="7ABDC7F7"/>
    <w:rsid w:val="7ADAAE1A"/>
    <w:rsid w:val="7AEB8721"/>
    <w:rsid w:val="7AEF905F"/>
    <w:rsid w:val="7AF7DB34"/>
    <w:rsid w:val="7AF8CBB4"/>
    <w:rsid w:val="7B0B2293"/>
    <w:rsid w:val="7B5D40A8"/>
    <w:rsid w:val="7BAECD8E"/>
    <w:rsid w:val="7BBDD95A"/>
    <w:rsid w:val="7BDFE7AB"/>
    <w:rsid w:val="7C126E81"/>
    <w:rsid w:val="7C6A0C2B"/>
    <w:rsid w:val="7C7A9AB6"/>
    <w:rsid w:val="7C8F034D"/>
    <w:rsid w:val="7C96D794"/>
    <w:rsid w:val="7C9790BD"/>
    <w:rsid w:val="7CCF418F"/>
    <w:rsid w:val="7CEA9EFA"/>
    <w:rsid w:val="7CF4BC7D"/>
    <w:rsid w:val="7CF6B899"/>
    <w:rsid w:val="7D253A4A"/>
    <w:rsid w:val="7D2A0123"/>
    <w:rsid w:val="7D5333FA"/>
    <w:rsid w:val="7D659D25"/>
    <w:rsid w:val="7D690EE2"/>
    <w:rsid w:val="7DA1AAF4"/>
    <w:rsid w:val="7DB66434"/>
    <w:rsid w:val="7DBF7E54"/>
    <w:rsid w:val="7DDFC53D"/>
    <w:rsid w:val="7DEDF204"/>
    <w:rsid w:val="7DF61FB2"/>
    <w:rsid w:val="7E6B34CC"/>
    <w:rsid w:val="7E7AF17E"/>
    <w:rsid w:val="7E8794CC"/>
    <w:rsid w:val="7EC50B3E"/>
    <w:rsid w:val="7EEA5C7C"/>
    <w:rsid w:val="7EF8981A"/>
    <w:rsid w:val="7EFAF087"/>
    <w:rsid w:val="7EFB919C"/>
    <w:rsid w:val="7F2D745D"/>
    <w:rsid w:val="7F3A5E3D"/>
    <w:rsid w:val="7F5F7FB2"/>
    <w:rsid w:val="7F6511C5"/>
    <w:rsid w:val="7F6BBE5D"/>
    <w:rsid w:val="7F766A90"/>
    <w:rsid w:val="7F771F4E"/>
    <w:rsid w:val="7F7D58EC"/>
    <w:rsid w:val="7F7EF7EC"/>
    <w:rsid w:val="7F8F3690"/>
    <w:rsid w:val="7F9FCFF1"/>
    <w:rsid w:val="7FBF4AFF"/>
    <w:rsid w:val="7FCB7F2B"/>
    <w:rsid w:val="7FD71871"/>
    <w:rsid w:val="7FDB2A3B"/>
    <w:rsid w:val="7FFAE76A"/>
    <w:rsid w:val="7FFD4AC4"/>
    <w:rsid w:val="7FFD8839"/>
    <w:rsid w:val="7FFDB6B7"/>
    <w:rsid w:val="7FFEB9BB"/>
    <w:rsid w:val="7FFF5BAD"/>
    <w:rsid w:val="81EF6378"/>
    <w:rsid w:val="8F7D5A20"/>
    <w:rsid w:val="93FF2690"/>
    <w:rsid w:val="97E25E82"/>
    <w:rsid w:val="99FD5B98"/>
    <w:rsid w:val="9B773D9C"/>
    <w:rsid w:val="9B778DA2"/>
    <w:rsid w:val="9BB3A69C"/>
    <w:rsid w:val="9BFDEA72"/>
    <w:rsid w:val="9D4B5CFF"/>
    <w:rsid w:val="9D6BD125"/>
    <w:rsid w:val="9FDF05CA"/>
    <w:rsid w:val="A7F73B22"/>
    <w:rsid w:val="ABDED88B"/>
    <w:rsid w:val="ADE3C1E5"/>
    <w:rsid w:val="ADFD0D49"/>
    <w:rsid w:val="AEB6B851"/>
    <w:rsid w:val="AF7E2A49"/>
    <w:rsid w:val="AFDBA861"/>
    <w:rsid w:val="AFDFA3FC"/>
    <w:rsid w:val="AFE38BD3"/>
    <w:rsid w:val="B19EDF0D"/>
    <w:rsid w:val="B2FED83E"/>
    <w:rsid w:val="B3FB5F40"/>
    <w:rsid w:val="B3FCE15A"/>
    <w:rsid w:val="B3FED246"/>
    <w:rsid w:val="B4BFBC0D"/>
    <w:rsid w:val="B5CFB425"/>
    <w:rsid w:val="B6BA5240"/>
    <w:rsid w:val="B77B2B53"/>
    <w:rsid w:val="B77BD25F"/>
    <w:rsid w:val="B7B50914"/>
    <w:rsid w:val="B9FB3499"/>
    <w:rsid w:val="BB4F776D"/>
    <w:rsid w:val="BB7F1F22"/>
    <w:rsid w:val="BC748F2B"/>
    <w:rsid w:val="BD9E4268"/>
    <w:rsid w:val="BDDFF3CD"/>
    <w:rsid w:val="BDE54D0E"/>
    <w:rsid w:val="BE7F909E"/>
    <w:rsid w:val="BECF791E"/>
    <w:rsid w:val="BEDD774D"/>
    <w:rsid w:val="BEDFDA40"/>
    <w:rsid w:val="BEECB8D0"/>
    <w:rsid w:val="BFBDC979"/>
    <w:rsid w:val="C2FEE2C7"/>
    <w:rsid w:val="CCBB2747"/>
    <w:rsid w:val="CDBD2303"/>
    <w:rsid w:val="CDEF5761"/>
    <w:rsid w:val="CF3BC88F"/>
    <w:rsid w:val="CF7F50C2"/>
    <w:rsid w:val="CFF395D7"/>
    <w:rsid w:val="CFFE02BA"/>
    <w:rsid w:val="CFFF8B5F"/>
    <w:rsid w:val="D62251BD"/>
    <w:rsid w:val="D7FD49C3"/>
    <w:rsid w:val="D7FF8180"/>
    <w:rsid w:val="D8AB92C3"/>
    <w:rsid w:val="DA91BD7E"/>
    <w:rsid w:val="DBFD60EF"/>
    <w:rsid w:val="DC3FD340"/>
    <w:rsid w:val="DD8F4CE4"/>
    <w:rsid w:val="DD8FAAB8"/>
    <w:rsid w:val="DDFD291F"/>
    <w:rsid w:val="DE7F9FDB"/>
    <w:rsid w:val="DEEEE4A8"/>
    <w:rsid w:val="DF5DC3D1"/>
    <w:rsid w:val="DF7FA6DB"/>
    <w:rsid w:val="DFB66086"/>
    <w:rsid w:val="DFD6C0B0"/>
    <w:rsid w:val="DFE7A6B7"/>
    <w:rsid w:val="DFECCAA9"/>
    <w:rsid w:val="DFEF9643"/>
    <w:rsid w:val="DFFAD030"/>
    <w:rsid w:val="DFFCCCAF"/>
    <w:rsid w:val="E35FE1D8"/>
    <w:rsid w:val="E3EF03D0"/>
    <w:rsid w:val="E57F0D1A"/>
    <w:rsid w:val="E65EA326"/>
    <w:rsid w:val="E6BBA077"/>
    <w:rsid w:val="E79FE765"/>
    <w:rsid w:val="E7BFE406"/>
    <w:rsid w:val="E7EABE92"/>
    <w:rsid w:val="E7FBE67B"/>
    <w:rsid w:val="E7FEE109"/>
    <w:rsid w:val="EAFC13D3"/>
    <w:rsid w:val="EB5AD383"/>
    <w:rsid w:val="EB6FC471"/>
    <w:rsid w:val="ECEF4489"/>
    <w:rsid w:val="EDA3896C"/>
    <w:rsid w:val="EDD3966C"/>
    <w:rsid w:val="EE3BCE58"/>
    <w:rsid w:val="EEFAC882"/>
    <w:rsid w:val="EFCDB6EF"/>
    <w:rsid w:val="EFCFDE36"/>
    <w:rsid w:val="EFD60FBB"/>
    <w:rsid w:val="EFED9682"/>
    <w:rsid w:val="EFFBBA31"/>
    <w:rsid w:val="EFFF0FAE"/>
    <w:rsid w:val="F0AF6325"/>
    <w:rsid w:val="F0FF417B"/>
    <w:rsid w:val="F1A3109C"/>
    <w:rsid w:val="F2BFE505"/>
    <w:rsid w:val="F35B85AF"/>
    <w:rsid w:val="F3BF5D41"/>
    <w:rsid w:val="F3ECC856"/>
    <w:rsid w:val="F3EF74D0"/>
    <w:rsid w:val="F3FD0BEB"/>
    <w:rsid w:val="F3FF428F"/>
    <w:rsid w:val="F5BD5434"/>
    <w:rsid w:val="F65BA233"/>
    <w:rsid w:val="F6BF8F78"/>
    <w:rsid w:val="F6CEFB73"/>
    <w:rsid w:val="F6DC12E0"/>
    <w:rsid w:val="F7A77693"/>
    <w:rsid w:val="F7B2C6EC"/>
    <w:rsid w:val="F7CEAE53"/>
    <w:rsid w:val="F7CEFBEA"/>
    <w:rsid w:val="F7D36E8D"/>
    <w:rsid w:val="F7EEB119"/>
    <w:rsid w:val="F7F97C73"/>
    <w:rsid w:val="F7FF1A69"/>
    <w:rsid w:val="F8FB9995"/>
    <w:rsid w:val="F8FEB73A"/>
    <w:rsid w:val="F97DE9D7"/>
    <w:rsid w:val="F9B6691A"/>
    <w:rsid w:val="FAD39A79"/>
    <w:rsid w:val="FB7B2B62"/>
    <w:rsid w:val="FB9F628C"/>
    <w:rsid w:val="FBAF35BC"/>
    <w:rsid w:val="FBAF6720"/>
    <w:rsid w:val="FBBE96D7"/>
    <w:rsid w:val="FBBFD154"/>
    <w:rsid w:val="FBD524EE"/>
    <w:rsid w:val="FBDF8C37"/>
    <w:rsid w:val="FBF72512"/>
    <w:rsid w:val="FBF76726"/>
    <w:rsid w:val="FBFADBD7"/>
    <w:rsid w:val="FBFC97D4"/>
    <w:rsid w:val="FBFDBE6C"/>
    <w:rsid w:val="FC226498"/>
    <w:rsid w:val="FC7FD35C"/>
    <w:rsid w:val="FD338641"/>
    <w:rsid w:val="FD3D45C4"/>
    <w:rsid w:val="FD3D6202"/>
    <w:rsid w:val="FD6EDA5E"/>
    <w:rsid w:val="FD7EE5D8"/>
    <w:rsid w:val="FDBB10B0"/>
    <w:rsid w:val="FDBECB99"/>
    <w:rsid w:val="FDBFDCA4"/>
    <w:rsid w:val="FDDB29C8"/>
    <w:rsid w:val="FDEF6915"/>
    <w:rsid w:val="FDF282AF"/>
    <w:rsid w:val="FDFA6483"/>
    <w:rsid w:val="FDFD66D6"/>
    <w:rsid w:val="FDFDBD3D"/>
    <w:rsid w:val="FDFF4E94"/>
    <w:rsid w:val="FE675C0F"/>
    <w:rsid w:val="FE9FD5E2"/>
    <w:rsid w:val="FEA537DC"/>
    <w:rsid w:val="FECED1FF"/>
    <w:rsid w:val="FEDFBCE5"/>
    <w:rsid w:val="FEE79F9F"/>
    <w:rsid w:val="FEFB635A"/>
    <w:rsid w:val="FF1F9879"/>
    <w:rsid w:val="FF328702"/>
    <w:rsid w:val="FF57AD4F"/>
    <w:rsid w:val="FF599DF3"/>
    <w:rsid w:val="FF5DA66C"/>
    <w:rsid w:val="FF672B98"/>
    <w:rsid w:val="FF7653E2"/>
    <w:rsid w:val="FF7AE8AD"/>
    <w:rsid w:val="FF7D41AA"/>
    <w:rsid w:val="FF7D97DF"/>
    <w:rsid w:val="FF7ED386"/>
    <w:rsid w:val="FF7FA335"/>
    <w:rsid w:val="FF97B779"/>
    <w:rsid w:val="FFB75634"/>
    <w:rsid w:val="FFBAC4D4"/>
    <w:rsid w:val="FFBF2FF3"/>
    <w:rsid w:val="FFDEE842"/>
    <w:rsid w:val="FFE541C3"/>
    <w:rsid w:val="FFEB7D06"/>
    <w:rsid w:val="FFEC97D1"/>
    <w:rsid w:val="FFECC893"/>
    <w:rsid w:val="FFF37EDB"/>
    <w:rsid w:val="FFF48FED"/>
    <w:rsid w:val="FFF61468"/>
    <w:rsid w:val="FFF6E513"/>
    <w:rsid w:val="FFFA4477"/>
    <w:rsid w:val="FFFA4985"/>
    <w:rsid w:val="FFFB76EB"/>
    <w:rsid w:val="FFFB8D27"/>
    <w:rsid w:val="FFFC8B7D"/>
    <w:rsid w:val="FFFE4663"/>
    <w:rsid w:val="FFFF4A3C"/>
    <w:rsid w:val="FFFF9E4F"/>
    <w:rsid w:val="FFFFC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qFormat="1" w:uiPriority="99" w:semiHidden="0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8"/>
    <w:qFormat/>
    <w:uiPriority w:val="0"/>
    <w:pPr>
      <w:keepNext/>
      <w:keepLines/>
      <w:spacing w:before="340" w:after="330" w:line="578" w:lineRule="auto"/>
      <w:outlineLvl w:val="0"/>
    </w:pPr>
    <w:rPr>
      <w:rFonts w:ascii="等线" w:hAnsi="等线" w:eastAsia="等线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9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 w:cs="Mongolian Baiti"/>
      <w:b/>
      <w:bCs/>
      <w:sz w:val="32"/>
      <w:szCs w:val="32"/>
    </w:rPr>
  </w:style>
  <w:style w:type="paragraph" w:styleId="4">
    <w:name w:val="heading 3"/>
    <w:basedOn w:val="1"/>
    <w:next w:val="1"/>
    <w:link w:val="40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88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unhideWhenUsed/>
    <w:qFormat/>
    <w:uiPriority w:val="39"/>
    <w:pPr>
      <w:ind w:left="1260"/>
      <w:jc w:val="left"/>
    </w:pPr>
    <w:rPr>
      <w:rFonts w:ascii="等线" w:eastAsia="等线"/>
      <w:sz w:val="18"/>
      <w:szCs w:val="18"/>
    </w:rPr>
  </w:style>
  <w:style w:type="paragraph" w:styleId="7">
    <w:name w:val="annotation text"/>
    <w:basedOn w:val="1"/>
    <w:link w:val="41"/>
    <w:unhideWhenUsed/>
    <w:qFormat/>
    <w:uiPriority w:val="99"/>
    <w:pPr>
      <w:jc w:val="left"/>
    </w:pPr>
  </w:style>
  <w:style w:type="paragraph" w:styleId="8">
    <w:name w:val="Salutation"/>
    <w:basedOn w:val="1"/>
    <w:next w:val="1"/>
    <w:link w:val="42"/>
    <w:qFormat/>
    <w:uiPriority w:val="0"/>
    <w:rPr>
      <w:szCs w:val="20"/>
      <w:lang w:bidi="mn-Mong-CN"/>
    </w:rPr>
  </w:style>
  <w:style w:type="paragraph" w:styleId="9">
    <w:name w:val="Body Text"/>
    <w:basedOn w:val="1"/>
    <w:next w:val="1"/>
    <w:link w:val="37"/>
    <w:qFormat/>
    <w:uiPriority w:val="0"/>
    <w:pPr>
      <w:spacing w:before="39"/>
      <w:ind w:left="111"/>
      <w:jc w:val="left"/>
    </w:pPr>
    <w:rPr>
      <w:rFonts w:ascii="仿宋_GB2312" w:hAnsi="仿宋_GB2312" w:eastAsia="仿宋_GB2312"/>
      <w:kern w:val="0"/>
      <w:sz w:val="30"/>
      <w:szCs w:val="30"/>
      <w:lang w:eastAsia="en-US"/>
    </w:rPr>
  </w:style>
  <w:style w:type="paragraph" w:styleId="10">
    <w:name w:val="toc 5"/>
    <w:basedOn w:val="1"/>
    <w:next w:val="1"/>
    <w:unhideWhenUsed/>
    <w:qFormat/>
    <w:uiPriority w:val="39"/>
    <w:pPr>
      <w:ind w:left="840"/>
      <w:jc w:val="left"/>
    </w:pPr>
    <w:rPr>
      <w:rFonts w:ascii="等线" w:eastAsia="等线"/>
      <w:sz w:val="18"/>
      <w:szCs w:val="18"/>
    </w:rPr>
  </w:style>
  <w:style w:type="paragraph" w:styleId="11">
    <w:name w:val="toc 3"/>
    <w:basedOn w:val="1"/>
    <w:next w:val="1"/>
    <w:unhideWhenUsed/>
    <w:qFormat/>
    <w:uiPriority w:val="39"/>
    <w:pPr>
      <w:ind w:left="420"/>
      <w:jc w:val="left"/>
    </w:pPr>
    <w:rPr>
      <w:rFonts w:ascii="等线" w:eastAsia="等线"/>
      <w:i/>
      <w:iCs/>
      <w:sz w:val="20"/>
      <w:szCs w:val="20"/>
    </w:rPr>
  </w:style>
  <w:style w:type="paragraph" w:styleId="12">
    <w:name w:val="toc 8"/>
    <w:basedOn w:val="1"/>
    <w:next w:val="1"/>
    <w:unhideWhenUsed/>
    <w:qFormat/>
    <w:uiPriority w:val="39"/>
    <w:pPr>
      <w:ind w:left="1470"/>
      <w:jc w:val="left"/>
    </w:pPr>
    <w:rPr>
      <w:rFonts w:ascii="等线" w:eastAsia="等线"/>
      <w:sz w:val="18"/>
      <w:szCs w:val="18"/>
    </w:rPr>
  </w:style>
  <w:style w:type="paragraph" w:styleId="13">
    <w:name w:val="Date"/>
    <w:basedOn w:val="1"/>
    <w:next w:val="1"/>
    <w:link w:val="43"/>
    <w:unhideWhenUsed/>
    <w:qFormat/>
    <w:uiPriority w:val="99"/>
    <w:pPr>
      <w:ind w:left="100" w:leftChars="2500"/>
    </w:pPr>
  </w:style>
  <w:style w:type="paragraph" w:styleId="14">
    <w:name w:val="Body Text Indent 2"/>
    <w:basedOn w:val="1"/>
    <w:link w:val="44"/>
    <w:qFormat/>
    <w:uiPriority w:val="0"/>
    <w:pPr>
      <w:spacing w:after="120" w:line="480" w:lineRule="auto"/>
      <w:ind w:left="420" w:leftChars="200" w:firstLine="200" w:firstLineChars="200"/>
    </w:pPr>
    <w:rPr>
      <w:szCs w:val="24"/>
    </w:rPr>
  </w:style>
  <w:style w:type="paragraph" w:styleId="15">
    <w:name w:val="endnote text"/>
    <w:basedOn w:val="1"/>
    <w:link w:val="45"/>
    <w:unhideWhenUsed/>
    <w:qFormat/>
    <w:uiPriority w:val="99"/>
    <w:pPr>
      <w:snapToGrid w:val="0"/>
      <w:jc w:val="left"/>
    </w:pPr>
  </w:style>
  <w:style w:type="paragraph" w:styleId="16">
    <w:name w:val="Balloon Text"/>
    <w:basedOn w:val="1"/>
    <w:link w:val="46"/>
    <w:unhideWhenUsed/>
    <w:qFormat/>
    <w:uiPriority w:val="99"/>
    <w:rPr>
      <w:sz w:val="18"/>
      <w:szCs w:val="18"/>
    </w:rPr>
  </w:style>
  <w:style w:type="paragraph" w:styleId="17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kern w:val="0"/>
      <w:sz w:val="18"/>
      <w:szCs w:val="18"/>
    </w:rPr>
  </w:style>
  <w:style w:type="paragraph" w:styleId="18">
    <w:name w:val="header"/>
    <w:basedOn w:val="1"/>
    <w:link w:val="4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ascii="等线" w:eastAsia="等线"/>
      <w:b/>
      <w:bCs/>
      <w:caps/>
      <w:sz w:val="20"/>
      <w:szCs w:val="20"/>
    </w:rPr>
  </w:style>
  <w:style w:type="paragraph" w:styleId="20">
    <w:name w:val="toc 4"/>
    <w:basedOn w:val="1"/>
    <w:next w:val="1"/>
    <w:unhideWhenUsed/>
    <w:qFormat/>
    <w:uiPriority w:val="39"/>
    <w:pPr>
      <w:ind w:left="630"/>
      <w:jc w:val="left"/>
    </w:pPr>
    <w:rPr>
      <w:rFonts w:ascii="等线" w:eastAsia="等线"/>
      <w:sz w:val="18"/>
      <w:szCs w:val="18"/>
    </w:rPr>
  </w:style>
  <w:style w:type="paragraph" w:styleId="21">
    <w:name w:val="footnote text"/>
    <w:basedOn w:val="1"/>
    <w:link w:val="49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22">
    <w:name w:val="toc 6"/>
    <w:basedOn w:val="1"/>
    <w:next w:val="1"/>
    <w:unhideWhenUsed/>
    <w:qFormat/>
    <w:uiPriority w:val="39"/>
    <w:pPr>
      <w:ind w:left="1050"/>
      <w:jc w:val="left"/>
    </w:pPr>
    <w:rPr>
      <w:rFonts w:ascii="等线" w:eastAsia="等线"/>
      <w:sz w:val="18"/>
      <w:szCs w:val="18"/>
    </w:rPr>
  </w:style>
  <w:style w:type="paragraph" w:styleId="23">
    <w:name w:val="toc 2"/>
    <w:basedOn w:val="1"/>
    <w:next w:val="1"/>
    <w:unhideWhenUsed/>
    <w:qFormat/>
    <w:uiPriority w:val="39"/>
    <w:pPr>
      <w:ind w:left="210"/>
      <w:jc w:val="left"/>
    </w:pPr>
    <w:rPr>
      <w:rFonts w:ascii="等线" w:eastAsia="等线"/>
      <w:smallCaps/>
      <w:sz w:val="20"/>
      <w:szCs w:val="20"/>
    </w:rPr>
  </w:style>
  <w:style w:type="paragraph" w:styleId="24">
    <w:name w:val="toc 9"/>
    <w:basedOn w:val="1"/>
    <w:next w:val="1"/>
    <w:unhideWhenUsed/>
    <w:qFormat/>
    <w:uiPriority w:val="39"/>
    <w:pPr>
      <w:ind w:left="1680"/>
      <w:jc w:val="left"/>
    </w:pPr>
    <w:rPr>
      <w:rFonts w:ascii="等线" w:eastAsia="等线"/>
      <w:sz w:val="18"/>
      <w:szCs w:val="18"/>
    </w:rPr>
  </w:style>
  <w:style w:type="paragraph" w:styleId="2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6">
    <w:name w:val="annotation subject"/>
    <w:basedOn w:val="7"/>
    <w:next w:val="7"/>
    <w:link w:val="50"/>
    <w:unhideWhenUsed/>
    <w:qFormat/>
    <w:uiPriority w:val="99"/>
    <w:rPr>
      <w:b/>
      <w:bCs/>
    </w:rPr>
  </w:style>
  <w:style w:type="table" w:styleId="28">
    <w:name w:val="Table Grid"/>
    <w:basedOn w:val="27"/>
    <w:qFormat/>
    <w:uiPriority w:val="59"/>
    <w:rPr>
      <w:rFonts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qFormat/>
    <w:uiPriority w:val="22"/>
    <w:rPr>
      <w:b/>
      <w:bCs/>
    </w:rPr>
  </w:style>
  <w:style w:type="character" w:styleId="31">
    <w:name w:val="endnote reference"/>
    <w:unhideWhenUsed/>
    <w:qFormat/>
    <w:uiPriority w:val="99"/>
    <w:rPr>
      <w:vertAlign w:val="superscript"/>
    </w:rPr>
  </w:style>
  <w:style w:type="character" w:styleId="32">
    <w:name w:val="page number"/>
    <w:basedOn w:val="29"/>
    <w:qFormat/>
    <w:uiPriority w:val="0"/>
    <w:rPr>
      <w:rFonts w:ascii="Times New Roman" w:hAnsi="Times New Roman" w:eastAsia="宋体"/>
      <w:sz w:val="18"/>
    </w:rPr>
  </w:style>
  <w:style w:type="character" w:styleId="33">
    <w:name w:val="Emphasis"/>
    <w:qFormat/>
    <w:uiPriority w:val="20"/>
    <w:rPr>
      <w:i/>
    </w:rPr>
  </w:style>
  <w:style w:type="character" w:styleId="34">
    <w:name w:val="Hyperlink"/>
    <w:basedOn w:val="29"/>
    <w:unhideWhenUsed/>
    <w:qFormat/>
    <w:uiPriority w:val="99"/>
    <w:rPr>
      <w:color w:val="0563C1"/>
      <w:u w:val="single"/>
    </w:rPr>
  </w:style>
  <w:style w:type="character" w:styleId="35">
    <w:name w:val="annotation reference"/>
    <w:unhideWhenUsed/>
    <w:qFormat/>
    <w:uiPriority w:val="99"/>
    <w:rPr>
      <w:sz w:val="21"/>
      <w:szCs w:val="21"/>
    </w:rPr>
  </w:style>
  <w:style w:type="character" w:styleId="36">
    <w:name w:val="footnote reference"/>
    <w:unhideWhenUsed/>
    <w:qFormat/>
    <w:uiPriority w:val="99"/>
    <w:rPr>
      <w:vertAlign w:val="superscript"/>
    </w:rPr>
  </w:style>
  <w:style w:type="character" w:customStyle="1" w:styleId="37">
    <w:name w:val="正文文本 字符1"/>
    <w:link w:val="9"/>
    <w:qFormat/>
    <w:uiPriority w:val="0"/>
    <w:rPr>
      <w:rFonts w:ascii="仿宋_GB2312" w:hAnsi="仿宋_GB2312" w:eastAsia="仿宋_GB2312" w:cs="Times New Roman"/>
      <w:sz w:val="30"/>
      <w:szCs w:val="30"/>
      <w:lang w:eastAsia="en-US" w:bidi="ar-SA"/>
    </w:rPr>
  </w:style>
  <w:style w:type="character" w:customStyle="1" w:styleId="38">
    <w:name w:val="标题 1 字符1"/>
    <w:link w:val="2"/>
    <w:qFormat/>
    <w:uiPriority w:val="0"/>
    <w:rPr>
      <w:rFonts w:ascii="等线" w:hAnsi="等线" w:eastAsia="等线" w:cs="Times New Roman"/>
      <w:b/>
      <w:bCs/>
      <w:kern w:val="44"/>
      <w:sz w:val="44"/>
      <w:szCs w:val="44"/>
      <w:lang w:bidi="ar-SA"/>
    </w:rPr>
  </w:style>
  <w:style w:type="character" w:customStyle="1" w:styleId="39">
    <w:name w:val="标题 2 字符"/>
    <w:link w:val="3"/>
    <w:qFormat/>
    <w:uiPriority w:val="9"/>
    <w:rPr>
      <w:rFonts w:ascii="Calibri Light" w:hAnsi="Calibri Light" w:eastAsia="宋体" w:cs="Mongolian Baiti"/>
      <w:b/>
      <w:bCs/>
      <w:sz w:val="32"/>
      <w:szCs w:val="32"/>
      <w:lang w:bidi="ar-SA"/>
    </w:rPr>
  </w:style>
  <w:style w:type="character" w:customStyle="1" w:styleId="40">
    <w:name w:val="标题 3 字符"/>
    <w:link w:val="4"/>
    <w:semiHidden/>
    <w:qFormat/>
    <w:uiPriority w:val="9"/>
    <w:rPr>
      <w:rFonts w:ascii="Times New Roman" w:hAnsi="Times New Roman" w:eastAsia="宋体" w:cs="Times New Roman"/>
      <w:b/>
      <w:bCs/>
      <w:kern w:val="2"/>
      <w:sz w:val="32"/>
      <w:szCs w:val="32"/>
      <w:lang w:bidi="ar-SA"/>
    </w:rPr>
  </w:style>
  <w:style w:type="character" w:customStyle="1" w:styleId="41">
    <w:name w:val="批注文字 字符"/>
    <w:link w:val="7"/>
    <w:qFormat/>
    <w:uiPriority w:val="99"/>
    <w:rPr>
      <w:rFonts w:ascii="Times New Roman" w:hAnsi="Times New Roman" w:eastAsia="宋体" w:cs="Times New Roman"/>
      <w:szCs w:val="22"/>
      <w:lang w:bidi="ar-SA"/>
    </w:rPr>
  </w:style>
  <w:style w:type="character" w:customStyle="1" w:styleId="42">
    <w:name w:val="称呼 字符"/>
    <w:link w:val="8"/>
    <w:qFormat/>
    <w:uiPriority w:val="0"/>
    <w:rPr>
      <w:rFonts w:ascii="Times New Roman" w:hAnsi="Times New Roman" w:eastAsia="宋体" w:cs="Times New Roman"/>
      <w:kern w:val="2"/>
      <w:sz w:val="21"/>
    </w:rPr>
  </w:style>
  <w:style w:type="character" w:customStyle="1" w:styleId="43">
    <w:name w:val="日期 字符"/>
    <w:link w:val="13"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bidi="ar-SA"/>
    </w:rPr>
  </w:style>
  <w:style w:type="character" w:customStyle="1" w:styleId="44">
    <w:name w:val="正文文本缩进 2 字符"/>
    <w:link w:val="14"/>
    <w:qFormat/>
    <w:uiPriority w:val="0"/>
    <w:rPr>
      <w:rFonts w:ascii="Times New Roman" w:hAnsi="Times New Roman" w:eastAsia="宋体" w:cs="Times New Roman"/>
      <w:kern w:val="2"/>
      <w:sz w:val="21"/>
      <w:szCs w:val="24"/>
      <w:lang w:bidi="ar-SA"/>
    </w:rPr>
  </w:style>
  <w:style w:type="character" w:customStyle="1" w:styleId="45">
    <w:name w:val="尾注文本 字符"/>
    <w:link w:val="15"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bidi="ar-SA"/>
    </w:rPr>
  </w:style>
  <w:style w:type="character" w:customStyle="1" w:styleId="46">
    <w:name w:val="批注框文本 字符"/>
    <w:link w:val="16"/>
    <w:semiHidden/>
    <w:qFormat/>
    <w:uiPriority w:val="99"/>
    <w:rPr>
      <w:rFonts w:ascii="Times New Roman" w:hAnsi="Times New Roman" w:eastAsia="宋体" w:cs="Times New Roman"/>
      <w:sz w:val="18"/>
      <w:szCs w:val="18"/>
      <w:lang w:bidi="ar-SA"/>
    </w:rPr>
  </w:style>
  <w:style w:type="character" w:customStyle="1" w:styleId="47">
    <w:name w:val="页脚 字符"/>
    <w:link w:val="17"/>
    <w:qFormat/>
    <w:uiPriority w:val="99"/>
    <w:rPr>
      <w:rFonts w:ascii="等线" w:hAnsi="等线" w:eastAsia="等线" w:cs="Times New Roman"/>
      <w:sz w:val="18"/>
      <w:szCs w:val="18"/>
      <w:lang w:bidi="ar-SA"/>
    </w:rPr>
  </w:style>
  <w:style w:type="character" w:customStyle="1" w:styleId="48">
    <w:name w:val="页眉 字符"/>
    <w:link w:val="18"/>
    <w:qFormat/>
    <w:uiPriority w:val="99"/>
    <w:rPr>
      <w:kern w:val="2"/>
      <w:sz w:val="18"/>
      <w:szCs w:val="18"/>
      <w:lang w:bidi="ar-SA"/>
    </w:rPr>
  </w:style>
  <w:style w:type="character" w:customStyle="1" w:styleId="49">
    <w:name w:val="脚注文本 字符"/>
    <w:link w:val="21"/>
    <w:semiHidden/>
    <w:qFormat/>
    <w:uiPriority w:val="99"/>
    <w:rPr>
      <w:rFonts w:ascii="Times New Roman" w:hAnsi="Times New Roman" w:eastAsia="宋体" w:cs="Times New Roman"/>
      <w:kern w:val="2"/>
      <w:sz w:val="18"/>
      <w:szCs w:val="18"/>
      <w:lang w:bidi="ar-SA"/>
    </w:rPr>
  </w:style>
  <w:style w:type="character" w:customStyle="1" w:styleId="50">
    <w:name w:val="批注主题 字符"/>
    <w:link w:val="26"/>
    <w:semiHidden/>
    <w:qFormat/>
    <w:uiPriority w:val="99"/>
    <w:rPr>
      <w:rFonts w:ascii="Times New Roman" w:hAnsi="Times New Roman" w:eastAsia="宋体" w:cs="Times New Roman"/>
      <w:b/>
      <w:bCs/>
      <w:szCs w:val="22"/>
      <w:lang w:bidi="ar-SA"/>
    </w:rPr>
  </w:style>
  <w:style w:type="character" w:customStyle="1" w:styleId="51">
    <w:name w:val="标题 1 Char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bidi="ar-SA"/>
    </w:rPr>
  </w:style>
  <w:style w:type="paragraph" w:customStyle="1" w:styleId="52">
    <w:name w:val="正文 A"/>
    <w:qFormat/>
    <w:uiPriority w:val="0"/>
    <w:pPr>
      <w:widowControl w:val="0"/>
      <w:spacing w:line="360" w:lineRule="auto"/>
      <w:ind w:firstLine="198"/>
      <w:jc w:val="both"/>
    </w:pPr>
    <w:rPr>
      <w:rFonts w:ascii="Times New Roman" w:hAnsi="Times New Roman" w:eastAsia="宋体" w:cs="Arial Unicode MS"/>
      <w:color w:val="000000"/>
      <w:kern w:val="2"/>
      <w:sz w:val="21"/>
      <w:szCs w:val="28"/>
      <w:lang w:val="en-US" w:eastAsia="zh-CN" w:bidi="ar-SA"/>
    </w:rPr>
  </w:style>
  <w:style w:type="paragraph" w:customStyle="1" w:styleId="53">
    <w:name w:val="导则标题2"/>
    <w:basedOn w:val="3"/>
    <w:link w:val="54"/>
    <w:qFormat/>
    <w:uiPriority w:val="0"/>
    <w:pPr>
      <w:spacing w:before="0" w:after="0" w:line="560" w:lineRule="exact"/>
      <w:ind w:firstLine="480" w:firstLineChars="200"/>
      <w:jc w:val="center"/>
    </w:pPr>
    <w:rPr>
      <w:rFonts w:ascii="黑体" w:hAnsi="黑体" w:eastAsia="黑体" w:cs="Times New Roman"/>
      <w:b w:val="0"/>
      <w:sz w:val="24"/>
      <w:szCs w:val="24"/>
      <w:lang w:val="zh-CN"/>
    </w:rPr>
  </w:style>
  <w:style w:type="character" w:customStyle="1" w:styleId="54">
    <w:name w:val="导则标题2 Char"/>
    <w:link w:val="53"/>
    <w:qFormat/>
    <w:uiPriority w:val="0"/>
    <w:rPr>
      <w:rFonts w:ascii="黑体" w:hAnsi="黑体" w:eastAsia="黑体" w:cs="Times New Roman"/>
      <w:bCs/>
      <w:sz w:val="24"/>
      <w:szCs w:val="24"/>
      <w:lang w:val="zh-CN" w:eastAsia="zh-CN" w:bidi="ar-SA"/>
    </w:rPr>
  </w:style>
  <w:style w:type="paragraph" w:customStyle="1" w:styleId="55">
    <w:name w:val="样式 条文 + 宋体"/>
    <w:basedOn w:val="1"/>
    <w:qFormat/>
    <w:uiPriority w:val="0"/>
    <w:pPr>
      <w:adjustRightInd w:val="0"/>
      <w:snapToGrid w:val="0"/>
      <w:ind w:firstLine="600" w:firstLineChars="250"/>
    </w:pPr>
    <w:rPr>
      <w:rFonts w:ascii="宋体" w:hAnsi="宋体"/>
      <w:color w:val="000000"/>
      <w:szCs w:val="20"/>
    </w:rPr>
  </w:style>
  <w:style w:type="character" w:customStyle="1" w:styleId="56">
    <w:name w:val="正文文本 Char"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bidi="ar-SA"/>
    </w:rPr>
  </w:style>
  <w:style w:type="paragraph" w:customStyle="1" w:styleId="57">
    <w:name w:val="样式 样式 标题 1 + 黑体 五号 + 段前: 0.5 行 段后: 0.5 行"/>
    <w:basedOn w:val="1"/>
    <w:qFormat/>
    <w:uiPriority w:val="0"/>
    <w:pPr>
      <w:keepNext/>
      <w:tabs>
        <w:tab w:val="left" w:pos="360"/>
      </w:tabs>
      <w:spacing w:before="156" w:after="156" w:line="360" w:lineRule="exact"/>
      <w:ind w:left="360" w:hanging="360"/>
      <w:outlineLvl w:val="0"/>
    </w:pPr>
    <w:rPr>
      <w:rFonts w:ascii="黑体" w:hAnsi="黑体" w:eastAsia="黑体" w:cs="宋体"/>
      <w:b/>
      <w:bCs/>
      <w:szCs w:val="21"/>
    </w:rPr>
  </w:style>
  <w:style w:type="character" w:customStyle="1" w:styleId="58">
    <w:name w:val="页脚 Char"/>
    <w:semiHidden/>
    <w:qFormat/>
    <w:uiPriority w:val="99"/>
    <w:rPr>
      <w:rFonts w:ascii="Times New Roman" w:hAnsi="Times New Roman" w:eastAsia="宋体" w:cs="Times New Roman"/>
      <w:kern w:val="2"/>
      <w:sz w:val="18"/>
      <w:szCs w:val="18"/>
      <w:lang w:bidi="ar-SA"/>
    </w:rPr>
  </w:style>
  <w:style w:type="paragraph" w:customStyle="1" w:styleId="59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60">
    <w:name w:val="发布部门"/>
    <w:next w:val="1"/>
    <w:qFormat/>
    <w:uiPriority w:val="0"/>
    <w:pPr>
      <w:jc w:val="center"/>
    </w:pPr>
    <w:rPr>
      <w:rFonts w:ascii="宋体" w:hAnsi="Times New Roman" w:eastAsia="宋体" w:cs="Times New Roman"/>
      <w:b/>
      <w:spacing w:val="20"/>
      <w:w w:val="135"/>
      <w:sz w:val="36"/>
      <w:lang w:val="en-US" w:eastAsia="zh-CN" w:bidi="ar-SA"/>
    </w:rPr>
  </w:style>
  <w:style w:type="paragraph" w:customStyle="1" w:styleId="61">
    <w:name w:val="_Style 30"/>
    <w:basedOn w:val="1"/>
    <w:next w:val="1"/>
    <w:unhideWhenUsed/>
    <w:qFormat/>
    <w:uiPriority w:val="39"/>
    <w:pPr>
      <w:spacing w:before="120" w:after="120"/>
      <w:jc w:val="left"/>
    </w:pPr>
    <w:rPr>
      <w:rFonts w:ascii="等线" w:hAnsi="等线" w:eastAsia="等线"/>
      <w:b/>
      <w:bCs/>
      <w:caps/>
      <w:sz w:val="20"/>
      <w:szCs w:val="20"/>
    </w:rPr>
  </w:style>
  <w:style w:type="character" w:customStyle="1" w:styleId="62">
    <w:name w:val="标题 1 字符"/>
    <w:qFormat/>
    <w:uiPriority w:val="0"/>
    <w:rPr>
      <w:b/>
      <w:bCs/>
      <w:kern w:val="44"/>
      <w:sz w:val="44"/>
      <w:szCs w:val="44"/>
    </w:rPr>
  </w:style>
  <w:style w:type="paragraph" w:customStyle="1" w:styleId="63">
    <w:name w:val="_Style 34"/>
    <w:basedOn w:val="1"/>
    <w:next w:val="64"/>
    <w:qFormat/>
    <w:uiPriority w:val="34"/>
    <w:pPr>
      <w:ind w:firstLine="420" w:firstLineChars="200"/>
    </w:pPr>
    <w:rPr>
      <w:rFonts w:ascii="等线" w:hAnsi="等线" w:eastAsia="等线"/>
    </w:rPr>
  </w:style>
  <w:style w:type="paragraph" w:customStyle="1" w:styleId="64">
    <w:name w:val="列出段落1"/>
    <w:basedOn w:val="1"/>
    <w:qFormat/>
    <w:uiPriority w:val="99"/>
    <w:pPr>
      <w:ind w:firstLine="420" w:firstLineChars="200"/>
    </w:pPr>
  </w:style>
  <w:style w:type="paragraph" w:customStyle="1" w:styleId="65">
    <w:name w:val="_Style 37"/>
    <w:basedOn w:val="1"/>
    <w:next w:val="64"/>
    <w:qFormat/>
    <w:uiPriority w:val="34"/>
    <w:pPr>
      <w:ind w:firstLine="420" w:firstLineChars="200"/>
    </w:pPr>
    <w:rPr>
      <w:rFonts w:ascii="等线" w:hAnsi="等线" w:eastAsia="等线"/>
    </w:rPr>
  </w:style>
  <w:style w:type="paragraph" w:customStyle="1" w:styleId="66">
    <w:name w:val="_Style 38"/>
    <w:basedOn w:val="1"/>
    <w:next w:val="64"/>
    <w:qFormat/>
    <w:uiPriority w:val="34"/>
    <w:pPr>
      <w:ind w:firstLine="420" w:firstLineChars="200"/>
    </w:pPr>
    <w:rPr>
      <w:rFonts w:ascii="等线" w:hAnsi="等线" w:eastAsia="等线"/>
    </w:rPr>
  </w:style>
  <w:style w:type="paragraph" w:customStyle="1" w:styleId="67">
    <w:name w:val="_Style 39"/>
    <w:basedOn w:val="1"/>
    <w:next w:val="64"/>
    <w:qFormat/>
    <w:uiPriority w:val="34"/>
    <w:pPr>
      <w:ind w:firstLine="420" w:firstLineChars="200"/>
    </w:pPr>
    <w:rPr>
      <w:rFonts w:ascii="等线" w:hAnsi="等线" w:eastAsia="等线"/>
    </w:rPr>
  </w:style>
  <w:style w:type="paragraph" w:customStyle="1" w:styleId="68">
    <w:name w:val="_Style 40"/>
    <w:basedOn w:val="1"/>
    <w:next w:val="64"/>
    <w:qFormat/>
    <w:uiPriority w:val="34"/>
    <w:pPr>
      <w:ind w:firstLine="420" w:firstLineChars="200"/>
    </w:pPr>
    <w:rPr>
      <w:rFonts w:ascii="等线" w:hAnsi="等线" w:eastAsia="等线"/>
    </w:rPr>
  </w:style>
  <w:style w:type="character" w:customStyle="1" w:styleId="69">
    <w:name w:val="款 Char Char"/>
    <w:link w:val="70"/>
    <w:qFormat/>
    <w:uiPriority w:val="0"/>
    <w:rPr>
      <w:rFonts w:ascii="Times New Roman" w:hAnsi="Times New Roman" w:eastAsia="黑体" w:cs="宋体"/>
      <w:color w:val="000000"/>
    </w:rPr>
  </w:style>
  <w:style w:type="paragraph" w:customStyle="1" w:styleId="70">
    <w:name w:val="款 Char"/>
    <w:basedOn w:val="1"/>
    <w:link w:val="69"/>
    <w:qFormat/>
    <w:uiPriority w:val="0"/>
    <w:pPr>
      <w:spacing w:line="360" w:lineRule="auto"/>
      <w:ind w:firstLine="200" w:firstLineChars="200"/>
      <w:jc w:val="left"/>
    </w:pPr>
    <w:rPr>
      <w:rFonts w:eastAsia="黑体" w:cs="宋体"/>
      <w:color w:val="000000"/>
      <w:kern w:val="0"/>
      <w:sz w:val="20"/>
      <w:szCs w:val="20"/>
      <w:lang w:bidi="mn-Mong-CN"/>
    </w:rPr>
  </w:style>
  <w:style w:type="character" w:customStyle="1" w:styleId="71">
    <w:name w:val="正文文本 字符"/>
    <w:qFormat/>
    <w:uiPriority w:val="1"/>
    <w:rPr>
      <w:rFonts w:ascii="仿宋_GB2312" w:hAnsi="仿宋_GB2312" w:eastAsia="仿宋_GB2312"/>
      <w:kern w:val="0"/>
      <w:sz w:val="30"/>
      <w:szCs w:val="30"/>
      <w:lang w:eastAsia="en-US"/>
    </w:rPr>
  </w:style>
  <w:style w:type="paragraph" w:customStyle="1" w:styleId="72">
    <w:name w:val="Table Paragraph"/>
    <w:basedOn w:val="1"/>
    <w:qFormat/>
    <w:uiPriority w:val="1"/>
    <w:pPr>
      <w:jc w:val="left"/>
    </w:pPr>
    <w:rPr>
      <w:rFonts w:ascii="等线" w:hAnsi="等线" w:eastAsia="等线"/>
      <w:kern w:val="0"/>
      <w:sz w:val="22"/>
      <w:lang w:eastAsia="en-US"/>
    </w:rPr>
  </w:style>
  <w:style w:type="paragraph" w:customStyle="1" w:styleId="73">
    <w:name w:val="附录标题"/>
    <w:qFormat/>
    <w:uiPriority w:val="0"/>
    <w:pPr>
      <w:widowControl w:val="0"/>
      <w:topLinePunct/>
      <w:adjustRightInd w:val="0"/>
      <w:jc w:val="center"/>
    </w:pPr>
    <w:rPr>
      <w:rFonts w:ascii="Arial" w:hAnsi="Arial" w:eastAsia="黑体" w:cs="Times New Roman"/>
      <w:kern w:val="21"/>
      <w:sz w:val="21"/>
      <w:lang w:val="en-US" w:eastAsia="zh-CN" w:bidi="ar-SA"/>
    </w:rPr>
  </w:style>
  <w:style w:type="paragraph" w:customStyle="1" w:styleId="7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Mongolian Baiti"/>
      <w:b w:val="0"/>
      <w:bCs w:val="0"/>
      <w:color w:val="2E75B5"/>
      <w:kern w:val="0"/>
      <w:sz w:val="32"/>
      <w:szCs w:val="32"/>
      <w:lang w:bidi="mn-Mong-CN"/>
    </w:rPr>
  </w:style>
  <w:style w:type="paragraph" w:customStyle="1" w:styleId="75">
    <w:name w:val="Char"/>
    <w:basedOn w:val="1"/>
    <w:qFormat/>
    <w:uiPriority w:val="0"/>
    <w:rPr>
      <w:szCs w:val="20"/>
      <w:lang w:bidi="mn-Mong-CN"/>
    </w:rPr>
  </w:style>
  <w:style w:type="paragraph" w:customStyle="1" w:styleId="76">
    <w:name w:val="Body text|1"/>
    <w:basedOn w:val="1"/>
    <w:qFormat/>
    <w:uiPriority w:val="0"/>
    <w:pPr>
      <w:spacing w:line="343" w:lineRule="auto"/>
      <w:ind w:firstLine="4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77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78">
    <w:name w:val="标题 2 Char"/>
    <w:qFormat/>
    <w:uiPriority w:val="0"/>
    <w:rPr>
      <w:rFonts w:ascii="楷体_GB2312" w:hAnsi="Times New Roman" w:eastAsia="楷体_GB2312" w:cs="Times New Roman"/>
      <w:kern w:val="2"/>
      <w:sz w:val="32"/>
      <w:szCs w:val="32"/>
    </w:rPr>
  </w:style>
  <w:style w:type="paragraph" w:customStyle="1" w:styleId="79">
    <w:name w:val="_Style 76"/>
    <w:basedOn w:val="1"/>
    <w:next w:val="80"/>
    <w:qFormat/>
    <w:uiPriority w:val="34"/>
    <w:pPr>
      <w:ind w:firstLine="420" w:firstLineChars="200"/>
    </w:pPr>
    <w:rPr>
      <w:rFonts w:ascii="等线" w:hAnsi="等线" w:eastAsia="等线"/>
    </w:rPr>
  </w:style>
  <w:style w:type="paragraph" w:styleId="80">
    <w:name w:val="List Paragraph"/>
    <w:basedOn w:val="1"/>
    <w:qFormat/>
    <w:uiPriority w:val="99"/>
    <w:pPr>
      <w:ind w:firstLine="420" w:firstLineChars="200"/>
    </w:pPr>
  </w:style>
  <w:style w:type="paragraph" w:customStyle="1" w:styleId="81">
    <w:name w:val="标准号"/>
    <w:qFormat/>
    <w:uiPriority w:val="0"/>
    <w:pPr>
      <w:wordWrap w:val="0"/>
      <w:adjustRightInd w:val="0"/>
      <w:snapToGrid w:val="0"/>
      <w:spacing w:before="400"/>
      <w:jc w:val="right"/>
    </w:pPr>
    <w:rPr>
      <w:rFonts w:ascii="Arial" w:hAnsi="Arial" w:eastAsia="黑体" w:cs="Times New Roman"/>
      <w:color w:val="000000"/>
      <w:sz w:val="28"/>
      <w:lang w:val="en-US" w:eastAsia="zh-CN" w:bidi="ar-SA"/>
    </w:rPr>
  </w:style>
  <w:style w:type="paragraph" w:customStyle="1" w:styleId="82">
    <w:name w:val="英文（标题下）"/>
    <w:basedOn w:val="1"/>
    <w:qFormat/>
    <w:uiPriority w:val="0"/>
    <w:pPr>
      <w:topLinePunct/>
      <w:adjustRightInd w:val="0"/>
      <w:snapToGrid w:val="0"/>
      <w:spacing w:before="60" w:line="480" w:lineRule="exact"/>
      <w:jc w:val="center"/>
    </w:pPr>
    <w:rPr>
      <w:rFonts w:eastAsia="黑体"/>
      <w:b/>
      <w:color w:val="000000"/>
      <w:kern w:val="0"/>
      <w:sz w:val="28"/>
      <w:szCs w:val="20"/>
    </w:rPr>
  </w:style>
  <w:style w:type="paragraph" w:customStyle="1" w:styleId="83">
    <w:name w:val="发布时间"/>
    <w:qFormat/>
    <w:uiPriority w:val="0"/>
    <w:pPr>
      <w:adjustRightInd w:val="0"/>
      <w:ind w:left="-363" w:right="-363"/>
      <w:jc w:val="center"/>
    </w:pPr>
    <w:rPr>
      <w:rFonts w:ascii="Arial" w:hAnsi="Arial" w:eastAsia="黑体" w:cs="Times New Roman"/>
      <w:sz w:val="28"/>
      <w:lang w:val="en-US" w:eastAsia="zh-CN" w:bidi="ar-SA"/>
    </w:rPr>
  </w:style>
  <w:style w:type="paragraph" w:customStyle="1" w:styleId="84">
    <w:name w:val="Char1"/>
    <w:basedOn w:val="1"/>
    <w:qFormat/>
    <w:uiPriority w:val="0"/>
    <w:rPr>
      <w:szCs w:val="24"/>
    </w:rPr>
  </w:style>
  <w:style w:type="paragraph" w:customStyle="1" w:styleId="85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86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87">
    <w:name w:val="修订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88">
    <w:name w:val="标题 4 字符"/>
    <w:basedOn w:val="29"/>
    <w:link w:val="5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customStyle="1" w:styleId="89">
    <w:name w:val="Char2"/>
    <w:basedOn w:val="1"/>
    <w:qFormat/>
    <w:uiPriority w:val="0"/>
    <w:rPr>
      <w:szCs w:val="24"/>
    </w:rPr>
  </w:style>
  <w:style w:type="paragraph" w:customStyle="1" w:styleId="90">
    <w:name w:val="Char3"/>
    <w:basedOn w:val="1"/>
    <w:qFormat/>
    <w:uiPriority w:val="0"/>
    <w:rPr>
      <w:szCs w:val="24"/>
    </w:rPr>
  </w:style>
  <w:style w:type="paragraph" w:customStyle="1" w:styleId="91">
    <w:name w:val="修订5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BodyText1I2"/>
    <w:basedOn w:val="1"/>
    <w:qFormat/>
    <w:uiPriority w:val="0"/>
    <w:pPr>
      <w:ind w:firstLine="420" w:firstLineChars="200"/>
      <w:textAlignment w:val="baseline"/>
    </w:pPr>
    <w:rPr>
      <w:rFonts w:ascii="仿宋_GB2312" w:hAnsi="Times New Roman" w:eastAsia="仿宋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1332</Words>
  <Characters>1521</Characters>
  <Lines>26</Lines>
  <Paragraphs>7</Paragraphs>
  <TotalTime>72</TotalTime>
  <ScaleCrop>false</ScaleCrop>
  <LinksUpToDate>false</LinksUpToDate>
  <CharactersWithSpaces>1559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2024-12-28T11:38:00Z</dcterms:created>
  <dc:creator>yuyu</dc:creator>
  <cp:lastModifiedBy>阿枫</cp:lastModifiedBy>
  <cp:lastPrinted>2026-01-28T07:10:00Z</cp:lastPrinted>
  <dcterms:modified xsi:type="dcterms:W3CDTF">2026-09-16T04:02:11Z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0E11CD73AA8C479489598D3354892955_13</vt:lpwstr>
  </property>
  <property fmtid="{D5CDD505-2E9C-101B-9397-08002B2CF9AE}" pid="4" name="KSOTemplateDocerSaveRecord">
    <vt:lpwstr>eyJoZGlkIjoiYTRlM2FhNGVkNzhhZTA5ZDE2YTg4OTdiOTg2ZTc0ODEiLCJ1c2VySWQiOiIyNDMzODg3ODcifQ==</vt:lpwstr>
  </property>
</Properties>
</file>