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</w:p>
    <w:p>
      <w:pPr>
        <w:jc w:val="right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雷环建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[2020] 8号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关于年产30万立方米预拌混凝土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eastAsia" w:ascii="华文仿宋" w:hAnsi="华文仿宋" w:eastAsia="华文仿宋" w:cs="华文仿宋"/>
          <w:b/>
          <w:bCs/>
          <w:sz w:val="44"/>
          <w:szCs w:val="44"/>
        </w:rPr>
      </w:pPr>
      <w:r>
        <w:rPr>
          <w:rFonts w:hint="eastAsia" w:ascii="华文仿宋" w:hAnsi="华文仿宋" w:eastAsia="华文仿宋" w:cs="华文仿宋"/>
          <w:b/>
          <w:bCs/>
          <w:sz w:val="44"/>
          <w:szCs w:val="44"/>
        </w:rPr>
        <w:t>搅拌站项目环境影响报告表的批复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雷州市雷一混凝土有限公司：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　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你单位报送的《年产30万立方米预拌混凝土搅拌站项目环境影响报告表》（以下简称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“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报告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表”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及相关材料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已收悉，我局按照有关规定对该项目进行审查，批复如下：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结论和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局审批领导小组意见，在项目符合相关产业和技术政策、选址符合区域城乡总体规划、土地利用规划，做到污染物稳定达标排放，确保环境安全的前提下，我局原则同意你单位按报告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　　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该项目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位于</w:t>
      </w:r>
      <w:r>
        <w:rPr>
          <w:rFonts w:hint="eastAsia" w:ascii="仿宋" w:hAnsi="仿宋" w:eastAsia="仿宋" w:cs="仿宋"/>
          <w:sz w:val="32"/>
          <w:szCs w:val="32"/>
        </w:rPr>
        <w:t>雷州市雷高镇城家河岭开发区（原三源生粉有限公司）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总占地面积为13000m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，总建筑面积为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32</w:t>
      </w:r>
      <w:r>
        <w:rPr>
          <w:rFonts w:hint="eastAsia" w:ascii="仿宋" w:hAnsi="仿宋" w:eastAsia="仿宋" w:cs="仿宋"/>
          <w:sz w:val="32"/>
          <w:szCs w:val="32"/>
        </w:rPr>
        <w:t>60m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2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主要建设内容有混凝土搅拌站、砂石料堆场、实验室、办公楼、食堂、宿舍等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</w:rPr>
        <w:t>项目拟设1条商品混凝土生产线，建成后，预计年产30万m</w:t>
      </w:r>
      <w:r>
        <w:rPr>
          <w:rFonts w:hint="eastAsia" w:ascii="仿宋" w:hAnsi="仿宋" w:eastAsia="仿宋" w:cs="仿宋"/>
          <w:sz w:val="32"/>
          <w:szCs w:val="32"/>
          <w:vertAlign w:val="superscript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商品预拌混凝土。项目总投资2125.9万元，其中环保投资115万元。</w:t>
      </w:r>
    </w:p>
    <w:p>
      <w:pP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　　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、在项目工程设计、建设和运行环境管理中，着重做好以下工作：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1、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施工期应严格落实生态保护和水土保持各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项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措施。施工结束后, 应及时对临时占地进行土地平整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表土回覆和植被恢复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妥善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及时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处理施工建筑及生活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垃圾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2、项目须建设雨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污分流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管网；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 xml:space="preserve"> 配套建设混凝土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输车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专用冲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平台、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水回收系统、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澄清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(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沉淀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)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和引水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沟渠；车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辆主要出口设置自动洗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装置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；搅拌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机清洗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废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水、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罐车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冲洗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废水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分离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出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的水泥浆水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和作业区地面清洗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水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须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经沉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淀池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处理后全部回用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于生产，不得外排。</w:t>
      </w:r>
    </w:p>
    <w:p>
      <w:pPr>
        <w:ind w:firstLine="640" w:firstLineChars="200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3、加强生产过程中粉尘污染防治。加强运输及装卸管理，厂区道路须硬底化，及时清扫，定时洒水；建设符合要求的封闭式搅拌站和砂石料场，粉料储存仓库顶部和搅拌站内部须设置收尘设备，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场内部须安装喷雾降尘系统。运营期生产粉尘执行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水泥工业大气污染物排放标准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（GB4915-2013）表1中颗粒物排放浓度限值，无组织排放执行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《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水泥工业大气污染物排放标准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》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（GB4915-2013）表3中大气污染无组织排放限值。</w:t>
      </w:r>
    </w:p>
    <w:p>
      <w:pPr>
        <w:ind w:firstLine="48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4、项目搅拌设备等高噪声的设备应合理布局，采用低噪声设备，并采取降音隔噪减振等措施。</w:t>
      </w:r>
      <w:r>
        <w:rPr>
          <w:rFonts w:hint="eastAsia" w:ascii="仿宋" w:hAnsi="仿宋" w:eastAsia="仿宋" w:cs="仿宋"/>
          <w:sz w:val="32"/>
          <w:szCs w:val="32"/>
        </w:rPr>
        <w:t>营运期东、西、北厂界噪声执行《工业企业厂界环境噪声排放标准》（GB12328—2008）中2类标准；南厂界执行《工业企业厂界环境噪声排放标准》（GB12328—2008）中4类标准。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5、须按</w:t>
      </w:r>
      <w:r>
        <w:rPr>
          <w:rFonts w:hint="eastAsia" w:ascii="仿宋" w:hAnsi="仿宋" w:eastAsia="仿宋" w:cs="仿宋"/>
          <w:sz w:val="32"/>
          <w:szCs w:val="32"/>
        </w:rPr>
        <w:t>《一般工业固体废物贮存、处置场污染控制标准》（GB18599-2001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要求做好固体废物的管理工作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建设防雨淋，防渗漏，防扬尘，防流失的固废堆放场所；废砂石渣可回收利用，生活垃圾交环卫部门处理；生产、修理产生的废矿物油等危废须按国家规定收集和贮存，定期交由有资质的单位进行处置。</w:t>
      </w:r>
    </w:p>
    <w:p>
      <w:pPr>
        <w:ind w:firstLine="640" w:firstLineChars="200"/>
        <w:rPr>
          <w:rFonts w:hint="default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6、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加强环境管理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制定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环保规章制度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杜绝环境污染事故的发生;加强环保设施维护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定期清理沉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淀池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确保环保设施长期正常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转和污染物稳定达标排放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9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四、该项目在环保申请过程中如有瞒报、假报情形，则是严重的违法行为，建设单位须承担由此产生引起的一切责任。</w:t>
      </w:r>
    </w:p>
    <w:p>
      <w:pPr>
        <w:ind w:firstLine="640" w:firstLineChars="200"/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五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、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本批复仅从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环境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保护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角度分析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同意你单位在该地点建设项目，该项目建设及运营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须按有关规定取得其他相关部门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的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同意。项目建设必须严格执行配套的环境保护设施与主体工程同时设计、同时施工、同时投产使用的环境保护“三同时”制度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eastAsia="zh-CN"/>
        </w:rPr>
        <w:t>。</w:t>
      </w: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  <w:t>项目竣工后, 建设单位须按规定程序实施项目竣工环境保护验收，验收合格后方可正式投入生产。</w:t>
      </w:r>
    </w:p>
    <w:p>
      <w:pPr>
        <w:jc w:val="right"/>
        <w:rPr>
          <w:rFonts w:hint="default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华文仿宋" w:hAnsi="华文仿宋" w:eastAsia="华文仿宋" w:cs="华文仿宋"/>
          <w:b w:val="0"/>
          <w:bCs w:val="0"/>
          <w:sz w:val="32"/>
          <w:szCs w:val="32"/>
        </w:rPr>
      </w:pPr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 xml:space="preserve">                            </w:t>
      </w:r>
      <w:bookmarkStart w:id="0" w:name="_GoBack"/>
      <w:bookmarkEnd w:id="0"/>
      <w:r>
        <w:rPr>
          <w:rFonts w:hint="eastAsia" w:ascii="华文仿宋" w:hAnsi="华文仿宋" w:eastAsia="华文仿宋" w:cs="华文仿宋"/>
          <w:b w:val="0"/>
          <w:bCs w:val="0"/>
          <w:sz w:val="32"/>
          <w:szCs w:val="32"/>
          <w:lang w:val="en-US" w:eastAsia="zh-CN"/>
        </w:rPr>
        <w:t>2020年1月10日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AE60C3"/>
    <w:rsid w:val="0254502D"/>
    <w:rsid w:val="028877F4"/>
    <w:rsid w:val="028C4013"/>
    <w:rsid w:val="04F42335"/>
    <w:rsid w:val="05C05AC2"/>
    <w:rsid w:val="05DD0924"/>
    <w:rsid w:val="09363F9F"/>
    <w:rsid w:val="0EE20A16"/>
    <w:rsid w:val="11E766A0"/>
    <w:rsid w:val="15CD3D60"/>
    <w:rsid w:val="18B8362A"/>
    <w:rsid w:val="194A0153"/>
    <w:rsid w:val="1B8B49B5"/>
    <w:rsid w:val="1C912681"/>
    <w:rsid w:val="1CF7123D"/>
    <w:rsid w:val="1E0B4736"/>
    <w:rsid w:val="1FD424C9"/>
    <w:rsid w:val="207D0F27"/>
    <w:rsid w:val="23C70B07"/>
    <w:rsid w:val="240163F2"/>
    <w:rsid w:val="26B015C3"/>
    <w:rsid w:val="284A69C5"/>
    <w:rsid w:val="2CA86984"/>
    <w:rsid w:val="2E186C6B"/>
    <w:rsid w:val="35B11D2C"/>
    <w:rsid w:val="39484026"/>
    <w:rsid w:val="3E3529E9"/>
    <w:rsid w:val="3E875316"/>
    <w:rsid w:val="3EC816FB"/>
    <w:rsid w:val="421977A4"/>
    <w:rsid w:val="449A5BCB"/>
    <w:rsid w:val="47737733"/>
    <w:rsid w:val="479C5F10"/>
    <w:rsid w:val="484639DC"/>
    <w:rsid w:val="4AD45347"/>
    <w:rsid w:val="4DAE60C3"/>
    <w:rsid w:val="4FF17253"/>
    <w:rsid w:val="59B0445E"/>
    <w:rsid w:val="59BB0680"/>
    <w:rsid w:val="5A133B35"/>
    <w:rsid w:val="5A825280"/>
    <w:rsid w:val="5DFD695A"/>
    <w:rsid w:val="5E9A03EB"/>
    <w:rsid w:val="60BF71DE"/>
    <w:rsid w:val="61404804"/>
    <w:rsid w:val="620A689E"/>
    <w:rsid w:val="6341604B"/>
    <w:rsid w:val="63E70A83"/>
    <w:rsid w:val="65712D6C"/>
    <w:rsid w:val="67914573"/>
    <w:rsid w:val="67AB17A9"/>
    <w:rsid w:val="6B966581"/>
    <w:rsid w:val="6D535020"/>
    <w:rsid w:val="701064BE"/>
    <w:rsid w:val="74392EBE"/>
    <w:rsid w:val="74A2505E"/>
    <w:rsid w:val="7802055C"/>
    <w:rsid w:val="7B9269F8"/>
    <w:rsid w:val="7BAC7CF0"/>
    <w:rsid w:val="7CFE20BC"/>
    <w:rsid w:val="7F895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样式 标题 2 + 宋体"/>
    <w:basedOn w:val="3"/>
    <w:qFormat/>
    <w:uiPriority w:val="0"/>
    <w:pPr>
      <w:spacing w:line="240" w:lineRule="auto"/>
    </w:pPr>
    <w:rPr>
      <w:rFonts w:ascii="宋体" w:hAnsi="宋体" w:eastAsia="宋体"/>
      <w:sz w:val="30"/>
    </w:rPr>
  </w:style>
  <w:style w:type="paragraph" w:customStyle="1" w:styleId="12">
    <w:name w:val="p0"/>
    <w:basedOn w:val="1"/>
    <w:qFormat/>
    <w:uiPriority w:val="0"/>
    <w:pPr>
      <w:widowControl/>
      <w:jc w:val="left"/>
    </w:pPr>
    <w:rPr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es_1.0.0.1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2018-04-13T03:13:00Z</dcterms:created>
  <dc:creator>Administrator</dc:creator>
  <cp:lastModifiedBy>天蓝水清</cp:lastModifiedBy>
  <cp:lastPrinted>2019-05-23T08:00:00Z</cp:lastPrinted>
  <dcterms:modified xsi:type="dcterms:W3CDTF">2020-01-14T09:28:13Z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