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39"/>
          <w:tab w:val="right" w:pos="8426"/>
        </w:tabs>
        <w:jc w:val="left"/>
        <w:rPr>
          <w:rFonts w:hint="eastAsia"/>
          <w:lang w:eastAsia="zh-CN"/>
        </w:rPr>
      </w:pPr>
      <w:r>
        <w:rPr>
          <w:rFonts w:hint="eastAsia"/>
          <w:lang w:eastAsia="zh-CN"/>
        </w:rPr>
        <w:tab/>
      </w:r>
    </w:p>
    <w:p>
      <w:pPr>
        <w:tabs>
          <w:tab w:val="left" w:pos="5339"/>
          <w:tab w:val="right" w:pos="8426"/>
        </w:tabs>
        <w:jc w:val="left"/>
        <w:rPr>
          <w:rFonts w:hint="eastAsia"/>
          <w:lang w:eastAsia="zh-CN"/>
        </w:rPr>
      </w:pPr>
    </w:p>
    <w:p>
      <w:pPr>
        <w:tabs>
          <w:tab w:val="left" w:pos="5339"/>
          <w:tab w:val="right" w:pos="8426"/>
        </w:tabs>
        <w:jc w:val="left"/>
        <w:rPr>
          <w:rFonts w:hint="eastAsia"/>
        </w:rPr>
      </w:pPr>
      <w:r>
        <w:rPr>
          <w:rFonts w:hint="eastAsia"/>
          <w:lang w:eastAsia="zh-CN"/>
        </w:rPr>
        <w:tab/>
      </w:r>
      <w:r>
        <w:rPr>
          <w:rFonts w:hint="eastAsia"/>
        </w:rPr>
        <w:t>雷环建〔20</w:t>
      </w:r>
      <w:r>
        <w:rPr>
          <w:rFonts w:hint="eastAsia"/>
          <w:lang w:val="en-US" w:eastAsia="zh-CN"/>
        </w:rPr>
        <w:t>20</w:t>
      </w:r>
      <w:r>
        <w:rPr>
          <w:rFonts w:hint="eastAsia"/>
        </w:rPr>
        <w:t>〕</w:t>
      </w:r>
      <w:r>
        <w:rPr>
          <w:rFonts w:hint="eastAsia"/>
          <w:lang w:val="en-US" w:eastAsia="zh-CN"/>
        </w:rPr>
        <w:t>16</w:t>
      </w:r>
      <w:r>
        <w:rPr>
          <w:rFonts w:hint="eastAsia"/>
        </w:rPr>
        <w:t>号</w:t>
      </w:r>
    </w:p>
    <w:p>
      <w:pPr>
        <w:rPr>
          <w:rFonts w:hint="eastAsia"/>
        </w:rPr>
      </w:pPr>
    </w:p>
    <w:p>
      <w:pPr>
        <w:jc w:val="center"/>
        <w:rPr>
          <w:rFonts w:hint="eastAsia"/>
          <w:b/>
          <w:bCs/>
          <w:sz w:val="44"/>
          <w:szCs w:val="44"/>
        </w:rPr>
      </w:pPr>
      <w:r>
        <w:rPr>
          <w:rFonts w:hint="eastAsia"/>
          <w:b/>
          <w:bCs/>
          <w:sz w:val="44"/>
          <w:szCs w:val="44"/>
        </w:rPr>
        <w:t>关于雷州市郭宅生活垃圾简易填埋场治理项目环境影响报告书的批复</w:t>
      </w: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雷州市城市管理和综合执法局：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val="en-US" w:eastAsia="zh-CN"/>
        </w:rPr>
        <w:t>你单位</w:t>
      </w:r>
      <w:r>
        <w:rPr>
          <w:rFonts w:hint="eastAsia"/>
        </w:rPr>
        <w:t>报送的《雷州市郭宅生活垃圾简易填埋场治理项目环境影响报告书》（以下简称“报告书”）及其他相关材料收悉。经研究，批复如下：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一、根据报告书结论、湛江市环境科学技术研究所技术评估意见、专家组评审意见和</w:t>
      </w:r>
      <w:r>
        <w:rPr>
          <w:rFonts w:hint="eastAsia"/>
          <w:lang w:val="en-US" w:eastAsia="zh-CN"/>
        </w:rPr>
        <w:t>我</w:t>
      </w:r>
      <w:r>
        <w:rPr>
          <w:rFonts w:hint="eastAsia"/>
        </w:rPr>
        <w:t>局审批领导小组意见，在项目符合相关产业和技术政策、选址符合区域城乡总体规划、土地利用规划、环境卫生专项规划和符合</w:t>
      </w:r>
      <w:r>
        <w:rPr>
          <w:rFonts w:hint="default"/>
          <w:lang w:val="zh-CN" w:eastAsia="zh-CN"/>
        </w:rPr>
        <w:t>《生活垃圾填埋场污染控制标准》（GB 16889-2008）</w:t>
      </w:r>
      <w:r>
        <w:rPr>
          <w:rFonts w:hint="eastAsia"/>
          <w:lang w:val="zh-CN" w:eastAsia="zh-CN"/>
        </w:rPr>
        <w:t>、</w:t>
      </w:r>
      <w:r>
        <w:rPr>
          <w:rFonts w:hint="default"/>
          <w:lang w:val="zh-CN" w:eastAsia="zh-CN"/>
        </w:rPr>
        <w:t>《生活垃圾卫生填埋场封场技术规范》（GB 51220-2017）</w:t>
      </w:r>
      <w:r>
        <w:rPr>
          <w:rFonts w:hint="eastAsia"/>
          <w:lang w:val="zh-CN" w:eastAsia="zh-CN"/>
        </w:rPr>
        <w:t>、</w:t>
      </w:r>
      <w:r>
        <w:rPr>
          <w:rFonts w:hint="default"/>
          <w:lang w:val="zh-CN" w:eastAsia="zh-CN"/>
        </w:rPr>
        <w:t>《生活垃圾填埋场填埋气体收集处理及利用工程技术规范》（CJJ133-2009）</w:t>
      </w:r>
      <w:r>
        <w:rPr>
          <w:rFonts w:hint="eastAsia"/>
          <w:lang w:val="zh-CN" w:eastAsia="zh-CN"/>
        </w:rPr>
        <w:t>等标准及规范的要求，</w:t>
      </w:r>
      <w:r>
        <w:rPr>
          <w:rFonts w:hint="eastAsia"/>
        </w:rPr>
        <w:t>做到污染物稳定达标排放</w:t>
      </w:r>
      <w:r>
        <w:rPr>
          <w:rFonts w:hint="eastAsia"/>
          <w:lang w:eastAsia="zh-CN"/>
        </w:rPr>
        <w:t>，</w:t>
      </w:r>
      <w:r>
        <w:rPr>
          <w:rFonts w:hint="eastAsia"/>
        </w:rPr>
        <w:t xml:space="preserve">确保环境安全的前提下，我局原则同意你单位按报告书中所列建设项目的性质、规模、地点、工艺和拟采取的环境保护措施要求建设该项目。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 xml:space="preserve">    </w:t>
      </w:r>
      <w:r>
        <w:rPr>
          <w:rFonts w:hint="default"/>
        </w:rPr>
        <w:t>项目位于雷州市白沙镇的郭宅村，地理坐标：东经110°1'15.96"，北纬20°55'22.94"</w:t>
      </w:r>
      <w:r>
        <w:rPr>
          <w:rFonts w:hint="eastAsia"/>
        </w:rPr>
        <w:t>。</w:t>
      </w:r>
      <w:r>
        <w:rPr>
          <w:rFonts w:hint="eastAsia"/>
          <w:lang w:eastAsia="zh-CN"/>
        </w:rPr>
        <w:t>项目</w:t>
      </w:r>
      <w:r>
        <w:rPr>
          <w:rFonts w:hint="eastAsia"/>
        </w:rPr>
        <w:t>主要是针对雷州市郭宅生活垃圾简易填埋场及雷州市生活垃圾无害化处理厂配套的卫生填埋区进行整治</w:t>
      </w:r>
      <w:r>
        <w:rPr>
          <w:rFonts w:hint="eastAsia"/>
          <w:lang w:eastAsia="zh-CN"/>
        </w:rPr>
        <w:t>，</w:t>
      </w:r>
      <w:r>
        <w:rPr>
          <w:rFonts w:hint="eastAsia"/>
        </w:rPr>
        <w:t>项目占地面积</w:t>
      </w:r>
      <w:r>
        <w:rPr>
          <w:rFonts w:hint="default"/>
        </w:rPr>
        <w:t>62920m</w:t>
      </w:r>
      <w:r>
        <w:rPr>
          <w:rFonts w:hint="default"/>
          <w:vertAlign w:val="superscript"/>
        </w:rPr>
        <w:t>2</w:t>
      </w:r>
      <w:r>
        <w:rPr>
          <w:rFonts w:hint="eastAsia"/>
        </w:rPr>
        <w:t>，其中，郭宅生活垃圾简易填埋场</w:t>
      </w:r>
      <w:r>
        <w:rPr>
          <w:rFonts w:hint="default"/>
        </w:rPr>
        <w:t>占地面积46420m</w:t>
      </w:r>
      <w:r>
        <w:rPr>
          <w:rFonts w:hint="default"/>
          <w:vertAlign w:val="superscript"/>
        </w:rPr>
        <w:t>2</w:t>
      </w:r>
      <w:r>
        <w:rPr>
          <w:rFonts w:hint="eastAsia"/>
        </w:rPr>
        <w:t>，卫生填埋区占地面积1</w:t>
      </w:r>
      <w:r>
        <w:rPr>
          <w:rFonts w:hint="default"/>
        </w:rPr>
        <w:t>6500m</w:t>
      </w:r>
      <w:r>
        <w:rPr>
          <w:rFonts w:hint="default"/>
          <w:vertAlign w:val="superscript"/>
        </w:rPr>
        <w:t>2</w:t>
      </w:r>
      <w:r>
        <w:rPr>
          <w:rFonts w:hint="eastAsia"/>
        </w:rPr>
        <w:t>。该项目包括两部分的整治内容，一是对郭宅生活垃圾简易填埋场进行整治，包括就地封场及</w:t>
      </w:r>
      <w:r>
        <w:rPr>
          <w:rFonts w:hint="eastAsia"/>
          <w:lang w:eastAsia="zh-CN"/>
        </w:rPr>
        <w:t>应急挖潜（部分场地</w:t>
      </w:r>
      <w:r>
        <w:rPr>
          <w:rFonts w:hint="eastAsia"/>
        </w:rPr>
        <w:t>整治为应急</w:t>
      </w:r>
      <w:r>
        <w:rPr>
          <w:rFonts w:hint="eastAsia"/>
          <w:lang w:eastAsia="zh-CN"/>
        </w:rPr>
        <w:t>卫生</w:t>
      </w:r>
      <w:r>
        <w:rPr>
          <w:rFonts w:hint="eastAsia"/>
        </w:rPr>
        <w:t>填埋区</w:t>
      </w:r>
      <w:r>
        <w:rPr>
          <w:rFonts w:hint="eastAsia"/>
          <w:lang w:eastAsia="zh-CN"/>
        </w:rPr>
        <w:t>）</w:t>
      </w:r>
      <w:r>
        <w:rPr>
          <w:rFonts w:hint="eastAsia"/>
        </w:rPr>
        <w:t>两方面内容</w:t>
      </w:r>
      <w:r>
        <w:rPr>
          <w:rFonts w:hint="eastAsia"/>
          <w:lang w:eastAsia="zh-CN"/>
        </w:rPr>
        <w:t>，整治完成后，封场面积为</w:t>
      </w:r>
      <w:r>
        <w:rPr>
          <w:rFonts w:hint="eastAsia"/>
          <w:lang w:val="en-US" w:eastAsia="zh-CN"/>
        </w:rPr>
        <w:t>32700m</w:t>
      </w:r>
      <w:r>
        <w:rPr>
          <w:rFonts w:hint="eastAsia"/>
          <w:vertAlign w:val="superscript"/>
          <w:lang w:val="en-US" w:eastAsia="zh-CN"/>
        </w:rPr>
        <w:t>2</w:t>
      </w:r>
      <w:r>
        <w:rPr>
          <w:rFonts w:hint="eastAsia"/>
          <w:lang w:val="en-US" w:eastAsia="zh-CN"/>
        </w:rPr>
        <w:t>，顶面最高点高程为49.67m，坡脚最低点高程为28.71m，堆体坡面最大高差约20.96m，应急卫生填埋区占地面积为13720m</w:t>
      </w:r>
      <w:r>
        <w:rPr>
          <w:rFonts w:hint="eastAsia"/>
          <w:vertAlign w:val="superscript"/>
          <w:lang w:val="en-US" w:eastAsia="zh-CN"/>
        </w:rPr>
        <w:t>2</w:t>
      </w:r>
      <w:r>
        <w:rPr>
          <w:rFonts w:hint="eastAsia"/>
          <w:lang w:val="en-US" w:eastAsia="zh-CN"/>
        </w:rPr>
        <w:t>，平均挖深约14m，库容为18万m</w:t>
      </w:r>
      <w:r>
        <w:rPr>
          <w:rFonts w:hint="eastAsia"/>
          <w:vertAlign w:val="superscript"/>
          <w:lang w:val="en-US" w:eastAsia="zh-CN"/>
        </w:rPr>
        <w:t>3</w:t>
      </w:r>
      <w:r>
        <w:rPr>
          <w:rFonts w:hint="eastAsia"/>
          <w:lang w:val="en-US" w:eastAsia="zh-CN"/>
        </w:rPr>
        <w:t>，预计使用时限2~3年</w:t>
      </w:r>
      <w:r>
        <w:rPr>
          <w:rFonts w:hint="eastAsia"/>
        </w:rPr>
        <w:t>；二是将现有卫生填埋区整治为</w:t>
      </w:r>
      <w:r>
        <w:rPr>
          <w:rFonts w:hint="eastAsia"/>
          <w:lang w:eastAsia="zh-CN"/>
        </w:rPr>
        <w:t>雷</w:t>
      </w:r>
      <w:r>
        <w:rPr>
          <w:rFonts w:hint="eastAsia"/>
          <w:lang w:val="en-US" w:eastAsia="zh-CN"/>
        </w:rPr>
        <w:t>州市</w:t>
      </w:r>
      <w:r>
        <w:rPr>
          <w:rFonts w:hint="default"/>
          <w:lang w:val="en-US" w:eastAsia="zh-CN"/>
        </w:rPr>
        <w:t>生活垃圾焚烧发电厂</w:t>
      </w:r>
      <w:r>
        <w:rPr>
          <w:rFonts w:hint="eastAsia"/>
          <w:lang w:val="en-US" w:eastAsia="zh-CN"/>
        </w:rPr>
        <w:t>的</w:t>
      </w:r>
      <w:r>
        <w:rPr>
          <w:rFonts w:hint="eastAsia"/>
        </w:rPr>
        <w:t>飞灰填埋专区</w:t>
      </w:r>
      <w:r>
        <w:rPr>
          <w:rFonts w:hint="eastAsia"/>
          <w:lang w:eastAsia="zh-CN"/>
        </w:rPr>
        <w:t>，</w:t>
      </w:r>
      <w:r>
        <w:rPr>
          <w:rFonts w:hint="eastAsia"/>
          <w:lang w:val="en-US" w:eastAsia="zh-CN"/>
        </w:rPr>
        <w:t>整治完成后，飞灰填埋专区</w:t>
      </w:r>
      <w:r>
        <w:rPr>
          <w:rFonts w:hint="default"/>
          <w:lang w:val="en-US" w:eastAsia="zh-CN"/>
        </w:rPr>
        <w:t>占地面积约16500</w:t>
      </w:r>
      <w:r>
        <w:rPr>
          <w:rFonts w:hint="eastAsia"/>
          <w:lang w:val="en-US" w:eastAsia="zh-CN"/>
        </w:rPr>
        <w:t>m</w:t>
      </w:r>
      <w:r>
        <w:rPr>
          <w:rFonts w:hint="eastAsia"/>
          <w:vertAlign w:val="superscript"/>
          <w:lang w:val="en-US" w:eastAsia="zh-CN"/>
        </w:rPr>
        <w:t>2</w:t>
      </w:r>
      <w:r>
        <w:rPr>
          <w:rFonts w:hint="default"/>
          <w:lang w:val="en-US" w:eastAsia="zh-CN"/>
        </w:rPr>
        <w:t>，填埋容积为18万</w:t>
      </w:r>
      <w:r>
        <w:rPr>
          <w:rFonts w:hint="eastAsia"/>
          <w:lang w:val="en-US" w:eastAsia="zh-CN"/>
        </w:rPr>
        <w:t>m</w:t>
      </w:r>
      <w:r>
        <w:rPr>
          <w:rFonts w:hint="eastAsia"/>
          <w:vertAlign w:val="superscript"/>
          <w:lang w:val="en-US" w:eastAsia="zh-CN"/>
        </w:rPr>
        <w:t>3</w:t>
      </w:r>
      <w:r>
        <w:rPr>
          <w:rFonts w:hint="default"/>
          <w:lang w:val="en-US" w:eastAsia="zh-CN"/>
        </w:rPr>
        <w:t>，使用年限为28年</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二、项目</w:t>
      </w:r>
      <w:r>
        <w:rPr>
          <w:rFonts w:hint="eastAsia"/>
          <w:lang w:val="en-US" w:eastAsia="zh-CN"/>
        </w:rPr>
        <w:t>在</w:t>
      </w:r>
      <w:r>
        <w:rPr>
          <w:rFonts w:hint="eastAsia"/>
        </w:rPr>
        <w:t xml:space="preserve">设计、建设和运营应重点做好以下工作：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（一）加强施工期管理，</w:t>
      </w:r>
      <w:r>
        <w:rPr>
          <w:rFonts w:hint="eastAsia"/>
          <w:lang w:val="en-US" w:eastAsia="zh-CN"/>
        </w:rPr>
        <w:t>落实各项污染防治措施，确保各类污染物达标排放。</w:t>
      </w:r>
      <w:r>
        <w:rPr>
          <w:rFonts w:hint="default"/>
          <w:lang w:val="en-US" w:eastAsia="zh-CN"/>
        </w:rPr>
        <w:t>在施工作业面、作业道路、场区边界等处，使用除臭风炮或除臭幕墙</w:t>
      </w:r>
      <w:r>
        <w:rPr>
          <w:rFonts w:hint="eastAsia"/>
          <w:lang w:val="en-US" w:eastAsia="zh-CN"/>
        </w:rPr>
        <w:t>，</w:t>
      </w:r>
      <w:r>
        <w:rPr>
          <w:rFonts w:hint="default"/>
          <w:lang w:val="en-US" w:eastAsia="zh-CN"/>
        </w:rPr>
        <w:t>减缓</w:t>
      </w:r>
      <w:r>
        <w:rPr>
          <w:rFonts w:hint="eastAsia"/>
          <w:lang w:val="en-US" w:eastAsia="zh-CN"/>
        </w:rPr>
        <w:t>项目恶臭</w:t>
      </w:r>
      <w:r>
        <w:rPr>
          <w:rFonts w:hint="default"/>
          <w:lang w:val="en-US" w:eastAsia="zh-CN"/>
        </w:rPr>
        <w:t>对大气环境的影响</w:t>
      </w:r>
      <w:r>
        <w:rPr>
          <w:rFonts w:hint="eastAsia"/>
          <w:lang w:val="en-US" w:eastAsia="zh-CN"/>
        </w:rPr>
        <w:t>；项目渗滤液及生活污水收集处理后达到《城市污水再生利用 城市杂用水水质》（GB/T 18920-2002）中城市绿化用水标准和</w:t>
      </w:r>
      <w:r>
        <w:rPr>
          <w:rFonts w:hint="default"/>
          <w:lang w:val="en-US" w:eastAsia="zh-CN"/>
        </w:rPr>
        <w:t>《生活垃圾填埋场污染控制标准》（GB 16889-2008）表2</w:t>
      </w:r>
      <w:r>
        <w:rPr>
          <w:rFonts w:hint="eastAsia"/>
          <w:lang w:val="en-US" w:eastAsia="zh-CN"/>
        </w:rPr>
        <w:t>标准的较严值，部分回用于场内绿化，剩余废水</w:t>
      </w:r>
      <w:r>
        <w:rPr>
          <w:rFonts w:hint="default"/>
          <w:lang w:val="en-US" w:eastAsia="zh-CN"/>
        </w:rPr>
        <w:t>运至雷州市污水处理厂</w:t>
      </w:r>
      <w:r>
        <w:rPr>
          <w:rFonts w:hint="eastAsia"/>
          <w:lang w:val="en-US" w:eastAsia="zh-CN"/>
        </w:rPr>
        <w:t>作进一步处理；</w:t>
      </w:r>
      <w:r>
        <w:rPr>
          <w:rFonts w:hint="eastAsia"/>
        </w:rPr>
        <w:t>选用低噪声施工机械、合理安排各类施工机械工作时间，确保施工场界噪声达到《</w:t>
      </w:r>
      <w:r>
        <w:rPr>
          <w:rFonts w:hint="eastAsia"/>
          <w:lang w:val="en-US" w:eastAsia="zh-CN"/>
        </w:rPr>
        <w:t>建筑</w:t>
      </w:r>
      <w:r>
        <w:rPr>
          <w:rFonts w:hint="eastAsia"/>
        </w:rPr>
        <w:t>施工场界环境噪声排放标准》（GB12523-2011）要求；</w:t>
      </w:r>
      <w:r>
        <w:rPr>
          <w:rFonts w:hint="default"/>
          <w:lang w:val="en-US" w:eastAsia="zh-CN"/>
        </w:rPr>
        <w:t>施工结束后，所有施工场地拆除临时建筑物，清除建筑垃圾，恢复原有土地的功能</w:t>
      </w:r>
      <w:r>
        <w:rPr>
          <w:rFonts w:hint="eastAsi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rPr>
        <w:t>（二）加强废气污染防治。</w:t>
      </w:r>
      <w:r>
        <w:rPr>
          <w:rFonts w:hint="eastAsia"/>
          <w:lang w:val="en-US" w:eastAsia="zh-CN"/>
        </w:rPr>
        <w:t>认真落实好报告书提出的大气污染防治措施，重点落实好垃圾填埋气体、火炬焚烧废气收集和处理。</w:t>
      </w:r>
      <w:r>
        <w:rPr>
          <w:rFonts w:hint="eastAsia"/>
          <w:lang w:val="zh-CN" w:eastAsia="zh-CN"/>
        </w:rPr>
        <w:t>对渗滤液处理设施生化池进行加盖，进一步减少项目恶臭气体的排放。</w:t>
      </w:r>
      <w:r>
        <w:rPr>
          <w:rFonts w:hint="eastAsia"/>
          <w:lang w:val="en-US" w:eastAsia="zh-CN"/>
        </w:rPr>
        <w:t>火炬焚烧废气处理后达到广东省地方标准</w:t>
      </w:r>
      <w:r>
        <w:rPr>
          <w:rFonts w:hint="default"/>
          <w:lang w:val="en-US" w:eastAsia="zh-CN"/>
        </w:rPr>
        <w:t>《锅炉大气污染物排放标准》（DB 44/765-2019）</w:t>
      </w:r>
      <w:r>
        <w:rPr>
          <w:rFonts w:hint="eastAsia"/>
          <w:lang w:val="en-US" w:eastAsia="zh-CN"/>
        </w:rPr>
        <w:t>中燃气锅炉的限值要求；恶臭达到</w:t>
      </w:r>
      <w:r>
        <w:rPr>
          <w:rFonts w:hint="default"/>
          <w:lang w:val="en-US" w:eastAsia="zh-CN"/>
        </w:rPr>
        <w:t>《恶臭污染物排放标准》（GB14554-93）表1中厂界标准值二级标准</w:t>
      </w:r>
      <w:r>
        <w:rPr>
          <w:rFonts w:hint="eastAsia"/>
          <w:lang w:val="en-US" w:eastAsia="zh-CN"/>
        </w:rPr>
        <w:t>的要求；扬尘达到</w:t>
      </w:r>
      <w:r>
        <w:rPr>
          <w:rFonts w:hint="default"/>
          <w:lang w:val="en-US" w:eastAsia="zh-CN"/>
        </w:rPr>
        <w:t>广东省《大气污染物排放限值》（DB 44/27-2001）表2 中无组织排放监控限值</w:t>
      </w:r>
      <w:r>
        <w:rPr>
          <w:rFonts w:hint="eastAsia"/>
          <w:lang w:val="en-US" w:eastAsia="zh-CN"/>
        </w:rPr>
        <w:t>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rPr>
        <w:t>（三）加强废水污染防治</w:t>
      </w:r>
      <w:r>
        <w:rPr>
          <w:rFonts w:hint="eastAsia"/>
          <w:lang w:eastAsia="zh-CN"/>
        </w:rPr>
        <w:t>。</w:t>
      </w:r>
      <w:r>
        <w:rPr>
          <w:rFonts w:hint="eastAsia"/>
          <w:lang w:val="en-US" w:eastAsia="zh-CN"/>
        </w:rPr>
        <w:t>须按要求每日对污水处理站进出水浓度进行监测，确保各水污染物的处理效率，且出水达标。若出现进水污染物</w:t>
      </w:r>
      <w:bookmarkStart w:id="0" w:name="_GoBack"/>
      <w:bookmarkEnd w:id="0"/>
      <w:r>
        <w:rPr>
          <w:rFonts w:hint="eastAsia"/>
          <w:lang w:val="en-US" w:eastAsia="zh-CN"/>
        </w:rPr>
        <w:t>浓度过高而引起出水不能达标的情况，应对项目污水处理工艺进行优化，重新进行论证，并向生态环境行政主管部门申报。雷州市生活垃圾焚烧发电厂投入营运前，项目废水处理达到《城市污水再生利用 城市杂用水水质》（GB/T 18920-2002）中城市绿化用水标准和《生活垃圾填埋场污染控制标准》（GB 16889-2008）表2标准的较严值后，部分废水回</w:t>
      </w:r>
      <w:r>
        <w:rPr>
          <w:rFonts w:hint="default"/>
          <w:lang w:val="en-US" w:eastAsia="zh-CN"/>
        </w:rPr>
        <w:t>用于场内绿化</w:t>
      </w:r>
      <w:r>
        <w:rPr>
          <w:rFonts w:hint="eastAsia"/>
          <w:lang w:val="en-US" w:eastAsia="zh-CN"/>
        </w:rPr>
        <w:t>，剩余部分送至雷州市污水处理厂作进一步处理；雷州市生活垃圾焚烧发电厂投入营运后，废水处理达到《生活垃圾填埋场污染控制标准》（GB 16889-2008）表2标准和雷州市生活垃圾焚烧发电厂回用水执行的标准较严值后，全部用作雷州市生活垃圾焚烧发电厂循环冷却水补水。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严格落实地下水污染防治措施。按照不同的防渗要求做好重点污染防治区、一般污染防治区和非污染防治区的地下水防渗工作</w:t>
      </w:r>
      <w:r>
        <w:rPr>
          <w:rFonts w:hint="eastAsia"/>
          <w:lang w:eastAsia="zh-CN"/>
        </w:rPr>
        <w:t>。</w:t>
      </w:r>
      <w:r>
        <w:rPr>
          <w:rFonts w:hint="eastAsia"/>
          <w:lang w:val="en-US" w:eastAsia="zh-CN"/>
        </w:rPr>
        <w:t>就地封场区、渗滤液调节池、飞灰填埋专区</w:t>
      </w:r>
      <w:r>
        <w:rPr>
          <w:rFonts w:hint="eastAsia"/>
        </w:rPr>
        <w:t>等危险性较大的区域应重点做好防渗措施，防止垃圾渗滤液和废水渗漏污染土壤和地下水。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val="zh-CN" w:eastAsia="zh-CN"/>
        </w:rPr>
        <w:t>营运期须加强地下水的环境监测，</w:t>
      </w:r>
      <w:r>
        <w:rPr>
          <w:rFonts w:hint="default"/>
          <w:lang w:val="zh-CN" w:eastAsia="zh-CN"/>
        </w:rPr>
        <w:t>若出现地下水明显恶化的情况</w:t>
      </w:r>
      <w:r>
        <w:rPr>
          <w:rFonts w:hint="eastAsia"/>
          <w:lang w:val="zh-CN" w:eastAsia="zh-CN"/>
        </w:rPr>
        <w:t>，则须采取可研报告中提出的设置</w:t>
      </w:r>
      <w:r>
        <w:rPr>
          <w:rFonts w:hint="default"/>
          <w:lang w:val="zh-CN" w:eastAsia="zh-CN"/>
        </w:rPr>
        <w:t>高压喷射灌浆帷幕</w:t>
      </w:r>
      <w:r>
        <w:rPr>
          <w:rFonts w:hint="eastAsia"/>
          <w:lang w:val="zh-CN" w:eastAsia="zh-CN"/>
        </w:rPr>
        <w:t>防渗措施的要求；项目就地封场及应急卫生填埋区须按照</w:t>
      </w:r>
      <w:r>
        <w:rPr>
          <w:rFonts w:hint="default"/>
          <w:lang w:val="zh-CN" w:eastAsia="zh-CN"/>
        </w:rPr>
        <w:t>可行性研究报告</w:t>
      </w:r>
      <w:r>
        <w:rPr>
          <w:rFonts w:hint="eastAsia"/>
          <w:lang w:val="zh-CN" w:eastAsia="zh-CN"/>
        </w:rPr>
        <w:t>的要求，远期开展</w:t>
      </w:r>
      <w:r>
        <w:rPr>
          <w:rFonts w:hint="default"/>
          <w:lang w:val="en-US" w:eastAsia="zh-CN"/>
        </w:rPr>
        <w:t>“异地整体搬迁+无害化升级改造”</w:t>
      </w:r>
      <w:r>
        <w:rPr>
          <w:rFonts w:hint="eastAsia"/>
          <w:lang w:val="en-US" w:eastAsia="zh-CN"/>
        </w:rPr>
        <w:t>工程，并对应开展其环境影响评价工作。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四）加强噪声污染防治。厂区建设应合理布局，选用低噪声设备，同时采取必要的隔音、消音、降噪措施；加强设备的日常维护和保养，场界噪声执行《工业企业厂界环境噪声排放标准》（GB12348-2008）中2类标准限值的要求</w:t>
      </w:r>
      <w:r>
        <w:rPr>
          <w:rFonts w:hint="eastAsia"/>
          <w:lang w:eastAsia="zh-CN"/>
        </w:rPr>
        <w:t>，</w:t>
      </w:r>
      <w:r>
        <w:rPr>
          <w:rFonts w:hint="eastAsia"/>
        </w:rPr>
        <w:t>并确保噪声不扰民。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rPr>
        <w:t>（五）加强固体废物污染防治。</w:t>
      </w:r>
      <w:r>
        <w:rPr>
          <w:rFonts w:hint="default"/>
        </w:rPr>
        <w:t>固体废物须严格按照有关规范管理，</w:t>
      </w:r>
      <w:r>
        <w:rPr>
          <w:rFonts w:hint="eastAsia"/>
          <w:lang w:eastAsia="zh-CN"/>
        </w:rPr>
        <w:t>确保固废得到妥善处置；项目须确保飞灰填埋专区接纳的为</w:t>
      </w:r>
      <w:r>
        <w:rPr>
          <w:rFonts w:hint="eastAsia"/>
          <w:lang w:val="zh-CN" w:eastAsia="zh-CN"/>
        </w:rPr>
        <w:t>经过稳定化处理的飞灰，</w:t>
      </w:r>
      <w:r>
        <w:rPr>
          <w:rFonts w:hint="default"/>
          <w:lang w:val="zh-CN" w:eastAsia="zh-CN"/>
        </w:rPr>
        <w:t>进场前须经检验符合《生活垃圾填埋场污染控制标准》（GB16889-2008）中 6.3 条要求</w:t>
      </w:r>
      <w:r>
        <w:rPr>
          <w:rFonts w:hint="eastAsia"/>
          <w:lang w:val="zh-CN"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（六）该项目设置</w:t>
      </w:r>
      <w:r>
        <w:rPr>
          <w:rFonts w:hint="eastAsia"/>
          <w:lang w:val="en-US" w:eastAsia="zh-CN"/>
        </w:rPr>
        <w:t>5</w:t>
      </w:r>
      <w:r>
        <w:rPr>
          <w:rFonts w:hint="eastAsia"/>
        </w:rPr>
        <w:t>00米环境防护距离，在防护距离内不得建设居民区、医院、学校等环境敏感点。</w:t>
      </w:r>
      <w:r>
        <w:rPr>
          <w:rFonts w:hint="eastAsia"/>
          <w:lang w:val="en-US" w:eastAsia="zh-CN"/>
        </w:rPr>
        <w:t>你局应提请并配合城镇土地管理相关职能部门做好环境防护距离规划控制工作。</w:t>
      </w:r>
      <w:r>
        <w:rPr>
          <w:rFonts w:hint="eastAsia"/>
        </w:rPr>
        <w:t>其它各类防护距离要严格按照卫生、安全、产业等主管部门相关规定和要求予以落实。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w:t>
      </w:r>
      <w:r>
        <w:rPr>
          <w:rFonts w:hint="eastAsia"/>
          <w:lang w:val="en-US" w:eastAsia="zh-CN"/>
        </w:rPr>
        <w:t>七</w:t>
      </w:r>
      <w:r>
        <w:rPr>
          <w:rFonts w:hint="eastAsia"/>
        </w:rPr>
        <w:t>）</w:t>
      </w:r>
      <w:r>
        <w:rPr>
          <w:rFonts w:hint="eastAsia"/>
          <w:lang w:val="en-US" w:eastAsia="zh-CN"/>
        </w:rPr>
        <w:t>该项目须采取有效的环境风险防范措施。结合项目环境风险因素，制定环境风险应急预案，并纳入雷州市的环境风险防范体系。严格落实报告书提出的各项环境风险防范和应急措施，加强应急演练，确保环境安全。在工程施工和运营过程中，应定期发布环境信息，建立畅通的公众参与平台，加强与相关单位和公众的沟通，主动接受社会监督，并及时回应和解决公众担忧的环境问题，切实维护公众合法环境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val="en-US" w:eastAsia="zh-CN"/>
        </w:rPr>
        <w:t>三</w:t>
      </w:r>
      <w:r>
        <w:rPr>
          <w:rFonts w:hint="eastAsia"/>
        </w:rPr>
        <w:t>、</w:t>
      </w:r>
      <w:r>
        <w:rPr>
          <w:rFonts w:hint="eastAsia"/>
          <w:lang w:val="en-US" w:eastAsia="zh-CN"/>
        </w:rPr>
        <w:t>本批复仅从</w:t>
      </w:r>
      <w:r>
        <w:rPr>
          <w:rFonts w:hint="eastAsia"/>
        </w:rPr>
        <w:t>环境</w:t>
      </w:r>
      <w:r>
        <w:rPr>
          <w:rFonts w:hint="eastAsia"/>
          <w:lang w:eastAsia="zh-CN"/>
        </w:rPr>
        <w:t>保护</w:t>
      </w:r>
      <w:r>
        <w:rPr>
          <w:rFonts w:hint="eastAsia"/>
        </w:rPr>
        <w:t>角度分析</w:t>
      </w:r>
      <w:r>
        <w:rPr>
          <w:rFonts w:hint="eastAsia"/>
          <w:lang w:eastAsia="zh-CN"/>
        </w:rPr>
        <w:t>同意你单位在该地点建设项目，该项目开工建设及运营</w:t>
      </w:r>
      <w:r>
        <w:rPr>
          <w:rFonts w:hint="eastAsia"/>
        </w:rPr>
        <w:t>须按有关规定取得其他相关部门</w:t>
      </w:r>
      <w:r>
        <w:rPr>
          <w:rFonts w:hint="eastAsia"/>
          <w:lang w:eastAsia="zh-CN"/>
        </w:rPr>
        <w:t>的</w:t>
      </w:r>
      <w:r>
        <w:rPr>
          <w:rFonts w:hint="eastAsia"/>
        </w:rPr>
        <w:t>同意</w:t>
      </w:r>
      <w:r>
        <w:rPr>
          <w:rFonts w:hint="eastAsia"/>
          <w:lang w:val="en-US" w:eastAsia="zh-CN"/>
        </w:rPr>
        <w:t>。</w:t>
      </w:r>
      <w:r>
        <w:rPr>
          <w:rFonts w:hint="eastAsia"/>
        </w:rPr>
        <w:t>项目建设必须严格执行配套的环境保护设施与主体工程同时设计、同时施工、同时投产使用的环境保护“三同时”制度，项目竣工后，建设单位须按规定程序</w:t>
      </w:r>
      <w:r>
        <w:rPr>
          <w:rFonts w:hint="eastAsia"/>
          <w:lang w:eastAsia="zh-CN"/>
        </w:rPr>
        <w:t>实施</w:t>
      </w:r>
      <w:r>
        <w:rPr>
          <w:rFonts w:hint="eastAsia"/>
        </w:rPr>
        <w:t>项目竣工环境保护验收，验收合格后方可正式投入使用。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val="en-US" w:eastAsia="zh-CN"/>
        </w:rPr>
        <w:t>四</w:t>
      </w:r>
      <w:r>
        <w:rPr>
          <w:rFonts w:hint="eastAsia"/>
        </w:rPr>
        <w:t>、若项目的性质、规模、地点、工艺或者防治污染的措施发生重大变动，应重新报批项目的环境影响评价文件。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rPr>
          <w:rFonts w:hint="eastAsia"/>
          <w:lang w:val="en-US" w:eastAsia="zh-CN"/>
        </w:rPr>
      </w:pPr>
    </w:p>
    <w:p>
      <w:pPr>
        <w:jc w:val="right"/>
        <w:rPr>
          <w:rFonts w:hint="default"/>
          <w:lang w:val="en-US" w:eastAsia="zh-CN"/>
        </w:rPr>
      </w:pPr>
      <w:r>
        <w:rPr>
          <w:rFonts w:hint="eastAsia"/>
          <w:lang w:val="en-US" w:eastAsia="zh-CN"/>
        </w:rPr>
        <w:t>湛江市生态环境局雷州分局</w:t>
      </w:r>
    </w:p>
    <w:p>
      <w:pPr>
        <w:jc w:val="center"/>
        <w:rPr>
          <w:rFonts w:hint="default"/>
          <w:lang w:val="en-US" w:eastAsia="zh-CN"/>
        </w:rPr>
      </w:pPr>
      <w:r>
        <w:rPr>
          <w:rFonts w:hint="eastAsia"/>
          <w:lang w:val="en-US" w:eastAsia="zh-CN"/>
        </w:rPr>
        <w:t xml:space="preserve">                          </w:t>
      </w:r>
      <w:r>
        <w:rPr>
          <w:rFonts w:hint="eastAsia"/>
        </w:rPr>
        <w:t xml:space="preserve"> 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27</w:t>
      </w:r>
      <w:r>
        <w:rPr>
          <w:rFonts w:hint="eastAsia"/>
        </w:rPr>
        <w:t>日</w:t>
      </w:r>
      <w:r>
        <w:rPr>
          <w:rFonts w:hint="eastAsia"/>
          <w:lang w:val="en-US" w:eastAsia="zh-CN"/>
        </w:rPr>
        <w:t xml:space="preserve">   </w:t>
      </w:r>
    </w:p>
    <w:p>
      <w:pPr>
        <w:rPr>
          <w:rFonts w:hint="eastAsia"/>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31CDC"/>
    <w:rsid w:val="0E9E5D81"/>
    <w:rsid w:val="24D12AE7"/>
    <w:rsid w:val="290C3849"/>
    <w:rsid w:val="38070420"/>
    <w:rsid w:val="48EB4570"/>
    <w:rsid w:val="4DD54C13"/>
    <w:rsid w:val="65131CDC"/>
    <w:rsid w:val="6C1C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b/>
      <w:kern w:val="44"/>
      <w:sz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2020-04-22T02:32:00Z</dcterms:created>
  <dc:creator>天蓝水清</dc:creator>
  <cp:lastModifiedBy>天蓝水清</cp:lastModifiedBy>
  <dcterms:modified xsi:type="dcterms:W3CDTF">2020-04-29T03:38:15Z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