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（十五）国有土地上房屋征收与补偿领域基层政务公开标准目录</w:t>
      </w:r>
    </w:p>
    <w:bookmarkEnd w:id="0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雷州市住房和城乡建设局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A7DDB"/>
    <w:rsid w:val="356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2020-10-27T09:05:00Z</dcterms:created>
  <dc:creator>Zmj*</dc:creator>
  <cp:lastModifiedBy>Zmj*</cp:lastModifiedBy>
  <cp:lastPrinted>2020-10-27T09:05:42Z</cp:lastPrinted>
  <dcterms:modified xsi:type="dcterms:W3CDTF">2020-10-27T09:07:23Z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