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雷环建〔2021〕02号 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关于广东九九生物科技有限公司年产20万吨有机肥建设项目环境影响报告表的批复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广东九九生物科技有限公司：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你单位报送的《广东九九生物科技有限公司年产20万吨有机肥建设项目环境影响报告表》（以下简称“报告表”）及有关材料收悉。我局按照建设项目环境管理有关规定对该项目进行审查，批复如下：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本项目位于雷州市白沙镇北坡工业园九号，总占地面积约为12万m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，总建筑面积约为32300m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，主要包括一栋面积为300m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的办公楼、占地面积为31000m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的厂房、一栋面积为1000m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的员工宿舍以及活动场所。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糖厂火灰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烟茎粉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复合发酵菌种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氯化钾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磷酸二铵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为主要原料，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年产20万吨有机肥建设项目项目总投资4000万元，其中环保投资100万元。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（一）加强废水污染防治。</w:t>
      </w:r>
      <w:r>
        <w:rPr>
          <w:rFonts w:hint="eastAsia" w:ascii="仿宋" w:hAnsi="仿宋" w:eastAsia="仿宋" w:cs="仿宋"/>
          <w:sz w:val="32"/>
          <w:szCs w:val="32"/>
        </w:rPr>
        <w:t>按“雨污分流、清污分流、”的原则规划建设排水系统，切实做好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废水的收集和处理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生活污水进入三级化粪池处理后，回用喷淋到堆肥物料上，不外排。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初期雨水经沉淀池处理后喷洒到堆肥物料上，不外排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（二）加强废气污染防治。落实好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各项废气污染防治措施，产生恶臭的生产工艺须在全封闭的车间进行。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生物质成型燃料燃烧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烟尘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《工业炉窑大气污染物排放标准》（GB9078-1996）中表2新改扩建二级标准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、NO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广东省《锅炉大气污染物排放标准》(DB44/765-2019)中表2燃生物质成型燃料锅炉污染物排放浓度限值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堆肥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恶臭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《恶臭污染物排放标准》（GB14554-93）新改扩建厂界二级标准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破碎、过筛工序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冷却工序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产生的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《大气污染物排放限值》（DB44/27-2001）第二时段二级标准及无组织排放监控浓度限值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（三）加强噪声污染防治。选用低噪声型设备，采取消声、减振和隔声等降噪措施，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厂界噪声排放执行《工业企业厂界环境噪声排放标准》（GB12348-2008）2类标准（即昼间≤60dB（A）、夜间≤50dB（A））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各类固体废物按有关规定妥善处理，确保环境安全。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严格落实地下水污染防治措施。按照不同的防渗要求做好重点污染防治区、一般污染防治区和非污染防治区的地下水防渗工作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土壤和地下水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受到污染。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（六）加强环境风险管理，严格落实报告表提出的环境风险防范和应急措施，确保环境安全。并按《关于发布〈突发环境事件应急预案备案行业名录（指导性意见）〉的通知》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(七)须按《排污单位自行监测技术指南  磷肥、钾肥、复混肥料、有机肥料和微生物肥料》（HJ1088-2020）落实环境监测计划。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2021年1月18日 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0314"/>
    <w:multiLevelType w:val="singleLevel"/>
    <w:tmpl w:val="46CD03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3112CB1"/>
    <w:rsid w:val="0A2D2C0D"/>
    <w:rsid w:val="0CCD3988"/>
    <w:rsid w:val="101A5632"/>
    <w:rsid w:val="111D62A5"/>
    <w:rsid w:val="116042D6"/>
    <w:rsid w:val="12AA1338"/>
    <w:rsid w:val="19D02D0B"/>
    <w:rsid w:val="1C074A7F"/>
    <w:rsid w:val="1C417A3E"/>
    <w:rsid w:val="1F69796F"/>
    <w:rsid w:val="295A1E57"/>
    <w:rsid w:val="2FD01F42"/>
    <w:rsid w:val="30134267"/>
    <w:rsid w:val="3246041F"/>
    <w:rsid w:val="32EA76A9"/>
    <w:rsid w:val="399C1E33"/>
    <w:rsid w:val="3B1F4FC5"/>
    <w:rsid w:val="3D164409"/>
    <w:rsid w:val="41320406"/>
    <w:rsid w:val="44A6027D"/>
    <w:rsid w:val="4A4C60D0"/>
    <w:rsid w:val="51E30EAB"/>
    <w:rsid w:val="55D16540"/>
    <w:rsid w:val="5B707C8B"/>
    <w:rsid w:val="5C191633"/>
    <w:rsid w:val="5E3055AF"/>
    <w:rsid w:val="608F09D3"/>
    <w:rsid w:val="60962205"/>
    <w:rsid w:val="62E719CA"/>
    <w:rsid w:val="66582D8C"/>
    <w:rsid w:val="6A481360"/>
    <w:rsid w:val="6A971699"/>
    <w:rsid w:val="6B726EB2"/>
    <w:rsid w:val="6CF35C8E"/>
    <w:rsid w:val="6E834F4A"/>
    <w:rsid w:val="712906B0"/>
    <w:rsid w:val="77126FDA"/>
    <w:rsid w:val="775E59C1"/>
    <w:rsid w:val="785A6634"/>
    <w:rsid w:val="79C32894"/>
    <w:rsid w:val="79DD447F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2021-01-29T01:54:05Z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