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b/>
          <w:spacing w:val="-20"/>
          <w:sz w:val="28"/>
          <w:szCs w:val="28"/>
        </w:rPr>
      </w:pPr>
      <w:r>
        <w:rPr>
          <w:rFonts w:hint="eastAsia"/>
          <w:b/>
          <w:spacing w:val="-20"/>
          <w:sz w:val="28"/>
          <w:szCs w:val="28"/>
        </w:rPr>
        <w:t>镇</w:t>
      </w:r>
      <w:r>
        <w:rPr>
          <w:b/>
          <w:spacing w:val="-20"/>
          <w:sz w:val="28"/>
          <w:szCs w:val="28"/>
        </w:rPr>
        <w:t xml:space="preserve"> </w:t>
      </w:r>
      <w:r>
        <w:rPr>
          <w:rFonts w:hint="eastAsia"/>
          <w:b/>
          <w:spacing w:val="-20"/>
          <w:sz w:val="28"/>
          <w:szCs w:val="28"/>
        </w:rPr>
        <w:t>十七</w:t>
      </w:r>
      <w:r>
        <w:rPr>
          <w:b/>
          <w:spacing w:val="-20"/>
          <w:sz w:val="28"/>
          <w:szCs w:val="28"/>
        </w:rPr>
        <w:t xml:space="preserve"> </w:t>
      </w:r>
      <w:r>
        <w:rPr>
          <w:rFonts w:hint="eastAsia"/>
          <w:b/>
          <w:spacing w:val="-20"/>
          <w:sz w:val="28"/>
          <w:szCs w:val="28"/>
        </w:rPr>
        <w:t>届</w:t>
      </w:r>
      <w:r>
        <w:rPr>
          <w:b/>
          <w:spacing w:val="-20"/>
          <w:sz w:val="28"/>
          <w:szCs w:val="28"/>
        </w:rPr>
        <w:t xml:space="preserve"> </w:t>
      </w:r>
      <w:r>
        <w:rPr>
          <w:rFonts w:hint="eastAsia"/>
          <w:b/>
          <w:spacing w:val="-20"/>
          <w:sz w:val="28"/>
          <w:szCs w:val="28"/>
        </w:rPr>
        <w:t>人</w:t>
      </w:r>
      <w:r>
        <w:rPr>
          <w:b/>
          <w:spacing w:val="-20"/>
          <w:sz w:val="28"/>
          <w:szCs w:val="28"/>
        </w:rPr>
        <w:t xml:space="preserve"> </w:t>
      </w:r>
      <w:r>
        <w:rPr>
          <w:rFonts w:hint="eastAsia"/>
          <w:b/>
          <w:spacing w:val="-20"/>
          <w:sz w:val="28"/>
          <w:szCs w:val="28"/>
        </w:rPr>
        <w:t>大</w:t>
      </w:r>
    </w:p>
    <w:p>
      <w:pPr>
        <w:spacing w:line="500" w:lineRule="exact"/>
        <w:rPr>
          <w:b/>
          <w:spacing w:val="-20"/>
          <w:sz w:val="28"/>
          <w:szCs w:val="28"/>
        </w:rPr>
      </w:pPr>
      <w:r>
        <w:rPr>
          <w:rFonts w:hint="eastAsia"/>
          <w:b/>
          <w:spacing w:val="-20"/>
          <w:sz w:val="28"/>
          <w:szCs w:val="28"/>
        </w:rPr>
        <w:t>七次会议文件</w:t>
      </w:r>
      <w:r>
        <w:rPr>
          <w:b/>
          <w:spacing w:val="-20"/>
          <w:sz w:val="28"/>
          <w:szCs w:val="28"/>
        </w:rPr>
        <w:t xml:space="preserve"> </w:t>
      </w:r>
      <w:r>
        <w:rPr>
          <w:rFonts w:hint="eastAsia"/>
          <w:b/>
          <w:spacing w:val="-20"/>
          <w:sz w:val="28"/>
          <w:szCs w:val="28"/>
        </w:rPr>
        <w:t>（</w:t>
      </w:r>
      <w:r>
        <w:rPr>
          <w:b/>
          <w:spacing w:val="-20"/>
          <w:sz w:val="28"/>
          <w:szCs w:val="28"/>
        </w:rPr>
        <w:t>1</w:t>
      </w:r>
      <w:r>
        <w:rPr>
          <w:rFonts w:hint="eastAsia"/>
          <w:b/>
          <w:spacing w:val="-20"/>
          <w:sz w:val="28"/>
          <w:szCs w:val="28"/>
        </w:rPr>
        <w:t>）</w:t>
      </w:r>
    </w:p>
    <w:p>
      <w:pPr>
        <w:widowControl/>
        <w:spacing w:line="1000" w:lineRule="exact"/>
        <w:jc w:val="center"/>
        <w:rPr>
          <w:rFonts w:ascii="宋体" w:hAnsi="宋体" w:cs="宋体"/>
          <w:b/>
          <w:color w:val="000000"/>
          <w:kern w:val="0"/>
          <w:sz w:val="52"/>
          <w:szCs w:val="52"/>
        </w:rPr>
      </w:pPr>
    </w:p>
    <w:p>
      <w:pPr>
        <w:widowControl/>
        <w:spacing w:line="1000" w:lineRule="exact"/>
        <w:jc w:val="center"/>
        <w:rPr>
          <w:rFonts w:ascii="方正粗黑宋简体" w:hAnsi="方正粗黑宋简体" w:eastAsia="方正粗黑宋简体" w:cs="方正粗黑宋简体"/>
          <w:b/>
          <w:color w:val="000000"/>
          <w:kern w:val="0"/>
          <w:sz w:val="72"/>
          <w:szCs w:val="72"/>
        </w:rPr>
      </w:pPr>
      <w:r>
        <w:rPr>
          <w:rFonts w:hint="eastAsia" w:ascii="方正粗黑宋简体" w:hAnsi="方正粗黑宋简体" w:eastAsia="方正粗黑宋简体" w:cs="方正粗黑宋简体"/>
          <w:b/>
          <w:color w:val="000000"/>
          <w:kern w:val="0"/>
          <w:sz w:val="72"/>
          <w:szCs w:val="72"/>
        </w:rPr>
        <w:t>政 府 工 作 报 告</w:t>
      </w:r>
    </w:p>
    <w:p>
      <w:pPr>
        <w:widowControl/>
        <w:spacing w:line="1000" w:lineRule="exact"/>
        <w:rPr>
          <w:rFonts w:ascii="宋体" w:hAnsi="宋体" w:cs="宋体"/>
          <w:b/>
          <w:color w:val="000000"/>
          <w:kern w:val="0"/>
          <w:sz w:val="72"/>
          <w:szCs w:val="72"/>
        </w:rPr>
      </w:pPr>
    </w:p>
    <w:p>
      <w:pPr>
        <w:widowControl/>
        <w:spacing w:line="500" w:lineRule="exact"/>
        <w:jc w:val="center"/>
        <w:rPr>
          <w:rFonts w:ascii="宋体" w:hAnsi="宋体" w:cs="宋体"/>
          <w:color w:val="000000"/>
          <w:kern w:val="0"/>
          <w:sz w:val="30"/>
          <w:szCs w:val="30"/>
        </w:rPr>
      </w:pPr>
      <w:r>
        <w:rPr>
          <w:rFonts w:ascii="宋体" w:cs="宋体"/>
          <w:color w:val="000000"/>
          <w:kern w:val="0"/>
          <w:sz w:val="30"/>
          <w:szCs w:val="30"/>
        </w:rPr>
        <w:t>----</w:t>
      </w:r>
      <w:r>
        <w:rPr>
          <w:rFonts w:hint="eastAsia" w:ascii="宋体" w:cs="宋体"/>
          <w:color w:val="000000"/>
          <w:kern w:val="0"/>
          <w:sz w:val="30"/>
          <w:szCs w:val="30"/>
        </w:rPr>
        <w:t>2020年</w:t>
      </w:r>
      <w:r>
        <w:rPr>
          <w:rFonts w:hint="eastAsia" w:ascii="宋体" w:cs="宋体"/>
          <w:color w:val="000000"/>
          <w:kern w:val="0"/>
          <w:sz w:val="30"/>
          <w:szCs w:val="30"/>
          <w:lang w:val="en-US" w:eastAsia="zh-CN"/>
        </w:rPr>
        <w:t>9</w:t>
      </w:r>
      <w:r>
        <w:rPr>
          <w:rFonts w:hint="eastAsia" w:ascii="宋体" w:cs="宋体"/>
          <w:color w:val="000000"/>
          <w:kern w:val="0"/>
          <w:sz w:val="30"/>
          <w:szCs w:val="30"/>
        </w:rPr>
        <w:t>月</w:t>
      </w:r>
      <w:r>
        <w:rPr>
          <w:rFonts w:hint="eastAsia" w:ascii="宋体" w:cs="宋体"/>
          <w:color w:val="000000"/>
          <w:kern w:val="0"/>
          <w:sz w:val="30"/>
          <w:szCs w:val="30"/>
          <w:lang w:val="en-US" w:eastAsia="zh-CN"/>
        </w:rPr>
        <w:t>22</w:t>
      </w:r>
      <w:r>
        <w:rPr>
          <w:rFonts w:hint="eastAsia" w:ascii="宋体" w:cs="宋体"/>
          <w:color w:val="000000"/>
          <w:kern w:val="0"/>
          <w:sz w:val="30"/>
          <w:szCs w:val="30"/>
        </w:rPr>
        <w:t>日</w:t>
      </w:r>
      <w:r>
        <w:rPr>
          <w:rFonts w:hint="eastAsia" w:ascii="宋体" w:hAnsi="宋体" w:cs="宋体"/>
          <w:color w:val="000000"/>
          <w:kern w:val="0"/>
          <w:sz w:val="30"/>
          <w:szCs w:val="30"/>
        </w:rPr>
        <w:t>在企水镇第十七届</w:t>
      </w:r>
    </w:p>
    <w:p>
      <w:pPr>
        <w:widowControl/>
        <w:spacing w:line="500" w:lineRule="exact"/>
        <w:jc w:val="center"/>
        <w:rPr>
          <w:rFonts w:ascii="宋体" w:hAnsi="宋体" w:cs="宋体"/>
          <w:color w:val="000000"/>
          <w:kern w:val="0"/>
          <w:sz w:val="30"/>
          <w:szCs w:val="30"/>
        </w:rPr>
      </w:pPr>
      <w:r>
        <w:rPr>
          <w:rFonts w:hint="eastAsia" w:ascii="宋体" w:hAnsi="宋体" w:cs="宋体"/>
          <w:color w:val="000000"/>
          <w:kern w:val="0"/>
          <w:sz w:val="30"/>
          <w:szCs w:val="30"/>
        </w:rPr>
        <w:t>人民代表大会第七次会议上</w:t>
      </w:r>
    </w:p>
    <w:p>
      <w:pPr>
        <w:widowControl/>
        <w:spacing w:line="500" w:lineRule="exact"/>
        <w:jc w:val="center"/>
        <w:rPr>
          <w:rFonts w:ascii="宋体" w:hAnsi="宋体" w:cs="宋体"/>
          <w:color w:val="000000"/>
          <w:kern w:val="0"/>
          <w:sz w:val="30"/>
          <w:szCs w:val="30"/>
        </w:rPr>
      </w:pPr>
    </w:p>
    <w:p>
      <w:pPr>
        <w:widowControl/>
        <w:spacing w:line="500" w:lineRule="exact"/>
        <w:jc w:val="center"/>
        <w:rPr>
          <w:rFonts w:ascii="宋体" w:hAnsi="宋体" w:cs="宋体"/>
          <w:bCs/>
          <w:color w:val="000000"/>
          <w:kern w:val="0"/>
          <w:sz w:val="30"/>
          <w:szCs w:val="30"/>
        </w:rPr>
      </w:pPr>
      <w:r>
        <w:rPr>
          <w:rFonts w:hint="eastAsia" w:ascii="宋体" w:hAnsi="宋体" w:cs="宋体"/>
          <w:bCs/>
          <w:color w:val="000000"/>
          <w:kern w:val="0"/>
          <w:sz w:val="30"/>
          <w:szCs w:val="30"/>
        </w:rPr>
        <w:t xml:space="preserve">企水镇人民政府 </w:t>
      </w:r>
      <w:r>
        <w:rPr>
          <w:rFonts w:ascii="宋体" w:hAnsi="宋体" w:cs="宋体"/>
          <w:bCs/>
          <w:color w:val="000000"/>
          <w:kern w:val="0"/>
          <w:sz w:val="30"/>
          <w:szCs w:val="30"/>
        </w:rPr>
        <w:t xml:space="preserve"> </w:t>
      </w:r>
      <w:r>
        <w:rPr>
          <w:rFonts w:ascii="Verdana" w:hAnsi="Verdana" w:cs="Verdana"/>
          <w:bCs/>
          <w:color w:val="000000"/>
          <w:kern w:val="0"/>
          <w:sz w:val="30"/>
          <w:szCs w:val="30"/>
        </w:rPr>
        <w:t>  </w:t>
      </w:r>
      <w:r>
        <w:rPr>
          <w:rFonts w:hint="eastAsia" w:ascii="宋体" w:hAnsi="宋体" w:cs="宋体"/>
          <w:bCs/>
          <w:color w:val="000000"/>
          <w:kern w:val="0"/>
          <w:sz w:val="30"/>
          <w:szCs w:val="30"/>
        </w:rPr>
        <w:t>邓广杰</w:t>
      </w:r>
    </w:p>
    <w:p>
      <w:pPr>
        <w:widowControl/>
        <w:spacing w:line="500" w:lineRule="exact"/>
        <w:jc w:val="center"/>
        <w:rPr>
          <w:rFonts w:ascii="宋体" w:hAnsi="宋体" w:cs="宋体"/>
          <w:bCs/>
          <w:color w:val="000000"/>
          <w:kern w:val="0"/>
          <w:sz w:val="30"/>
          <w:szCs w:val="30"/>
        </w:rPr>
      </w:pPr>
    </w:p>
    <w:p>
      <w:pPr>
        <w:pStyle w:val="4"/>
        <w:spacing w:before="0" w:beforeAutospacing="0" w:after="0" w:afterAutospacing="0" w:line="500" w:lineRule="exact"/>
        <w:rPr>
          <w:sz w:val="28"/>
          <w:szCs w:val="28"/>
        </w:rPr>
      </w:pPr>
      <w:r>
        <w:rPr>
          <w:rFonts w:hint="eastAsia"/>
          <w:sz w:val="28"/>
          <w:szCs w:val="28"/>
        </w:rPr>
        <w:t>各位代表、同志们：</w:t>
      </w:r>
    </w:p>
    <w:p>
      <w:pPr>
        <w:pStyle w:val="4"/>
        <w:spacing w:before="0" w:beforeAutospacing="0" w:after="0" w:afterAutospacing="0" w:line="500" w:lineRule="exact"/>
        <w:ind w:firstLine="560" w:firstLineChars="200"/>
        <w:rPr>
          <w:sz w:val="28"/>
          <w:szCs w:val="28"/>
        </w:rPr>
      </w:pPr>
      <w:r>
        <w:rPr>
          <w:rFonts w:hint="eastAsia"/>
          <w:sz w:val="28"/>
          <w:szCs w:val="28"/>
        </w:rPr>
        <w:t>我代表镇人民政府向大会报告政府工作，请予审议，并请列席人员提出意见。</w:t>
      </w:r>
    </w:p>
    <w:p>
      <w:pPr>
        <w:pStyle w:val="4"/>
        <w:spacing w:before="0" w:beforeAutospacing="0" w:after="0" w:afterAutospacing="0" w:line="500" w:lineRule="exact"/>
        <w:ind w:left="301" w:firstLine="560" w:firstLineChars="200"/>
        <w:rPr>
          <w:sz w:val="28"/>
          <w:szCs w:val="28"/>
        </w:rPr>
      </w:pPr>
    </w:p>
    <w:p>
      <w:pPr>
        <w:jc w:val="center"/>
        <w:rPr>
          <w:rFonts w:ascii="宋体" w:hAnsi="宋体" w:cs="宋体"/>
          <w:b/>
          <w:color w:val="000000"/>
          <w:kern w:val="0"/>
          <w:sz w:val="36"/>
          <w:szCs w:val="36"/>
        </w:rPr>
      </w:pPr>
      <w:r>
        <w:rPr>
          <w:rFonts w:hint="eastAsia" w:ascii="宋体" w:hAnsi="宋体" w:cs="宋体"/>
          <w:b/>
          <w:color w:val="000000"/>
          <w:kern w:val="0"/>
          <w:sz w:val="36"/>
          <w:szCs w:val="36"/>
        </w:rPr>
        <w:t>2019年及2020年以来工作回顾</w:t>
      </w:r>
    </w:p>
    <w:p>
      <w:pPr>
        <w:pStyle w:val="4"/>
        <w:spacing w:before="0" w:beforeAutospacing="0" w:after="0" w:afterAutospacing="0" w:line="500" w:lineRule="exact"/>
        <w:ind w:left="301" w:firstLine="560" w:firstLineChars="200"/>
        <w:rPr>
          <w:sz w:val="28"/>
          <w:szCs w:val="28"/>
        </w:rPr>
      </w:pPr>
    </w:p>
    <w:p>
      <w:pPr>
        <w:pStyle w:val="4"/>
        <w:spacing w:before="0" w:beforeAutospacing="0" w:after="0" w:afterAutospacing="0" w:line="480" w:lineRule="exact"/>
        <w:ind w:firstLine="560" w:firstLineChars="200"/>
        <w:rPr>
          <w:sz w:val="28"/>
          <w:szCs w:val="28"/>
        </w:rPr>
      </w:pPr>
      <w:r>
        <w:rPr>
          <w:rFonts w:hint="eastAsia"/>
          <w:sz w:val="28"/>
          <w:szCs w:val="28"/>
        </w:rPr>
        <w:t>2019年至今，在雷州市委、市政府和镇党委的坚强领导下，在镇人大的有效监督下，在各部门及广大干部群众的大力支持下，镇政府坚持以习近平新时代中国特色社会主义思想为指导，始终把人民放在首位，有序开展各项工作，尤其是2020年疫情期间，科学高效应对新冠肺炎疫情，切实做到“外防输入、内防扩散”，确保社会经济平稳运行。</w:t>
      </w:r>
    </w:p>
    <w:p>
      <w:pPr>
        <w:pStyle w:val="4"/>
        <w:spacing w:before="0" w:beforeAutospacing="0" w:after="0" w:afterAutospacing="0" w:line="480" w:lineRule="exact"/>
        <w:ind w:firstLine="562" w:firstLineChars="200"/>
        <w:rPr>
          <w:rFonts w:hint="eastAsia" w:eastAsia="宋体"/>
          <w:b w:val="0"/>
          <w:bCs w:val="0"/>
          <w:sz w:val="28"/>
          <w:szCs w:val="28"/>
          <w:lang w:eastAsia="zh-CN"/>
        </w:rPr>
      </w:pPr>
      <w:r>
        <w:rPr>
          <w:rFonts w:hint="eastAsia"/>
          <w:b/>
          <w:bCs/>
          <w:sz w:val="28"/>
          <w:szCs w:val="28"/>
          <w:lang w:eastAsia="zh-CN"/>
        </w:rPr>
        <w:t>——疫情防控初步成效。</w:t>
      </w:r>
      <w:r>
        <w:rPr>
          <w:rFonts w:hint="eastAsia"/>
          <w:b w:val="0"/>
          <w:bCs w:val="0"/>
          <w:sz w:val="28"/>
          <w:szCs w:val="28"/>
          <w:lang w:eastAsia="zh-CN"/>
        </w:rPr>
        <w:t>2020年新冠肺炎疫情发生以来，镇政府认真领悟习近平总书记防控工作的指示批示精神，贯彻执行市委、市政府和镇党委的防疫抗疫工作部署，第一时间成立镇疫情防控指挥部和领导小组去紧抓落实。自2020年1月25日（正月初一）下午起，全体镇村干部、人大代表、村民代表、党员群众连续无休假奋战60多天，构建424人的网格化管理机制，落实约6.1万人的全面排查、24个道路设卡点的体温检测、645条数据追踪、81人居家隔离、6人应急送往集中隔离和全面后勤保障等各项防控措施，筑起海上“防疫保护墙”，严格执行海陆双防措施，切实做到“外防输入，内防反弹”的工作效果，截至目前，我镇未出现新冠肺炎确诊和疑似病例。同时，镇政府大力支持企业复工复产，支援医疗口罩，落实“六保”“六稳”精神，为统筹推进新冠肺炎疫情防控和经济社会发展工作提供财政保障。</w:t>
      </w:r>
    </w:p>
    <w:p>
      <w:pPr>
        <w:pStyle w:val="4"/>
        <w:spacing w:before="0" w:beforeAutospacing="0" w:after="0" w:afterAutospacing="0" w:line="480" w:lineRule="exact"/>
        <w:ind w:firstLine="562" w:firstLineChars="200"/>
        <w:rPr>
          <w:sz w:val="28"/>
          <w:szCs w:val="28"/>
        </w:rPr>
      </w:pPr>
      <w:r>
        <w:rPr>
          <w:rFonts w:hint="eastAsia"/>
          <w:b/>
          <w:bCs/>
          <w:sz w:val="28"/>
          <w:szCs w:val="28"/>
        </w:rPr>
        <w:t>——社会经济稳步发展。</w:t>
      </w:r>
      <w:r>
        <w:rPr>
          <w:rFonts w:hint="eastAsia"/>
          <w:sz w:val="28"/>
          <w:szCs w:val="28"/>
        </w:rPr>
        <w:t>据统计，2019年企水镇经济发展总量是9.09亿元，圣女果种植及海水产品的捕捞、养殖和加工是主要的经济增长点。农业方面，全镇耕地面积为</w:t>
      </w:r>
      <w:r>
        <w:rPr>
          <w:rFonts w:hint="eastAsia" w:ascii="宋体" w:hAnsi="宋体" w:eastAsia="宋体" w:cs="宋体"/>
          <w:sz w:val="32"/>
          <w:szCs w:val="40"/>
          <w:lang w:val="en-US" w:eastAsia="zh-CN"/>
        </w:rPr>
        <w:t>1933.5</w:t>
      </w:r>
      <w:r>
        <w:rPr>
          <w:rFonts w:hint="eastAsia"/>
          <w:sz w:val="28"/>
          <w:szCs w:val="28"/>
        </w:rPr>
        <w:t>公顷，设施农业占地面积</w:t>
      </w:r>
      <w:r>
        <w:rPr>
          <w:rFonts w:hint="eastAsia"/>
          <w:sz w:val="28"/>
          <w:szCs w:val="28"/>
          <w:lang w:eastAsia="zh-CN"/>
        </w:rPr>
        <w:t>约</w:t>
      </w:r>
      <w:r>
        <w:rPr>
          <w:rFonts w:hint="eastAsia"/>
          <w:sz w:val="28"/>
          <w:szCs w:val="28"/>
        </w:rPr>
        <w:t>为</w:t>
      </w:r>
      <w:r>
        <w:rPr>
          <w:rFonts w:hint="eastAsia"/>
          <w:sz w:val="28"/>
          <w:szCs w:val="28"/>
          <w:lang w:val="en-US" w:eastAsia="zh-CN"/>
        </w:rPr>
        <w:t>84</w:t>
      </w:r>
      <w:r>
        <w:rPr>
          <w:rFonts w:hint="eastAsia"/>
          <w:sz w:val="28"/>
          <w:szCs w:val="28"/>
        </w:rPr>
        <w:t>公顷，有效灌溉面积</w:t>
      </w:r>
      <w:r>
        <w:rPr>
          <w:rFonts w:hint="eastAsia" w:ascii="宋体" w:hAnsi="宋体" w:eastAsia="宋体" w:cs="宋体"/>
          <w:sz w:val="32"/>
          <w:szCs w:val="40"/>
          <w:lang w:val="en-US" w:eastAsia="zh-CN"/>
        </w:rPr>
        <w:t>1620.7</w:t>
      </w:r>
      <w:r>
        <w:rPr>
          <w:rFonts w:hint="eastAsia"/>
          <w:sz w:val="28"/>
          <w:szCs w:val="28"/>
        </w:rPr>
        <w:t>公顷。全镇林业种植</w:t>
      </w:r>
      <w:r>
        <w:rPr>
          <w:rFonts w:hint="eastAsia"/>
          <w:sz w:val="28"/>
          <w:szCs w:val="28"/>
          <w:lang w:val="en-US" w:eastAsia="zh-CN"/>
        </w:rPr>
        <w:t>40543.5</w:t>
      </w:r>
      <w:r>
        <w:rPr>
          <w:rFonts w:hint="eastAsia"/>
          <w:sz w:val="28"/>
          <w:szCs w:val="28"/>
        </w:rPr>
        <w:t>亩，其中生态林面积</w:t>
      </w:r>
      <w:r>
        <w:rPr>
          <w:rFonts w:hint="eastAsia"/>
          <w:sz w:val="28"/>
          <w:szCs w:val="28"/>
          <w:lang w:val="en-US" w:eastAsia="zh-CN"/>
        </w:rPr>
        <w:t>5142</w:t>
      </w:r>
      <w:r>
        <w:rPr>
          <w:rFonts w:hint="eastAsia"/>
          <w:sz w:val="28"/>
          <w:szCs w:val="28"/>
        </w:rPr>
        <w:t>亩。农产品以大蒜、花生、番茄、圣女果驰名。2019年，圣女果总种植面积约5000亩，疫情期间保持畅销；花生种植约3000多亩，2020年初价格每斤高达6.8元。渔业方面，全镇有证渔船约517艘，总马力25983.6千瓦；无证渔船 594艘，总马力27958千瓦；全镇渔业水产品总产量36645吨，其中海水产品36490吨，淡水产品155吨。在海水产品养殖方面，养殖面积约10018亩，产量约2745.65吨，产值约11492.9万元。工业发展水平落后，缺乏规模产业。</w:t>
      </w:r>
    </w:p>
    <w:p>
      <w:pPr>
        <w:pStyle w:val="4"/>
        <w:spacing w:before="0" w:beforeAutospacing="0" w:after="0" w:afterAutospacing="0" w:line="480" w:lineRule="exact"/>
        <w:ind w:firstLine="562" w:firstLineChars="200"/>
        <w:rPr>
          <w:sz w:val="28"/>
          <w:szCs w:val="28"/>
        </w:rPr>
      </w:pPr>
      <w:r>
        <w:rPr>
          <w:rFonts w:hint="eastAsia"/>
          <w:b/>
          <w:bCs/>
          <w:sz w:val="28"/>
          <w:szCs w:val="28"/>
        </w:rPr>
        <w:t>——基础设施不断配备完善。</w:t>
      </w:r>
      <w:r>
        <w:rPr>
          <w:rFonts w:hint="eastAsia"/>
          <w:sz w:val="28"/>
          <w:szCs w:val="28"/>
        </w:rPr>
        <w:t>全镇道路设施不断优化完善，省道373线乌黎至洪排路段设计整治平安路口，极大减少交通事故；臧企公路和北片主要道路绿化美化整治，串珠成链，形成亮丽观光带；农村公路实现村村通</w:t>
      </w:r>
      <w:r>
        <w:rPr>
          <w:rFonts w:hint="eastAsia"/>
          <w:sz w:val="28"/>
          <w:szCs w:val="28"/>
          <w:lang w:eastAsia="zh-CN"/>
        </w:rPr>
        <w:t>，农村四好公路已完成北联村委会兴泰村</w:t>
      </w:r>
      <w:r>
        <w:rPr>
          <w:rFonts w:hint="eastAsia"/>
          <w:sz w:val="28"/>
          <w:szCs w:val="28"/>
          <w:lang w:val="en-US" w:eastAsia="zh-CN"/>
        </w:rPr>
        <w:t>1.6公里、南卜袍村1公里、西坡村委会北西坡村0.8公里、望楼村委会东海尾村1.3公里，每公里投入资金达到46.8万元</w:t>
      </w:r>
      <w:r>
        <w:rPr>
          <w:rFonts w:hint="eastAsia"/>
          <w:sz w:val="28"/>
          <w:szCs w:val="28"/>
        </w:rPr>
        <w:t>。直至2020年9月，镇区生活污水处理设施建设方面，污水处理厂用地14.6亩，共11个单体工程，现已动工6个单体工程，完成总工程量约40%，管网建设总长13872米，目前已完成2700多米，完成总工程量约20%；农村生活污水处理设施建设方面，4条省定贫困村5条自然村已完成生活污水处理设施建设。企水港码头基础设施逐渐配备完善，720米的环港北街防浪堤护岸加固工程已经完工，消防设施配备齐全。积极争取上级有关部门项目支持250万元，以及企水港区理事会和群众自筹资金20万元，打造9000平方米的文化广场，建设企水体育文化公园。</w:t>
      </w:r>
    </w:p>
    <w:p>
      <w:pPr>
        <w:pStyle w:val="4"/>
        <w:spacing w:before="0" w:beforeAutospacing="0" w:after="0" w:afterAutospacing="0" w:line="480" w:lineRule="exact"/>
        <w:ind w:firstLine="562" w:firstLineChars="200"/>
        <w:rPr>
          <w:rFonts w:hint="eastAsia"/>
          <w:sz w:val="28"/>
          <w:szCs w:val="28"/>
        </w:rPr>
      </w:pPr>
      <w:r>
        <w:rPr>
          <w:rFonts w:hint="eastAsia"/>
          <w:b/>
          <w:bCs/>
          <w:sz w:val="28"/>
          <w:szCs w:val="28"/>
        </w:rPr>
        <w:t>——乡村振兴正在全域推进。</w:t>
      </w:r>
      <w:r>
        <w:rPr>
          <w:rFonts w:hint="eastAsia"/>
          <w:sz w:val="28"/>
          <w:szCs w:val="28"/>
        </w:rPr>
        <w:t>2020年是脱贫攻坚决战决胜之年，在镇村干部共同努力下，我镇精准扶贫工作效果明显。据统计，我镇有贫困户1065户4152人，其中有劳动能力户765户3696人，无劳动能力户300户456人；一般贫困户445户2150人,低保贫困户449户1818人，五保户171户184人，特别是我镇经多方筹资，切实解决郭红芳和曾尧丁的住房问题</w:t>
      </w:r>
      <w:r>
        <w:rPr>
          <w:rFonts w:hint="eastAsia"/>
          <w:sz w:val="28"/>
          <w:szCs w:val="28"/>
          <w:lang w:eastAsia="zh-CN"/>
        </w:rPr>
        <w:t>，</w:t>
      </w:r>
      <w:r>
        <w:rPr>
          <w:rFonts w:hint="eastAsia"/>
          <w:sz w:val="28"/>
          <w:szCs w:val="28"/>
        </w:rPr>
        <w:t>于2020年6月份全部贫困户脱贫并退出，决战决胜脱贫攻坚。通过党建、产业、技术等多种方式促脱贫，2020年2个圣女果种植合作社分红资金25万元，以扶持特殊贫困户48户244人每人1000元、2个省定贫困村（博袍村、乌黎村）每个贫困人口1500元帮助其脱贫。</w:t>
      </w:r>
    </w:p>
    <w:p>
      <w:pPr>
        <w:pStyle w:val="4"/>
        <w:spacing w:before="0" w:beforeAutospacing="0" w:after="0" w:afterAutospacing="0" w:line="480" w:lineRule="exact"/>
        <w:ind w:firstLine="560" w:firstLineChars="200"/>
        <w:rPr>
          <w:rFonts w:hint="eastAsia" w:eastAsia="宋体"/>
          <w:sz w:val="28"/>
          <w:szCs w:val="28"/>
          <w:lang w:eastAsia="zh-CN"/>
        </w:rPr>
      </w:pPr>
      <w:r>
        <w:rPr>
          <w:rFonts w:hint="eastAsia"/>
          <w:sz w:val="28"/>
          <w:szCs w:val="28"/>
        </w:rPr>
        <w:t>企水镇农村集体经济组织成员身份认定共完成12198户，60131人，登记赋码申请100%，</w:t>
      </w:r>
      <w:r>
        <w:rPr>
          <w:rFonts w:hint="eastAsia"/>
          <w:sz w:val="28"/>
          <w:szCs w:val="28"/>
          <w:lang w:eastAsia="zh-CN"/>
        </w:rPr>
        <w:t>该项工作完成率</w:t>
      </w:r>
      <w:r>
        <w:rPr>
          <w:rFonts w:hint="eastAsia"/>
          <w:sz w:val="28"/>
          <w:szCs w:val="28"/>
        </w:rPr>
        <w:t>100%</w:t>
      </w:r>
      <w:r>
        <w:rPr>
          <w:rFonts w:hint="eastAsia"/>
          <w:sz w:val="28"/>
          <w:szCs w:val="28"/>
          <w:lang w:eastAsia="zh-CN"/>
        </w:rPr>
        <w:t>。全镇土地确权总面积为34082亩，其中各村委会土地确权分别为：西坡村800亩、外田村400亩、沙尾洋村2500亩、乌黎村2500亩、赏村2000亩、洪排村2046亩、海田村2500亩、博袍村1186亩、北联村1200亩、田头村2800亩、田园村2000亩、陈家村1800亩、边巷村800亩、塘头村750亩、臧家村2500亩、英楼村2800亩、望楼村4000亩、农业村1500亩，目前已全部确权完毕。</w:t>
      </w:r>
    </w:p>
    <w:p>
      <w:pPr>
        <w:pStyle w:val="4"/>
        <w:spacing w:before="0" w:beforeAutospacing="0" w:after="0" w:afterAutospacing="0" w:line="480" w:lineRule="exact"/>
        <w:ind w:firstLine="560" w:firstLineChars="200"/>
        <w:rPr>
          <w:rFonts w:hint="default" w:eastAsia="宋体"/>
          <w:sz w:val="28"/>
          <w:szCs w:val="28"/>
          <w:lang w:val="en-US" w:eastAsia="zh-CN"/>
        </w:rPr>
      </w:pPr>
      <w:r>
        <w:rPr>
          <w:rFonts w:hint="eastAsia"/>
          <w:sz w:val="28"/>
          <w:szCs w:val="28"/>
          <w:lang w:val="en-US" w:eastAsia="zh-CN"/>
        </w:rPr>
        <w:t>推动各村人居环境整治和特色打造，其中在博袍村因地制益，结合历史文化，在博袍村村委大楼附近的剩余地、墓地种植草坪，打造假山形式的文化休闲公园，博袍村已被上报为“广东十大美丽乡村”进行评选。</w:t>
      </w:r>
      <w:r>
        <w:rPr>
          <w:rFonts w:hint="eastAsia"/>
          <w:sz w:val="28"/>
          <w:szCs w:val="28"/>
          <w:lang w:eastAsia="zh-CN"/>
        </w:rPr>
        <w:t>完成臧企公路绿化美化、省道</w:t>
      </w:r>
      <w:r>
        <w:rPr>
          <w:rFonts w:hint="eastAsia"/>
          <w:sz w:val="28"/>
          <w:szCs w:val="28"/>
          <w:lang w:val="en-US" w:eastAsia="zh-CN"/>
        </w:rPr>
        <w:t>373线乌黎至洪排村平安路口和北片主要道路绿化美化的“串珠成链”整治，形成一道贯穿企水、连接各村的亮丽风景带。积极争取投入资金450万元建设田园村示范村，投入资金350万元建设西坡村示范村。</w:t>
      </w:r>
    </w:p>
    <w:p>
      <w:pPr>
        <w:pStyle w:val="4"/>
        <w:spacing w:before="0" w:beforeAutospacing="0" w:after="0" w:afterAutospacing="0" w:line="480" w:lineRule="exact"/>
        <w:ind w:firstLine="560" w:firstLineChars="200"/>
        <w:rPr>
          <w:sz w:val="28"/>
          <w:szCs w:val="28"/>
        </w:rPr>
      </w:pPr>
      <w:r>
        <w:rPr>
          <w:rFonts w:hint="eastAsia"/>
          <w:sz w:val="28"/>
          <w:szCs w:val="28"/>
        </w:rPr>
        <w:t>截至目前，我镇组织镇级大型督查考核行动4次，每月至少明察暗访1次，通过“摆问题、深分析、回头看”等方式，全域推进农村人居环境整治工作。积极推进厕所革命工作全镇47个自然村和1个社区厕所户厕数量有48个，已完成无害化卫生户厕新建与改造总数为7931个，无害化卫生户厕普及率约98.1%以上。在2020年5月份湛江市开展农村人居环境整治工作督查中，我镇名列全湛江市第二。现我镇农村人居环境整治已成为日常紧抓工作，朝着特色乡村方向打造。</w:t>
      </w:r>
    </w:p>
    <w:p>
      <w:pPr>
        <w:pStyle w:val="4"/>
        <w:spacing w:before="0" w:beforeAutospacing="0" w:after="0" w:afterAutospacing="0" w:line="480" w:lineRule="exact"/>
        <w:ind w:firstLine="562" w:firstLineChars="200"/>
        <w:rPr>
          <w:sz w:val="28"/>
          <w:szCs w:val="28"/>
        </w:rPr>
      </w:pPr>
      <w:r>
        <w:rPr>
          <w:rFonts w:hint="eastAsia"/>
          <w:b/>
          <w:bCs/>
          <w:sz w:val="28"/>
          <w:szCs w:val="28"/>
        </w:rPr>
        <w:t>——党建工作着力引领推进。</w:t>
      </w:r>
      <w:r>
        <w:rPr>
          <w:rFonts w:hint="eastAsia"/>
          <w:sz w:val="28"/>
          <w:szCs w:val="28"/>
        </w:rPr>
        <w:t>2019年至今，全镇21个村（社区）党群服务中心投入建设资金1100万元，其中村级自筹627万元，现已有18个村（居）委会完成党群服务中心标准化规范化建设，塘头村和田园村已经完成主体建设，望楼村正在动工重建党群服务中心，其中望楼、田园、塘头、赏村、边巷等村在原无办公大楼的情况下重新修建党群服务中心新阵地。2019年成功开展“不忘初心、牢记使命”主题教育学习</w:t>
      </w:r>
      <w:r>
        <w:rPr>
          <w:rFonts w:hint="eastAsia"/>
          <w:sz w:val="28"/>
          <w:szCs w:val="28"/>
          <w:lang w:eastAsia="zh-CN"/>
        </w:rPr>
        <w:t>活动</w:t>
      </w:r>
      <w:r>
        <w:rPr>
          <w:rFonts w:hint="eastAsia"/>
          <w:sz w:val="28"/>
          <w:szCs w:val="28"/>
        </w:rPr>
        <w:t>，推动广大党员干部不断增强“四个意识”、坚定“四个自信”、做到“两个维护”。我镇扎实推进“三个一肩挑”工作，我镇有21个村（居）委会，3月份前原有14个村还未完成“三个一肩挑”工作，目前只剩下的3个村（田园村、海田村、英楼村），计划在2020年9月份完成。严格按照标准开展支部书记档案资料审核工作，完善资料管理。我镇组织、民政、纪委等部门联合</w:t>
      </w:r>
      <w:r>
        <w:rPr>
          <w:rFonts w:hint="eastAsia"/>
          <w:sz w:val="28"/>
          <w:szCs w:val="28"/>
          <w:lang w:eastAsia="zh-CN"/>
        </w:rPr>
        <w:t>完成</w:t>
      </w:r>
      <w:r>
        <w:rPr>
          <w:rFonts w:hint="eastAsia"/>
          <w:sz w:val="28"/>
          <w:szCs w:val="28"/>
        </w:rPr>
        <w:t>村级党组织</w:t>
      </w:r>
      <w:r>
        <w:rPr>
          <w:rFonts w:hint="eastAsia"/>
          <w:sz w:val="28"/>
          <w:szCs w:val="28"/>
          <w:lang w:eastAsia="zh-CN"/>
        </w:rPr>
        <w:t>、“两委”干部</w:t>
      </w:r>
      <w:r>
        <w:rPr>
          <w:rFonts w:hint="eastAsia"/>
          <w:sz w:val="28"/>
          <w:szCs w:val="28"/>
        </w:rPr>
        <w:t>的届末考核工作，</w:t>
      </w:r>
      <w:r>
        <w:rPr>
          <w:rFonts w:hint="eastAsia"/>
          <w:sz w:val="28"/>
          <w:szCs w:val="28"/>
          <w:lang w:eastAsia="zh-CN"/>
        </w:rPr>
        <w:t>做好后备力量的摸底工作，为实施“头雁工程”打下坚实的基础</w:t>
      </w:r>
      <w:r>
        <w:rPr>
          <w:rFonts w:hint="eastAsia"/>
          <w:sz w:val="28"/>
          <w:szCs w:val="28"/>
        </w:rPr>
        <w:t>。</w:t>
      </w:r>
    </w:p>
    <w:p>
      <w:pPr>
        <w:pStyle w:val="4"/>
        <w:spacing w:before="0" w:beforeAutospacing="0" w:after="0" w:afterAutospacing="0" w:line="480" w:lineRule="exact"/>
        <w:ind w:firstLine="562" w:firstLineChars="200"/>
        <w:rPr>
          <w:sz w:val="28"/>
          <w:szCs w:val="28"/>
        </w:rPr>
      </w:pPr>
      <w:r>
        <w:rPr>
          <w:rFonts w:hint="eastAsia"/>
          <w:b/>
          <w:bCs/>
          <w:sz w:val="28"/>
          <w:szCs w:val="28"/>
        </w:rPr>
        <w:t>——社会治理水平明显提升。</w:t>
      </w:r>
      <w:r>
        <w:rPr>
          <w:rFonts w:hint="eastAsia"/>
          <w:sz w:val="28"/>
          <w:szCs w:val="28"/>
        </w:rPr>
        <w:t>社会矛盾得到高效及时处理，信访2019年多次名列雷州市前三，尤其是在庆祝中华人民共和国成立70周年维稳期间，企水镇和镇党委书记陈孝同志也因70周年国庆期间工作无上访案件，被评为湛江市信访维稳工作先进单位和先进个人。自扫黑除恶工作以来，我镇共处置各类涉恶涉黑案件57宗，已办结51宗，办结率89.4%，社会大局稳定。坚决开展禁毒攻坚工作，助力“摘帽”，2019年，我镇公安部门行政拘留吸毒人员61人，强制戒毒41人，社区戒毒14人，打击贩毒10宗，刑拘57人，缴获毒品2.21克</w:t>
      </w:r>
      <w:r>
        <w:rPr>
          <w:rFonts w:hint="eastAsia"/>
          <w:sz w:val="28"/>
          <w:szCs w:val="28"/>
          <w:lang w:eastAsia="zh-CN"/>
        </w:rPr>
        <w:t>，禁毒每月和季度考核一直排在前列</w:t>
      </w:r>
      <w:r>
        <w:rPr>
          <w:rFonts w:hint="eastAsia"/>
          <w:sz w:val="28"/>
          <w:szCs w:val="28"/>
        </w:rPr>
        <w:t>。我镇开展全镇综治网格员培训，民兵巡防、打私等工作效果明显；强化电信网络诈骗防范工作，进行业务培训，加大违法犯罪打击力度，打造和谐稳定的社会格局。</w:t>
      </w:r>
    </w:p>
    <w:p>
      <w:pPr>
        <w:pStyle w:val="4"/>
        <w:spacing w:before="0" w:beforeAutospacing="0" w:after="0" w:afterAutospacing="0" w:line="480" w:lineRule="exact"/>
        <w:ind w:firstLine="560" w:firstLineChars="200"/>
        <w:rPr>
          <w:rFonts w:hint="eastAsia"/>
          <w:sz w:val="28"/>
          <w:szCs w:val="28"/>
        </w:rPr>
      </w:pPr>
      <w:r>
        <w:rPr>
          <w:sz w:val="28"/>
          <w:szCs w:val="28"/>
        </w:rPr>
        <w:t>2019年度，按照市工作部署，我镇</w:t>
      </w:r>
      <w:r>
        <w:rPr>
          <w:rFonts w:hint="eastAsia"/>
          <w:sz w:val="28"/>
          <w:szCs w:val="28"/>
        </w:rPr>
        <w:t>坚持“双主任”制度，</w:t>
      </w:r>
      <w:r>
        <w:rPr>
          <w:sz w:val="28"/>
          <w:szCs w:val="28"/>
        </w:rPr>
        <w:t>在重大节假日期间开展安全生产大检查工作，并重点对渔船、油站、车辆（交通）、山林防火等加强工作力度，取得明显的工作成效，暂无严重生命安全事故事件发生。在应急除险工作中，于</w:t>
      </w:r>
      <w:r>
        <w:rPr>
          <w:rFonts w:hint="eastAsia"/>
          <w:sz w:val="28"/>
          <w:szCs w:val="28"/>
          <w:lang w:val="en-US" w:eastAsia="zh-CN"/>
        </w:rPr>
        <w:t>2019年</w:t>
      </w:r>
      <w:r>
        <w:rPr>
          <w:sz w:val="28"/>
          <w:szCs w:val="28"/>
        </w:rPr>
        <w:t>7月4日第一时间加固抢险臧家海堤，为当地群众筑起一道生命屏障。2020年4月22日</w:t>
      </w:r>
      <w:r>
        <w:rPr>
          <w:rFonts w:hint="eastAsia"/>
          <w:sz w:val="28"/>
          <w:szCs w:val="28"/>
        </w:rPr>
        <w:t>，我镇联合渔政部门紧急营救海上被困船只，确保船上人员生命安全及船只财产安全。我镇逐步配备完善应急值班值守设施，应急工作切实做到常备不懈、科学防控。</w:t>
      </w:r>
    </w:p>
    <w:p>
      <w:pPr>
        <w:pStyle w:val="4"/>
        <w:spacing w:before="0" w:beforeAutospacing="0" w:after="0" w:afterAutospacing="0" w:line="480" w:lineRule="exact"/>
        <w:ind w:firstLine="560" w:firstLineChars="200"/>
        <w:rPr>
          <w:rFonts w:hint="eastAsia"/>
          <w:sz w:val="28"/>
          <w:szCs w:val="28"/>
          <w:lang w:val="en-US" w:eastAsia="zh-CN"/>
        </w:rPr>
      </w:pPr>
      <w:r>
        <w:rPr>
          <w:rFonts w:hint="eastAsia"/>
          <w:sz w:val="28"/>
          <w:szCs w:val="28"/>
          <w:lang w:val="en-US" w:eastAsia="zh-CN"/>
        </w:rPr>
        <w:t>一直以来，我镇大力推进殡改工作，2019年张贴标语760多张，悬挂横幅50幅，出动宣传车30多次，宣传专栏4期，在21村（居）委会书写石灰标语、通告32份，其中渔业村委会多年以来，火化率一直居全镇的前列，100%完成火化任务；2020年开展殡改执法行动5次，起尸火化16具，促进群众形成接受自然火化的意识，形成文明殡葬风气。</w:t>
      </w:r>
    </w:p>
    <w:p>
      <w:pPr>
        <w:pStyle w:val="4"/>
        <w:spacing w:before="0" w:beforeAutospacing="0" w:after="0" w:afterAutospacing="0" w:line="480" w:lineRule="exact"/>
        <w:ind w:firstLine="560" w:firstLineChars="200"/>
        <w:rPr>
          <w:rFonts w:hint="default"/>
          <w:sz w:val="28"/>
          <w:szCs w:val="28"/>
          <w:lang w:val="en-US" w:eastAsia="zh-CN"/>
        </w:rPr>
      </w:pPr>
      <w:r>
        <w:rPr>
          <w:rFonts w:hint="eastAsia"/>
          <w:sz w:val="28"/>
          <w:szCs w:val="28"/>
          <w:lang w:val="en-US" w:eastAsia="zh-CN"/>
        </w:rPr>
        <w:t>全国第七次人口普查工作方面，在行政资料整理阶段，我镇于7月28日，提前两日以100%的完成度圆满完成录入工作，排在雷州市前列，并在接下来的标绘系统小区划分、行政资料人员按小区划分等工作上，做到井然有序，按时按质按量完成各项工作。现阶段正紧锣密鼓筹备普查员选聘与综合业务培训，力争为十月份排查摸底工作与十一月份正式普查工作，打下坚实基础。</w:t>
      </w:r>
    </w:p>
    <w:p>
      <w:pPr>
        <w:pStyle w:val="4"/>
        <w:spacing w:before="0" w:beforeAutospacing="0" w:after="0" w:afterAutospacing="0" w:line="480" w:lineRule="exact"/>
        <w:ind w:firstLine="562" w:firstLineChars="200"/>
        <w:rPr>
          <w:sz w:val="28"/>
          <w:szCs w:val="28"/>
        </w:rPr>
      </w:pPr>
      <w:r>
        <w:rPr>
          <w:rFonts w:hint="eastAsia"/>
          <w:b/>
          <w:bCs/>
          <w:sz w:val="28"/>
          <w:szCs w:val="28"/>
        </w:rPr>
        <w:t>——社会民生不断改进改善。</w:t>
      </w:r>
      <w:r>
        <w:rPr>
          <w:rFonts w:hint="eastAsia"/>
          <w:sz w:val="28"/>
          <w:szCs w:val="28"/>
        </w:rPr>
        <w:t>2019年，城乡居民基本医疗保险任务数49034人，完成任务约47073人，完成率96% ；2019年城乡居民养老保险参保人数14228人，完成参保任务98%。继续执行完善城乡低保救济机制，实行动态管理，应保尽保，</w:t>
      </w:r>
      <w:r>
        <w:rPr>
          <w:rFonts w:hint="eastAsia"/>
          <w:sz w:val="28"/>
          <w:szCs w:val="28"/>
          <w:lang w:eastAsia="zh-CN"/>
        </w:rPr>
        <w:t>截止到</w:t>
      </w:r>
      <w:r>
        <w:rPr>
          <w:rFonts w:hint="eastAsia"/>
          <w:sz w:val="28"/>
          <w:szCs w:val="28"/>
          <w:lang w:val="en-US" w:eastAsia="zh-CN"/>
        </w:rPr>
        <w:t>2020年9月11日，</w:t>
      </w:r>
      <w:r>
        <w:rPr>
          <w:rFonts w:hint="eastAsia"/>
          <w:sz w:val="28"/>
          <w:szCs w:val="28"/>
        </w:rPr>
        <w:t>共计审核合格低保人数</w:t>
      </w:r>
      <w:r>
        <w:rPr>
          <w:rFonts w:hint="eastAsia"/>
          <w:sz w:val="28"/>
          <w:szCs w:val="28"/>
          <w:lang w:val="en-US" w:eastAsia="zh-CN"/>
        </w:rPr>
        <w:t>3479</w:t>
      </w:r>
      <w:r>
        <w:rPr>
          <w:rFonts w:hint="eastAsia"/>
          <w:sz w:val="28"/>
          <w:szCs w:val="28"/>
        </w:rPr>
        <w:t>人，</w:t>
      </w:r>
      <w:r>
        <w:rPr>
          <w:rFonts w:hint="eastAsia"/>
          <w:sz w:val="28"/>
          <w:szCs w:val="28"/>
          <w:lang w:eastAsia="zh-CN"/>
        </w:rPr>
        <w:t>特困人员（五保）</w:t>
      </w:r>
      <w:r>
        <w:rPr>
          <w:rFonts w:hint="eastAsia"/>
          <w:sz w:val="28"/>
          <w:szCs w:val="28"/>
          <w:lang w:val="en-US" w:eastAsia="zh-CN"/>
        </w:rPr>
        <w:t>184</w:t>
      </w:r>
      <w:r>
        <w:rPr>
          <w:rFonts w:hint="eastAsia"/>
          <w:sz w:val="28"/>
          <w:szCs w:val="28"/>
          <w:lang w:eastAsia="zh-CN"/>
        </w:rPr>
        <w:t>人</w:t>
      </w:r>
      <w:r>
        <w:rPr>
          <w:rFonts w:hint="eastAsia"/>
          <w:sz w:val="28"/>
          <w:szCs w:val="28"/>
        </w:rPr>
        <w:t>，一、二级残疾人</w:t>
      </w:r>
      <w:r>
        <w:rPr>
          <w:rFonts w:hint="eastAsia"/>
          <w:sz w:val="28"/>
          <w:szCs w:val="28"/>
          <w:lang w:val="en-US" w:eastAsia="zh-CN"/>
        </w:rPr>
        <w:t>1017</w:t>
      </w:r>
      <w:r>
        <w:rPr>
          <w:rFonts w:hint="eastAsia"/>
          <w:sz w:val="28"/>
          <w:szCs w:val="28"/>
        </w:rPr>
        <w:t>人，拥军优属以及其他社会救济等工作有条不紊地开展。我镇大力整合教育资源，提高教育质量，成功举办三届奖教奖学颁奖大会，共表彰高考优秀学子380人，尤其是2020年首次表彰高层次人才（16名全日制硕士研究生，1名全日制博士研究生）；坚持党管武装，2019年完成兵役登记399人，全镇征兵报名68人，参加体检55人，政审“双合格”18人，最终被批准入伍14人；积极开展爱国卫生运动，大力整治港区和农贸市场，更换破旧排污管道，处理发黑发臭排污水沟，严格落实“1110制度”，维护好环境卫生。</w:t>
      </w:r>
    </w:p>
    <w:p>
      <w:pPr>
        <w:pStyle w:val="4"/>
        <w:spacing w:before="0" w:beforeAutospacing="0" w:after="0" w:afterAutospacing="0" w:line="480" w:lineRule="exact"/>
        <w:ind w:firstLine="562" w:firstLineChars="200"/>
        <w:rPr>
          <w:rFonts w:asciiTheme="minorEastAsia" w:hAnsiTheme="minorEastAsia" w:cstheme="minorEastAsia"/>
          <w:sz w:val="28"/>
          <w:szCs w:val="36"/>
        </w:rPr>
      </w:pPr>
      <w:r>
        <w:rPr>
          <w:rFonts w:hint="eastAsia"/>
          <w:b/>
          <w:bCs/>
          <w:sz w:val="28"/>
          <w:szCs w:val="28"/>
        </w:rPr>
        <w:t>——重大项目取得重大进展。</w:t>
      </w:r>
      <w:r>
        <w:rPr>
          <w:rFonts w:hint="eastAsia"/>
          <w:sz w:val="28"/>
          <w:szCs w:val="28"/>
        </w:rPr>
        <w:t>1.广东能生生物科技有限公司企水调兰岭生态养猪项目是省重点项目，现已建成养殖基地280亩，其余正在建设中。2.西海岸</w:t>
      </w:r>
      <w:r>
        <w:rPr>
          <w:rFonts w:hint="eastAsia"/>
          <w:sz w:val="28"/>
          <w:szCs w:val="28"/>
          <w:lang w:eastAsia="zh-CN"/>
        </w:rPr>
        <w:t>生态</w:t>
      </w:r>
      <w:r>
        <w:rPr>
          <w:rFonts w:hint="eastAsia"/>
          <w:sz w:val="28"/>
          <w:szCs w:val="28"/>
        </w:rPr>
        <w:t>养猪项目面积约600亩，经市局审批，</w:t>
      </w:r>
      <w:r>
        <w:rPr>
          <w:rFonts w:hint="eastAsia"/>
          <w:sz w:val="28"/>
          <w:szCs w:val="28"/>
          <w:lang w:eastAsia="zh-CN"/>
        </w:rPr>
        <w:t>已投资</w:t>
      </w:r>
      <w:r>
        <w:rPr>
          <w:rFonts w:hint="eastAsia"/>
          <w:sz w:val="28"/>
          <w:szCs w:val="28"/>
          <w:lang w:val="en-US" w:eastAsia="zh-CN"/>
        </w:rPr>
        <w:t>4000多万元进行基础建设和装修</w:t>
      </w:r>
      <w:r>
        <w:rPr>
          <w:rFonts w:hint="eastAsia"/>
          <w:sz w:val="28"/>
          <w:szCs w:val="28"/>
        </w:rPr>
        <w:t>。3.湛江市（企水海角村）海岸线生态修复项目（700万元）和雷州市企水镇重点海湾整治项目（2000万元）的专项资金已经得到湛江市政府的同意批复，现</w:t>
      </w:r>
      <w:r>
        <w:rPr>
          <w:rFonts w:hint="eastAsia"/>
          <w:sz w:val="28"/>
          <w:szCs w:val="28"/>
          <w:lang w:eastAsia="zh-CN"/>
        </w:rPr>
        <w:t>正在建设中</w:t>
      </w:r>
      <w:r>
        <w:rPr>
          <w:rFonts w:hint="eastAsia"/>
          <w:sz w:val="28"/>
          <w:szCs w:val="28"/>
        </w:rPr>
        <w:t>。4.2000万元企水渔港疏浚工程正在建设中。5.2019年，</w:t>
      </w:r>
      <w:r>
        <w:rPr>
          <w:rFonts w:hint="eastAsia" w:asciiTheme="minorEastAsia" w:hAnsiTheme="minorEastAsia" w:cstheme="minorEastAsia"/>
          <w:sz w:val="28"/>
          <w:szCs w:val="36"/>
        </w:rPr>
        <w:t>协鑫雷州市100MW渔光互补发电项目（选址企水镇望楼村）在我镇党委充分协调解决矛盾的工作基础上，该项目望楼西海尾段（约110亩）已成功并网发电。</w:t>
      </w:r>
    </w:p>
    <w:p>
      <w:pPr>
        <w:pStyle w:val="4"/>
        <w:spacing w:before="0" w:beforeAutospacing="0" w:after="0" w:afterAutospacing="0" w:line="480" w:lineRule="exact"/>
        <w:ind w:firstLine="560"/>
        <w:rPr>
          <w:rFonts w:asciiTheme="minorEastAsia" w:hAnsiTheme="minorEastAsia" w:cstheme="minorEastAsia"/>
          <w:sz w:val="28"/>
          <w:szCs w:val="36"/>
        </w:rPr>
      </w:pPr>
      <w:r>
        <w:rPr>
          <w:rFonts w:hint="eastAsia" w:asciiTheme="minorEastAsia" w:hAnsiTheme="minorEastAsia" w:cstheme="minorEastAsia"/>
          <w:sz w:val="28"/>
          <w:szCs w:val="36"/>
        </w:rPr>
        <w:t>各位代表！</w:t>
      </w:r>
    </w:p>
    <w:p>
      <w:pPr>
        <w:pStyle w:val="4"/>
        <w:spacing w:before="0" w:beforeAutospacing="0" w:after="0" w:afterAutospacing="0" w:line="480" w:lineRule="exact"/>
        <w:ind w:firstLine="560"/>
        <w:rPr>
          <w:rFonts w:asciiTheme="minorEastAsia" w:hAnsiTheme="minorEastAsia" w:cstheme="minorEastAsia"/>
          <w:sz w:val="28"/>
          <w:szCs w:val="36"/>
        </w:rPr>
      </w:pPr>
      <w:r>
        <w:rPr>
          <w:rFonts w:hint="eastAsia" w:asciiTheme="minorEastAsia" w:hAnsiTheme="minorEastAsia" w:cstheme="minorEastAsia"/>
          <w:sz w:val="28"/>
          <w:szCs w:val="36"/>
        </w:rPr>
        <w:t>这一年多以来取得的成绩，是市委、市政府和镇党委正确领导，以及市、镇人大监督支持的结果。在此，我谨代表镇人民政府向全镇人民，向各位人大代表、向所有参与、支持和关心企水发展的各界人士，表示衷心的感谢和崇高的敬意！</w:t>
      </w:r>
    </w:p>
    <w:p>
      <w:pPr>
        <w:pStyle w:val="4"/>
        <w:spacing w:before="0" w:beforeAutospacing="0" w:after="0" w:afterAutospacing="0" w:line="480" w:lineRule="exact"/>
        <w:ind w:firstLine="560"/>
        <w:rPr>
          <w:rFonts w:asciiTheme="minorEastAsia" w:hAnsiTheme="minorEastAsia" w:cstheme="minorEastAsia"/>
          <w:sz w:val="28"/>
          <w:szCs w:val="36"/>
        </w:rPr>
      </w:pPr>
      <w:r>
        <w:rPr>
          <w:rFonts w:hint="eastAsia" w:asciiTheme="minorEastAsia" w:hAnsiTheme="minorEastAsia" w:cstheme="minorEastAsia"/>
          <w:sz w:val="28"/>
          <w:szCs w:val="36"/>
        </w:rPr>
        <w:t>同时，我们也充分认识到工作中存在的困难以及不足之处。一是社会经济发展存在缺陷，工业落后，渔业未形成健全和完善的产业链，农业集约化程度还不够高，重点项目推进缓慢，调兰岭能生养猪项目至今还未投产。二是教育事业仍任重而道远，存在中学本地生源严重流失和缺少外地生源补充等问题，需要进一步提高教学质量，打响教育品牌。三是各村（社区）化解矛盾问题能力不足，早期不及时介入，导致群众直接到镇投诉举报数量较多，村民自治水平有待提高。我们</w:t>
      </w:r>
      <w:r>
        <w:rPr>
          <w:rFonts w:hint="eastAsia" w:asciiTheme="minorEastAsia" w:hAnsiTheme="minorEastAsia" w:cstheme="minorEastAsia"/>
          <w:sz w:val="28"/>
          <w:szCs w:val="36"/>
          <w:lang w:eastAsia="zh-CN"/>
        </w:rPr>
        <w:t>务必</w:t>
      </w:r>
      <w:r>
        <w:rPr>
          <w:rFonts w:hint="eastAsia" w:asciiTheme="minorEastAsia" w:hAnsiTheme="minorEastAsia" w:cstheme="minorEastAsia"/>
          <w:sz w:val="28"/>
          <w:szCs w:val="36"/>
        </w:rPr>
        <w:t>要认真对待以上问题，以高昂的干事创业激情和认真负责的工作态度，解放思想，团结一致，推进企水镇社会经济不断发展。</w:t>
      </w:r>
    </w:p>
    <w:p>
      <w:pPr>
        <w:pStyle w:val="4"/>
        <w:spacing w:before="0" w:beforeAutospacing="0" w:after="0" w:afterAutospacing="0" w:line="500" w:lineRule="exact"/>
        <w:ind w:left="301" w:firstLine="560" w:firstLineChars="200"/>
        <w:rPr>
          <w:sz w:val="28"/>
          <w:szCs w:val="28"/>
        </w:rPr>
      </w:pPr>
    </w:p>
    <w:p>
      <w:pPr>
        <w:jc w:val="center"/>
        <w:rPr>
          <w:rFonts w:ascii="宋体" w:hAnsi="宋体" w:cs="宋体"/>
          <w:b/>
          <w:color w:val="000000"/>
          <w:kern w:val="0"/>
          <w:sz w:val="36"/>
          <w:szCs w:val="36"/>
        </w:rPr>
      </w:pPr>
      <w:r>
        <w:rPr>
          <w:rFonts w:hint="eastAsia" w:ascii="宋体" w:hAnsi="宋体" w:cs="宋体"/>
          <w:b/>
          <w:color w:val="000000"/>
          <w:kern w:val="0"/>
          <w:sz w:val="36"/>
          <w:szCs w:val="36"/>
        </w:rPr>
        <w:t>下一步工作安排</w:t>
      </w:r>
    </w:p>
    <w:p>
      <w:pPr>
        <w:jc w:val="center"/>
        <w:rPr>
          <w:rFonts w:ascii="宋体" w:hAnsi="宋体" w:cs="宋体"/>
          <w:bCs/>
          <w:color w:val="000000"/>
          <w:kern w:val="0"/>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kern w:val="0"/>
          <w:sz w:val="28"/>
          <w:szCs w:val="36"/>
        </w:rPr>
      </w:pPr>
      <w:r>
        <w:rPr>
          <w:rFonts w:hint="eastAsia" w:asciiTheme="minorEastAsia" w:hAnsiTheme="minorEastAsia" w:cstheme="minorEastAsia"/>
          <w:kern w:val="0"/>
          <w:sz w:val="28"/>
          <w:szCs w:val="36"/>
        </w:rPr>
        <w:t>2020年，是决胜脱贫攻坚决战、全面建成小康社会关键之年，做好今年工作至关重要。为此，镇政府提出总体要求如下：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kern w:val="0"/>
          <w:sz w:val="28"/>
          <w:szCs w:val="36"/>
        </w:rPr>
      </w:pPr>
      <w:r>
        <w:rPr>
          <w:rFonts w:asciiTheme="minorEastAsia" w:hAnsiTheme="minorEastAsia" w:cstheme="minorEastAsia"/>
          <w:kern w:val="0"/>
          <w:sz w:val="28"/>
          <w:szCs w:val="36"/>
        </w:rPr>
        <w:t>始终坚持以习近平新时代中国特色社会主义思想为指导</w:t>
      </w:r>
      <w:r>
        <w:rPr>
          <w:rFonts w:hint="eastAsia" w:asciiTheme="minorEastAsia" w:hAnsiTheme="minorEastAsia" w:cstheme="minorEastAsia"/>
          <w:kern w:val="0"/>
          <w:sz w:val="28"/>
          <w:szCs w:val="36"/>
        </w:rPr>
        <w:t>，</w:t>
      </w:r>
      <w:r>
        <w:rPr>
          <w:rFonts w:asciiTheme="minorEastAsia" w:hAnsiTheme="minorEastAsia" w:cstheme="minorEastAsia"/>
          <w:kern w:val="0"/>
          <w:sz w:val="28"/>
          <w:szCs w:val="36"/>
        </w:rPr>
        <w:t>认真落实省委书记李希同志</w:t>
      </w:r>
      <w:r>
        <w:rPr>
          <w:rFonts w:hint="eastAsia" w:asciiTheme="minorEastAsia" w:hAnsiTheme="minorEastAsia" w:cstheme="minorEastAsia"/>
          <w:kern w:val="0"/>
          <w:sz w:val="28"/>
          <w:szCs w:val="36"/>
        </w:rPr>
        <w:t>、</w:t>
      </w:r>
      <w:r>
        <w:rPr>
          <w:rFonts w:asciiTheme="minorEastAsia" w:hAnsiTheme="minorEastAsia" w:cstheme="minorEastAsia"/>
          <w:kern w:val="0"/>
          <w:sz w:val="28"/>
          <w:szCs w:val="36"/>
        </w:rPr>
        <w:t>省长马兴瑞同志在湛江调研讲话精神</w:t>
      </w:r>
      <w:r>
        <w:rPr>
          <w:rFonts w:hint="eastAsia" w:asciiTheme="minorEastAsia" w:hAnsiTheme="minorEastAsia" w:cstheme="minorEastAsia"/>
          <w:kern w:val="0"/>
          <w:sz w:val="28"/>
          <w:szCs w:val="36"/>
        </w:rPr>
        <w:t>，</w:t>
      </w:r>
      <w:r>
        <w:rPr>
          <w:rFonts w:asciiTheme="minorEastAsia" w:hAnsiTheme="minorEastAsia" w:cstheme="minorEastAsia"/>
          <w:kern w:val="0"/>
          <w:sz w:val="28"/>
          <w:szCs w:val="36"/>
        </w:rPr>
        <w:t>把握住湛江市</w:t>
      </w:r>
      <w:r>
        <w:rPr>
          <w:rFonts w:hint="eastAsia" w:asciiTheme="minorEastAsia" w:hAnsiTheme="minorEastAsia" w:cstheme="minorEastAsia"/>
          <w:kern w:val="0"/>
          <w:sz w:val="28"/>
          <w:szCs w:val="36"/>
        </w:rPr>
        <w:t>“建设省域副中心城市，打造现代化沿海经济带重要发展极”、雷州市“打造沿海经济带西翼重要增长极、对接海南自贸港重要腹地和建设湛江市域副中心城市”的重要机遇，制定好我镇的“十四五规划”，以经济发展为中心，以乡村振兴为主线，团结一致，解放思想，真抓实干，全力跨越“四道坎”，打赢“五大会战”，积极化解社会矛盾，改善社会民生，打造生态宜居的特色滨海乡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kern w:val="0"/>
          <w:sz w:val="28"/>
          <w:szCs w:val="36"/>
        </w:rPr>
      </w:pPr>
      <w:r>
        <w:rPr>
          <w:rFonts w:hint="eastAsia" w:asciiTheme="minorEastAsia" w:hAnsiTheme="minorEastAsia" w:cstheme="minorEastAsia"/>
          <w:kern w:val="0"/>
          <w:sz w:val="28"/>
          <w:szCs w:val="36"/>
        </w:rPr>
        <w:t>经济社会发展的主要预期目标是：全镇国民生产总值增长5.6%以上，固定资产投资增长8%以上；农民人均纯收入增长6%以上；人口与经济社会和谐发展。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Theme="minorEastAsia" w:hAnsiTheme="minorEastAsia" w:cstheme="minorEastAsia"/>
          <w:kern w:val="0"/>
          <w:sz w:val="28"/>
          <w:szCs w:val="36"/>
        </w:rPr>
      </w:pPr>
      <w:r>
        <w:rPr>
          <w:rFonts w:hint="eastAsia" w:asciiTheme="minorEastAsia" w:hAnsiTheme="minorEastAsia" w:cstheme="minorEastAsia"/>
          <w:kern w:val="0"/>
          <w:sz w:val="28"/>
          <w:szCs w:val="36"/>
        </w:rPr>
        <w:t>围绕总体要求和目标，从以下</w:t>
      </w:r>
      <w:r>
        <w:rPr>
          <w:rFonts w:hint="eastAsia" w:asciiTheme="minorEastAsia" w:hAnsiTheme="minorEastAsia" w:cstheme="minorEastAsia"/>
          <w:kern w:val="0"/>
          <w:sz w:val="28"/>
          <w:szCs w:val="36"/>
          <w:lang w:eastAsia="zh-CN"/>
        </w:rPr>
        <w:t>七</w:t>
      </w:r>
      <w:r>
        <w:rPr>
          <w:rFonts w:hint="eastAsia" w:asciiTheme="minorEastAsia" w:hAnsiTheme="minorEastAsia" w:cstheme="minorEastAsia"/>
          <w:kern w:val="0"/>
          <w:sz w:val="28"/>
          <w:szCs w:val="36"/>
        </w:rPr>
        <w:t>个方面紧抓落实。</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b/>
          <w:sz w:val="28"/>
          <w:szCs w:val="28"/>
        </w:rPr>
      </w:pPr>
      <w:r>
        <w:rPr>
          <w:b/>
          <w:sz w:val="28"/>
          <w:szCs w:val="28"/>
        </w:rPr>
        <w:t>一</w:t>
      </w:r>
      <w:r>
        <w:rPr>
          <w:rFonts w:hint="eastAsia"/>
          <w:b/>
          <w:sz w:val="28"/>
          <w:szCs w:val="28"/>
        </w:rPr>
        <w:t>、</w:t>
      </w:r>
      <w:r>
        <w:rPr>
          <w:b/>
          <w:sz w:val="28"/>
          <w:szCs w:val="28"/>
        </w:rPr>
        <w:t>提高干事创业激情</w:t>
      </w:r>
      <w:r>
        <w:rPr>
          <w:rFonts w:hint="eastAsia"/>
          <w:b/>
          <w:sz w:val="28"/>
          <w:szCs w:val="28"/>
        </w:rPr>
        <w:t>，</w:t>
      </w:r>
      <w:r>
        <w:rPr>
          <w:b/>
          <w:sz w:val="28"/>
          <w:szCs w:val="28"/>
        </w:rPr>
        <w:t>真抓实干敢解难题</w:t>
      </w:r>
      <w:r>
        <w:rPr>
          <w:rFonts w:hint="eastAsia"/>
          <w:b/>
          <w:sz w:val="28"/>
          <w:szCs w:val="28"/>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default" w:eastAsia="宋体"/>
          <w:sz w:val="28"/>
          <w:szCs w:val="28"/>
          <w:lang w:val="en-US" w:eastAsia="zh-CN"/>
        </w:rPr>
      </w:pPr>
      <w:r>
        <w:rPr>
          <w:rFonts w:hint="eastAsia"/>
          <w:sz w:val="28"/>
          <w:szCs w:val="28"/>
          <w:lang w:val="en-US" w:eastAsia="zh-CN"/>
        </w:rPr>
        <w:t>今年中共雷州市委十三届八次全会明确提出干事创业激情不足这个存在问题，是确保落实各项工作的“必跨之坎”。我们党员干部必须始终坚持中国共产党的领导，坚持全心全意为人民服务的宗旨，从本心出发，端正工作态度，努力做好意识形态建设工作；必须常有“能力不足”的恐慌、“本领不够”的危机，做到提升本领办实事；必须形成有效的监督机制，借助本次“转作风提效率优服务”百日攻坚行动，从思想上行为上根除“赖政”作风，团结一致，真抓实干，以高度饱满的精神投入到各项工作中去，以求真务实的态度解决前进道路中的难题，齐心协力打造新企水。</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b/>
          <w:sz w:val="28"/>
          <w:szCs w:val="28"/>
        </w:rPr>
      </w:pPr>
      <w:r>
        <w:rPr>
          <w:rFonts w:hint="eastAsia"/>
          <w:b/>
          <w:sz w:val="28"/>
          <w:szCs w:val="28"/>
        </w:rPr>
        <w:t>二、加快推进产业建设，大力推动经济发展。</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sz w:val="28"/>
          <w:szCs w:val="28"/>
        </w:rPr>
      </w:pPr>
      <w:r>
        <w:rPr>
          <w:rFonts w:hint="eastAsia"/>
          <w:sz w:val="28"/>
          <w:szCs w:val="28"/>
        </w:rPr>
        <w:t>一是积极推进广东能生调兰岭养猪项目和西海岸</w:t>
      </w:r>
      <w:r>
        <w:rPr>
          <w:rFonts w:hint="eastAsia"/>
          <w:sz w:val="28"/>
          <w:szCs w:val="28"/>
          <w:lang w:eastAsia="zh-CN"/>
        </w:rPr>
        <w:t>生态</w:t>
      </w:r>
      <w:r>
        <w:rPr>
          <w:rFonts w:hint="eastAsia"/>
          <w:sz w:val="28"/>
          <w:szCs w:val="28"/>
        </w:rPr>
        <w:t>养猪项目建设投产，促进农民就业，推动我镇社会经济发展</w:t>
      </w:r>
      <w:r>
        <w:rPr>
          <w:rFonts w:hint="eastAsia"/>
          <w:sz w:val="28"/>
          <w:szCs w:val="28"/>
          <w:lang w:eastAsia="zh-CN"/>
        </w:rPr>
        <w:t>，其中西海岸生态养猪项目计划投产投资</w:t>
      </w:r>
      <w:r>
        <w:rPr>
          <w:rFonts w:hint="eastAsia"/>
          <w:sz w:val="28"/>
          <w:szCs w:val="28"/>
          <w:lang w:val="en-US" w:eastAsia="zh-CN"/>
        </w:rPr>
        <w:t>1.4亿元，预计年底投产。</w:t>
      </w:r>
      <w:r>
        <w:rPr>
          <w:rFonts w:hint="eastAsia"/>
          <w:sz w:val="28"/>
          <w:szCs w:val="28"/>
        </w:rPr>
        <w:t>二是将圣女果种植作为“一镇一业”项目推进，带动周边种植业发展，计划于2021年将种植面积扩大到10000亩</w:t>
      </w:r>
      <w:r>
        <w:rPr>
          <w:rFonts w:hint="eastAsia"/>
          <w:sz w:val="28"/>
          <w:szCs w:val="28"/>
          <w:lang w:eastAsia="zh-CN"/>
        </w:rPr>
        <w:t>，</w:t>
      </w:r>
      <w:r>
        <w:rPr>
          <w:rFonts w:hint="eastAsia"/>
          <w:sz w:val="28"/>
          <w:szCs w:val="28"/>
        </w:rPr>
        <w:t>不断完善圣女果产业链，提高附加值，同时充分打造网商平台，确保产品销路畅通无阻，打响特色品牌。三是积极发展海水产品养殖，重点发展渔业经济，尤其是要扶持渔船加快更新改造，逐步淘汰旧小木船，装造钢质大船，增强渔船的远海作业能力，发展好渔业经济。四是加快推进工业发展，依托渔港优势，发展海水产品和农产品加工业，增加就业岗位和促进社会经济深层次发展。</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b/>
          <w:sz w:val="28"/>
          <w:szCs w:val="28"/>
        </w:rPr>
      </w:pPr>
      <w:r>
        <w:rPr>
          <w:rFonts w:hint="eastAsia"/>
          <w:b/>
          <w:sz w:val="28"/>
          <w:szCs w:val="28"/>
        </w:rPr>
        <w:t>三、完善基础设施建设，对接沿海经济带打造。</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sz w:val="28"/>
          <w:szCs w:val="28"/>
          <w:lang w:eastAsia="zh-CN"/>
        </w:rPr>
      </w:pPr>
      <w:r>
        <w:rPr>
          <w:rFonts w:hint="eastAsia"/>
          <w:sz w:val="28"/>
          <w:szCs w:val="28"/>
          <w:lang w:eastAsia="zh-CN"/>
        </w:rPr>
        <w:t>大力</w:t>
      </w:r>
      <w:r>
        <w:rPr>
          <w:rFonts w:hint="eastAsia"/>
          <w:sz w:val="28"/>
          <w:szCs w:val="28"/>
        </w:rPr>
        <w:t>推动企水综合性大码头建设，疏浚航道，拓宽加深港口，整治停留在港口和航道上的破旧渔船渔排，进一步对码头进行升级改造，争取提升为国家一级渔港。</w:t>
      </w:r>
      <w:r>
        <w:rPr>
          <w:rFonts w:hint="eastAsia"/>
          <w:sz w:val="28"/>
          <w:szCs w:val="28"/>
          <w:lang w:eastAsia="zh-CN"/>
        </w:rPr>
        <w:t>继续推进落实700万元湛江市（企水海角村）海岸线生态修复约和2000万元雷州市企水镇重点海湾整治项目，逐步完善企水港、海角村、赤豆寮岛“三点一域”的各项旅游基础设施。</w:t>
      </w:r>
      <w:r>
        <w:rPr>
          <w:rFonts w:hint="eastAsia"/>
          <w:sz w:val="28"/>
          <w:szCs w:val="28"/>
        </w:rPr>
        <w:t>此外，</w:t>
      </w:r>
      <w:r>
        <w:rPr>
          <w:rFonts w:hint="eastAsia"/>
          <w:sz w:val="28"/>
          <w:szCs w:val="28"/>
          <w:lang w:eastAsia="zh-CN"/>
        </w:rPr>
        <w:t>需要巩固好臧企公路和北片主要道路的绿化美化、以及省道</w:t>
      </w:r>
      <w:r>
        <w:rPr>
          <w:rFonts w:hint="eastAsia"/>
          <w:sz w:val="28"/>
          <w:szCs w:val="28"/>
          <w:lang w:val="en-US" w:eastAsia="zh-CN"/>
        </w:rPr>
        <w:t>373线的乌黎至洪排村路段平安路口整治的效果</w:t>
      </w:r>
      <w:r>
        <w:rPr>
          <w:rFonts w:hint="eastAsia"/>
          <w:sz w:val="28"/>
          <w:szCs w:val="28"/>
          <w:lang w:eastAsia="zh-CN"/>
        </w:rPr>
        <w:t>，</w:t>
      </w:r>
      <w:r>
        <w:rPr>
          <w:rFonts w:hint="eastAsia"/>
          <w:sz w:val="28"/>
          <w:szCs w:val="28"/>
        </w:rPr>
        <w:t>进一步完善</w:t>
      </w:r>
      <w:r>
        <w:rPr>
          <w:rFonts w:hint="eastAsia"/>
          <w:sz w:val="28"/>
          <w:szCs w:val="28"/>
          <w:lang w:eastAsia="zh-CN"/>
        </w:rPr>
        <w:t>交通基础设施建设。为“湛徐高速企水支线”“省道373线沈塘至企水段改建”“广东省滨海旅游公路先行段乌石至企水滨海旅游公路（29.5公里）”等项目的建设做好前期工作，对接好沿海经济带</w:t>
      </w:r>
      <w:r>
        <w:rPr>
          <w:rFonts w:hint="eastAsia" w:ascii="仿宋_GB2312" w:eastAsia="仿宋_GB2312"/>
          <w:sz w:val="32"/>
          <w:szCs w:val="32"/>
        </w:rPr>
        <w:t>西翼重要增长极</w:t>
      </w:r>
      <w:r>
        <w:rPr>
          <w:rFonts w:hint="eastAsia"/>
          <w:sz w:val="28"/>
          <w:szCs w:val="28"/>
          <w:lang w:eastAsia="zh-CN"/>
        </w:rPr>
        <w:t>打造。充分利用“一带一路”、粤港澳大湾区、海南自由贸易区和北部湾城市群的战略构想，借助湛江建设“一通道一港区一示范”的契机，利用企水海岸线长、沙滩沙质优良、港内避风条件好和红树林连片保护好的优越条件，建设特色滨海乡镇。</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sz w:val="28"/>
          <w:szCs w:val="28"/>
          <w:lang w:val="en-US" w:eastAsia="zh-CN"/>
        </w:rPr>
      </w:pPr>
      <w:r>
        <w:rPr>
          <w:rFonts w:hint="eastAsia"/>
          <w:sz w:val="28"/>
          <w:szCs w:val="28"/>
          <w:lang w:eastAsia="zh-CN"/>
        </w:rPr>
        <w:t>重点整治我镇农贸市场和港区市场，加快促进升级改造，进一步调整优化市场管理体制，充实种类和库存配备，改善市场的环境卫生，解决群众日常买菜中“拥挤”“货物少”等问题，增强市场辐射力度，促进形成海鲜物流中心。</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b/>
          <w:sz w:val="28"/>
          <w:szCs w:val="28"/>
        </w:rPr>
      </w:pPr>
      <w:r>
        <w:rPr>
          <w:rFonts w:hint="eastAsia"/>
          <w:b/>
          <w:sz w:val="28"/>
          <w:szCs w:val="28"/>
        </w:rPr>
        <w:t>四、落实乡村振兴战略，</w:t>
      </w:r>
      <w:r>
        <w:rPr>
          <w:rFonts w:hint="eastAsia"/>
          <w:b/>
          <w:sz w:val="28"/>
          <w:szCs w:val="28"/>
          <w:lang w:eastAsia="zh-CN"/>
        </w:rPr>
        <w:t>建设生态宜居乡村</w:t>
      </w:r>
      <w:r>
        <w:rPr>
          <w:rFonts w:hint="eastAsia"/>
          <w:b/>
          <w:sz w:val="28"/>
          <w:szCs w:val="28"/>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sz w:val="28"/>
          <w:szCs w:val="28"/>
          <w:lang w:val="en-US" w:eastAsia="zh-CN"/>
        </w:rPr>
      </w:pPr>
      <w:r>
        <w:rPr>
          <w:rFonts w:hint="eastAsia"/>
          <w:sz w:val="28"/>
          <w:szCs w:val="28"/>
          <w:lang w:val="en-US" w:eastAsia="zh-CN"/>
        </w:rPr>
        <w:t>镇政府将在市委、市政府和镇党委的坚实领导下，把乡村振兴工作当成主要工作来抓，全力做好生态环境保护、农村人居环境整治和扶贫成效巩固等各项工作。牢固树立“绿水青山就是金山银山”的发展理念，通过生态红线保护、生态修复、逐步形成科学的垃圾、污水处理机制等方式，建设生态宜居企水。</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sz w:val="28"/>
          <w:szCs w:val="28"/>
          <w:lang w:val="en-US" w:eastAsia="zh-CN"/>
        </w:rPr>
      </w:pPr>
      <w:r>
        <w:rPr>
          <w:rFonts w:hint="eastAsia"/>
          <w:sz w:val="28"/>
          <w:szCs w:val="28"/>
          <w:lang w:val="en-US" w:eastAsia="zh-CN"/>
        </w:rPr>
        <w:t>按照网格化管理，一是</w:t>
      </w:r>
      <w:r>
        <w:rPr>
          <w:rFonts w:hint="default"/>
          <w:sz w:val="28"/>
          <w:szCs w:val="28"/>
          <w:lang w:val="en-US" w:eastAsia="zh-CN"/>
        </w:rPr>
        <w:t>落实好</w:t>
      </w:r>
      <w:r>
        <w:rPr>
          <w:rFonts w:hint="eastAsia"/>
          <w:sz w:val="28"/>
          <w:szCs w:val="28"/>
          <w:lang w:val="en-US" w:eastAsia="zh-CN"/>
        </w:rPr>
        <w:t>“臧企公路”“省道373线乌黎至洪排路段”“北片主要道路”等整治的管护</w:t>
      </w:r>
      <w:r>
        <w:rPr>
          <w:rFonts w:hint="default"/>
          <w:sz w:val="28"/>
          <w:szCs w:val="28"/>
          <w:lang w:val="en-US" w:eastAsia="zh-CN"/>
        </w:rPr>
        <w:t>，定期维护好道路两旁的环境树和花草植被，建立</w:t>
      </w:r>
      <w:r>
        <w:rPr>
          <w:rFonts w:hint="eastAsia"/>
          <w:sz w:val="28"/>
          <w:szCs w:val="28"/>
          <w:lang w:val="en-US" w:eastAsia="zh-CN"/>
        </w:rPr>
        <w:t>绿化</w:t>
      </w:r>
      <w:r>
        <w:rPr>
          <w:rFonts w:hint="default"/>
          <w:sz w:val="28"/>
          <w:szCs w:val="28"/>
          <w:lang w:val="en-US" w:eastAsia="zh-CN"/>
        </w:rPr>
        <w:t>美化</w:t>
      </w:r>
      <w:r>
        <w:rPr>
          <w:rFonts w:hint="eastAsia"/>
          <w:sz w:val="28"/>
          <w:szCs w:val="28"/>
          <w:lang w:val="en-US" w:eastAsia="zh-CN"/>
        </w:rPr>
        <w:t>平安化</w:t>
      </w:r>
      <w:r>
        <w:rPr>
          <w:rFonts w:hint="default"/>
          <w:sz w:val="28"/>
          <w:szCs w:val="28"/>
          <w:lang w:val="en-US" w:eastAsia="zh-CN"/>
        </w:rPr>
        <w:t>长效机制；二是增添一些“农村人居环境整治”宣传标语，搞浓宣传氛围，用宣传引导群众，切实做好环境卫生工作，展现企水新形象；三是完善路标、路灯、路基护养等硬件设施，保证交通安全有序，确保群众生命财产安全。</w:t>
      </w:r>
      <w:r>
        <w:rPr>
          <w:rFonts w:hint="eastAsia"/>
          <w:sz w:val="28"/>
          <w:szCs w:val="28"/>
          <w:lang w:val="en-US" w:eastAsia="zh-CN"/>
        </w:rPr>
        <w:t>此外，加强督查整改，促进各村形成长效的保洁机制。在已有的农村人居环境整治的基础上，推动“小菜园”“小公园”“小果园”“小花园”等“四小园”建设，打造农村特色，以创建美丽乡村为抓手，以点带面实现乡村整体提升，常态化紧抓农村人居环境整治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default"/>
          <w:sz w:val="28"/>
          <w:szCs w:val="28"/>
          <w:lang w:val="en-US" w:eastAsia="zh-CN"/>
        </w:rPr>
      </w:pPr>
      <w:r>
        <w:rPr>
          <w:rFonts w:hint="eastAsia"/>
          <w:sz w:val="28"/>
          <w:szCs w:val="28"/>
          <w:lang w:val="en-US" w:eastAsia="zh-CN"/>
        </w:rPr>
        <w:t>做好脱贫攻坚决战决胜关键之年的各项工作，做到脱贫不脱责任、不脱政策、不脱帮扶、不脱监管。转变贫困户思想认识，提倡以劳动为荣，防止“等、靠、要”思想滋事。加强产业和技术扶贫，形成长效动态的扶贫机制。严以监管扶贫工作的正常开展，杜绝弄虚作假，让扶贫落到实处。</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b/>
          <w:sz w:val="28"/>
          <w:szCs w:val="28"/>
        </w:rPr>
      </w:pPr>
      <w:r>
        <w:rPr>
          <w:rFonts w:hint="eastAsia"/>
          <w:b/>
          <w:sz w:val="28"/>
          <w:szCs w:val="28"/>
        </w:rPr>
        <w:t>五、强力推进基层治理，维护社会大局稳定。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default" w:eastAsia="宋体"/>
          <w:sz w:val="28"/>
          <w:szCs w:val="28"/>
          <w:lang w:val="en-US" w:eastAsia="zh-CN"/>
        </w:rPr>
      </w:pPr>
      <w:r>
        <w:rPr>
          <w:rFonts w:hint="eastAsia"/>
          <w:sz w:val="28"/>
          <w:szCs w:val="28"/>
          <w:lang w:val="en-US" w:eastAsia="zh-CN"/>
        </w:rPr>
        <w:t>一是坚持党的领导，大力推进“三个一肩挑”工作，发挥“头雁工程”，积极挖掘年轻力量，为基层工作注入活力。二是坚持村民自治，不断完善村规民约，确保党务、村务、财务三公开，健全自治、法治、德治相结合的乡村治理体系。三是积极化解基层矛盾，务必做到“早介入、早处理”，确保做到“大事不出镇、小事不出村”，构建和谐社会。四是强力推行禁毒、禁赌、反电信诈骗、反走私和打击野生动物交易等综合治理，加大执法力度，维护好社会大局稳定。五是坚持“双主任”制度，有效开展安全生产工作，加大节假日检查力度，防止辖区内出现重大安全生产事故。六是重新设计建设生态公墓园，将前往公墓园的土路铺设为砂砾路，方便群众祭扫。现设计方已到我镇生态公墓园丈量具体面积，正在设计规划图。完善殡葬相关设施，转变群众思想认识，大力提倡文明殡葬、生态殡葬。</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b/>
          <w:sz w:val="28"/>
          <w:szCs w:val="28"/>
        </w:rPr>
      </w:pPr>
      <w:r>
        <w:rPr>
          <w:rFonts w:hint="eastAsia"/>
          <w:b/>
          <w:sz w:val="28"/>
          <w:szCs w:val="28"/>
        </w:rPr>
        <w:t>六、落实各个项目建设，推动事业不断发展。</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rPr>
        <w:t>积极推动教育专项资金1600多万元</w:t>
      </w:r>
      <w:r>
        <w:rPr>
          <w:rFonts w:hint="eastAsia" w:asciiTheme="minorEastAsia" w:hAnsiTheme="minorEastAsia" w:cstheme="minorEastAsia"/>
          <w:sz w:val="28"/>
          <w:szCs w:val="36"/>
          <w:lang w:eastAsia="zh-CN"/>
        </w:rPr>
        <w:t>的</w:t>
      </w:r>
      <w:r>
        <w:rPr>
          <w:rFonts w:hint="eastAsia" w:asciiTheme="minorEastAsia" w:hAnsiTheme="minorEastAsia" w:cstheme="minorEastAsia"/>
          <w:sz w:val="28"/>
          <w:szCs w:val="36"/>
        </w:rPr>
        <w:t>创建企水镇中心幼儿园</w:t>
      </w:r>
      <w:r>
        <w:rPr>
          <w:rFonts w:hint="eastAsia" w:asciiTheme="minorEastAsia" w:hAnsiTheme="minorEastAsia" w:cstheme="minorEastAsia"/>
          <w:sz w:val="28"/>
          <w:szCs w:val="36"/>
          <w:lang w:eastAsia="zh-CN"/>
        </w:rPr>
        <w:t>项目</w:t>
      </w:r>
      <w:r>
        <w:rPr>
          <w:rFonts w:hint="eastAsia" w:asciiTheme="minorEastAsia" w:hAnsiTheme="minorEastAsia" w:cstheme="minorEastAsia"/>
          <w:sz w:val="28"/>
          <w:szCs w:val="36"/>
        </w:rPr>
        <w:t>，争创雷州市一流学前教育品牌，巩固和提升企水镇中心小学基础教育水平。另外，</w:t>
      </w:r>
      <w:r>
        <w:rPr>
          <w:rFonts w:hint="eastAsia" w:asciiTheme="minorEastAsia" w:hAnsiTheme="minorEastAsia" w:cstheme="minorEastAsia"/>
          <w:sz w:val="28"/>
          <w:szCs w:val="36"/>
          <w:lang w:eastAsia="zh-CN"/>
        </w:rPr>
        <w:t>计划</w:t>
      </w:r>
      <w:r>
        <w:rPr>
          <w:rFonts w:hint="eastAsia" w:asciiTheme="minorEastAsia" w:hAnsiTheme="minorEastAsia" w:cstheme="minorEastAsia"/>
          <w:sz w:val="28"/>
          <w:szCs w:val="36"/>
        </w:rPr>
        <w:t>投入资金约2200万元建设企水中学寄宿制学校项目，此外村级寄宿制学校项目选址在臧家村和外田村，各投入建设资金1100多万元。通过</w:t>
      </w:r>
      <w:r>
        <w:rPr>
          <w:rFonts w:hint="eastAsia" w:asciiTheme="minorEastAsia" w:hAnsiTheme="minorEastAsia" w:cstheme="minorEastAsia"/>
          <w:sz w:val="28"/>
          <w:szCs w:val="36"/>
          <w:lang w:eastAsia="zh-CN"/>
        </w:rPr>
        <w:t>各项</w:t>
      </w:r>
      <w:r>
        <w:rPr>
          <w:rFonts w:hint="eastAsia" w:asciiTheme="minorEastAsia" w:hAnsiTheme="minorEastAsia" w:cstheme="minorEastAsia"/>
          <w:sz w:val="28"/>
          <w:szCs w:val="36"/>
        </w:rPr>
        <w:t>教育事业项目建设，进一步提高我镇教育</w:t>
      </w:r>
      <w:r>
        <w:rPr>
          <w:rFonts w:hint="eastAsia" w:asciiTheme="minorEastAsia" w:hAnsiTheme="minorEastAsia" w:cstheme="minorEastAsia"/>
          <w:sz w:val="28"/>
          <w:szCs w:val="36"/>
          <w:lang w:eastAsia="zh-CN"/>
        </w:rPr>
        <w:t>事业</w:t>
      </w:r>
      <w:r>
        <w:rPr>
          <w:rFonts w:hint="eastAsia" w:asciiTheme="minorEastAsia" w:hAnsiTheme="minorEastAsia" w:cstheme="minorEastAsia"/>
          <w:sz w:val="28"/>
          <w:szCs w:val="36"/>
        </w:rPr>
        <w:t>水平。</w:t>
      </w:r>
      <w:r>
        <w:rPr>
          <w:rFonts w:hint="eastAsia" w:asciiTheme="minorEastAsia" w:hAnsiTheme="minorEastAsia" w:cstheme="minorEastAsia"/>
          <w:sz w:val="28"/>
          <w:szCs w:val="36"/>
          <w:lang w:eastAsia="zh-CN"/>
        </w:rPr>
        <w:t>落实卫生站建设，提高医疗水平和公共卫生应急能力，逐步形成长效的卫生健康体系。</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asciiTheme="minorEastAsia" w:hAnsiTheme="minorEastAsia" w:cstheme="minorEastAsia"/>
          <w:b/>
          <w:bCs/>
          <w:sz w:val="28"/>
          <w:szCs w:val="36"/>
          <w:lang w:eastAsia="zh-CN"/>
        </w:rPr>
      </w:pPr>
      <w:r>
        <w:rPr>
          <w:rFonts w:hint="eastAsia" w:asciiTheme="minorEastAsia" w:hAnsiTheme="minorEastAsia" w:cstheme="minorEastAsia"/>
          <w:b/>
          <w:bCs/>
          <w:sz w:val="28"/>
          <w:szCs w:val="36"/>
          <w:lang w:eastAsia="zh-CN"/>
        </w:rPr>
        <w:t>七、开发赤豆寮旅游资源，打造特色滨海乡镇。</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asciiTheme="minorEastAsia" w:hAnsiTheme="minorEastAsia" w:cstheme="minorEastAsia"/>
          <w:sz w:val="28"/>
          <w:szCs w:val="36"/>
          <w:lang w:val="en-US" w:eastAsia="zh-CN"/>
        </w:rPr>
      </w:pPr>
      <w:r>
        <w:rPr>
          <w:rFonts w:hint="default" w:asciiTheme="minorEastAsia" w:hAnsiTheme="minorEastAsia" w:cstheme="minorEastAsia"/>
          <w:sz w:val="28"/>
          <w:szCs w:val="36"/>
          <w:lang w:val="en-US" w:eastAsia="zh-CN"/>
        </w:rPr>
        <w:t>企水赤豆寮岛位于企水港以西，与企水港隔海相望，相距近500米</w:t>
      </w:r>
      <w:r>
        <w:rPr>
          <w:rFonts w:hint="eastAsia" w:asciiTheme="minorEastAsia" w:hAnsiTheme="minorEastAsia" w:cstheme="minorEastAsia"/>
          <w:sz w:val="28"/>
          <w:szCs w:val="36"/>
          <w:lang w:val="en-US" w:eastAsia="zh-CN"/>
        </w:rPr>
        <w:t>，岛内</w:t>
      </w:r>
      <w:r>
        <w:rPr>
          <w:rFonts w:hint="default" w:asciiTheme="minorEastAsia" w:hAnsiTheme="minorEastAsia" w:cstheme="minorEastAsia"/>
          <w:sz w:val="28"/>
          <w:szCs w:val="36"/>
          <w:lang w:val="en-US" w:eastAsia="zh-CN"/>
        </w:rPr>
        <w:t>面积73公顷（除娘子墩以外）</w:t>
      </w:r>
      <w:r>
        <w:rPr>
          <w:rFonts w:hint="eastAsia" w:asciiTheme="minorEastAsia" w:hAnsiTheme="minorEastAsia" w:cstheme="minorEastAsia"/>
          <w:sz w:val="28"/>
          <w:szCs w:val="36"/>
          <w:lang w:val="en-US" w:eastAsia="zh-CN"/>
        </w:rPr>
        <w:t>，拥有银白色的沙滩以及2000多米长的海湾，具备优质滨海旅游资源</w:t>
      </w:r>
      <w:r>
        <w:rPr>
          <w:rFonts w:hint="default" w:asciiTheme="minorEastAsia" w:hAnsiTheme="minorEastAsia" w:cstheme="minorEastAsia"/>
          <w:sz w:val="28"/>
          <w:szCs w:val="36"/>
          <w:lang w:val="en-US" w:eastAsia="zh-CN"/>
        </w:rPr>
        <w:t>，</w:t>
      </w:r>
      <w:r>
        <w:rPr>
          <w:rFonts w:hint="eastAsia" w:asciiTheme="minorEastAsia" w:hAnsiTheme="minorEastAsia" w:cstheme="minorEastAsia"/>
          <w:sz w:val="28"/>
          <w:szCs w:val="36"/>
          <w:lang w:val="en-US" w:eastAsia="zh-CN"/>
        </w:rPr>
        <w:t>且联通企水港功能升级改造和海角村红树林生态观光旅游建设，形成“三点一域”的发展态势。我镇将努力争取市委、市政府的支持，积极化解矛盾，完善旅游基础设施建设，招商引资，筑巢引凤，促进赤豆寮岛旅游资源开发，坚持规划先行，贯彻落实湛江市的一通道、一港区、一示范“三个一”重要部署，对接好“广东省滨海旅游公路先行段乌石至企水滨海旅游公路（29.5公里）”项目，与乌石产业园区形成良性互动，将赤豆寮岛的开发和企水港的升级改造打造为我镇未来发展的双引擎。</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各位代表！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56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企水镇正处于振兴发展的关键时期，我们的任务艰巨、责任重大、使命光荣，让我们更加紧密地团结在以习近平同志为核心的党中央周围，在市委、市政府及镇党委的坚强领导下，紧抓时代发展趋势，解放思想，团结一致，真抓实干跨越“四道坎”，奋力打赢“五大会战”，</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以经济发展为中心，以乡村振兴为主线，对接好沿海经济带西翼重要增长极打造，为实现全面建成小康社会而奋斗，奋力谱写新时代企水高质量发展新篇章！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480" w:lineRule="exact"/>
        <w:textAlignment w:val="auto"/>
        <w:rPr>
          <w:rFonts w:hint="eastAsia" w:asciiTheme="minorEastAsia" w:hAnsiTheme="minorEastAsia" w:cstheme="minorEastAsia"/>
          <w:sz w:val="28"/>
          <w:szCs w:val="36"/>
          <w:lang w:eastAsia="zh-CN"/>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kern w:val="0"/>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396240</wp:posOffset>
                </wp:positionV>
                <wp:extent cx="5486400" cy="0"/>
                <wp:effectExtent l="0" t="0" r="0" b="0"/>
                <wp:wrapThrough wrapText="bothSides">
                  <wp:wrapPolygon>
                    <wp:start x="0" y="0"/>
                    <wp:lineTo x="0" y="21600"/>
                    <wp:lineTo x="21600" y="21600"/>
                    <wp:lineTo x="21600" y="0"/>
                    <wp:lineTo x="0" y="0"/>
                  </wp:wrapPolygon>
                </wp:wrapThrough>
                <wp:docPr id="3" name="直接连接符 3"/>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31.2pt;height:0pt;width:432pt;mso-wrap-distance-left:9pt;mso-wrap-distance-right:9pt;z-index:251659264;mso-width-relative:page;mso-height-relative:page;" filled="f" stroked="t" coordsize="21600,21600" o:gfxdata="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Bv+d0wAAAAcBAAAPAAAAAAAAAAEA&#10;IAAAACIAAABkcnMvZG93bnJldi54bWxQSwECFAAUAAAACACHTuJA3uKYW9sBAACWAwAADgAAAAAA&#10;AAABACAAAAAiAQAAZHJzL2Uyb0RvYy54bWxQSwUGAAAAAAYABgBZAQAAbwUAAAAA&#10;">
                <v:fill on="f" focussize="0,0"/>
                <v:stroke color="#000000" joinstyle="round"/>
                <v:imagedata o:title=""/>
                <o:lock v:ext="edit" aspectratio="f"/>
                <w10:wrap type="through"/>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0</wp:posOffset>
                </wp:positionV>
                <wp:extent cx="5486400" cy="0"/>
                <wp:effectExtent l="0" t="0" r="0" b="0"/>
                <wp:wrapThrough wrapText="bothSides">
                  <wp:wrapPolygon>
                    <wp:start x="0" y="0"/>
                    <wp:lineTo x="0" y="21600"/>
                    <wp:lineTo x="21600" y="21600"/>
                    <wp:lineTo x="21600" y="0"/>
                    <wp:lineTo x="0" y="0"/>
                  </wp:wrapPolygon>
                </wp:wrapThrough>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0pt;height:0pt;width:432pt;mso-wrap-distance-left:9pt;mso-wrap-distance-right:9pt;z-index:251658240;mso-width-relative:page;mso-height-relative:page;" filled="f" stroked="t" coordsize="21600,21600" o:gfxdata="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rXHRAAAAAwEAAA8AAAAAAAAAAQAgAAAA&#10;IgAAAGRycy9kb3ducmV2LnhtbFBLAQIUABQAAAAIAIdO4kD8NFCB2QEAAJYDAAAOAAAAAAAAAAEA&#10;IAAAACABAABkcnMvZTJvRG9jLnhtbFBLBQYAAAAABgAGAFkBAABrBQAAAAA=&#10;">
                <v:fill on="f" focussize="0,0"/>
                <v:stroke color="#000000" joinstyle="round"/>
                <v:imagedata o:title=""/>
                <o:lock v:ext="edit" aspectratio="f"/>
                <w10:wrap type="through"/>
              </v:line>
            </w:pict>
          </mc:Fallback>
        </mc:AlternateContent>
      </w:r>
      <w:r>
        <w:rPr>
          <w:rFonts w:hint="eastAsia"/>
          <w:sz w:val="28"/>
          <w:szCs w:val="28"/>
        </w:rPr>
        <w:t xml:space="preserve"> 大会秘书处</w:t>
      </w:r>
      <w:r>
        <w:rPr>
          <w:sz w:val="28"/>
          <w:szCs w:val="28"/>
        </w:rPr>
        <w:t xml:space="preserve">                       </w:t>
      </w:r>
      <w:bookmarkStart w:id="0" w:name="_GoBack"/>
      <w:bookmarkEnd w:id="0"/>
      <w:r>
        <w:rPr>
          <w:sz w:val="28"/>
          <w:szCs w:val="28"/>
        </w:rPr>
        <w:t xml:space="preserve">       20</w:t>
      </w:r>
      <w:r>
        <w:rPr>
          <w:rFonts w:hint="eastAsia"/>
          <w:sz w:val="28"/>
          <w:szCs w:val="28"/>
          <w:lang w:val="en-US" w:eastAsia="zh-CN"/>
        </w:rPr>
        <w:t>20</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22</w:t>
      </w:r>
      <w:r>
        <w:rPr>
          <w:rFonts w:hint="eastAsia"/>
          <w:sz w:val="28"/>
          <w:szCs w:val="28"/>
        </w:rPr>
        <w:t>日</w:t>
      </w:r>
    </w:p>
    <w:p>
      <w:pPr>
        <w:keepNext w:val="0"/>
        <w:keepLines w:val="0"/>
        <w:pageBreakBefore w:val="0"/>
        <w:kinsoku/>
        <w:wordWrap/>
        <w:overflowPunct/>
        <w:topLinePunct w:val="0"/>
        <w:autoSpaceDE/>
        <w:autoSpaceDN/>
        <w:bidi w:val="0"/>
        <w:adjustRightInd/>
        <w:snapToGrid/>
        <w:spacing w:line="240" w:lineRule="auto"/>
        <w:ind w:firstLine="6440" w:firstLineChars="2300"/>
        <w:textAlignment w:val="auto"/>
        <w:rPr>
          <w:rFonts w:hint="eastAsia" w:asciiTheme="minorEastAsia" w:hAnsiTheme="minorEastAsia" w:cstheme="minorEastAsia"/>
          <w:sz w:val="28"/>
          <w:szCs w:val="36"/>
          <w:lang w:eastAsia="zh-CN"/>
        </w:rPr>
      </w:pPr>
      <w:r>
        <w:rPr>
          <w:rFonts w:hint="eastAsia"/>
          <w:sz w:val="28"/>
          <w:szCs w:val="28"/>
        </w:rPr>
        <w:t>（共印</w:t>
      </w:r>
      <w:r>
        <w:rPr>
          <w:rFonts w:hint="eastAsia"/>
          <w:sz w:val="28"/>
          <w:szCs w:val="28"/>
          <w:lang w:val="en-US" w:eastAsia="zh-CN"/>
        </w:rPr>
        <w:t>95</w:t>
      </w:r>
      <w:r>
        <w:rPr>
          <w:rFonts w:hint="eastAsia"/>
          <w:sz w:val="28"/>
          <w:szCs w:val="28"/>
        </w:rPr>
        <w:t>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C0F3E"/>
    <w:rsid w:val="00091530"/>
    <w:rsid w:val="00374A93"/>
    <w:rsid w:val="003A249F"/>
    <w:rsid w:val="00455317"/>
    <w:rsid w:val="006522BE"/>
    <w:rsid w:val="006872FD"/>
    <w:rsid w:val="00882EA8"/>
    <w:rsid w:val="0091069D"/>
    <w:rsid w:val="009716B2"/>
    <w:rsid w:val="00AF25C3"/>
    <w:rsid w:val="00B05261"/>
    <w:rsid w:val="00BA65C8"/>
    <w:rsid w:val="00D6046D"/>
    <w:rsid w:val="00DF1C07"/>
    <w:rsid w:val="00E54A3C"/>
    <w:rsid w:val="00EA06D0"/>
    <w:rsid w:val="00ED7095"/>
    <w:rsid w:val="00EF63AC"/>
    <w:rsid w:val="00EF6D14"/>
    <w:rsid w:val="00F035AB"/>
    <w:rsid w:val="012E5E2E"/>
    <w:rsid w:val="014B69D6"/>
    <w:rsid w:val="01F1123A"/>
    <w:rsid w:val="023830C0"/>
    <w:rsid w:val="02F46100"/>
    <w:rsid w:val="03E040E3"/>
    <w:rsid w:val="04511319"/>
    <w:rsid w:val="05652B09"/>
    <w:rsid w:val="072A34D0"/>
    <w:rsid w:val="0812534D"/>
    <w:rsid w:val="082C15F1"/>
    <w:rsid w:val="08EF6914"/>
    <w:rsid w:val="09BE33E3"/>
    <w:rsid w:val="0A8F2880"/>
    <w:rsid w:val="0AF75811"/>
    <w:rsid w:val="0AFC4BC6"/>
    <w:rsid w:val="0B207315"/>
    <w:rsid w:val="0B78111B"/>
    <w:rsid w:val="0BC90BB8"/>
    <w:rsid w:val="0DAE39C7"/>
    <w:rsid w:val="0DF33C13"/>
    <w:rsid w:val="0EAD23FF"/>
    <w:rsid w:val="0F376844"/>
    <w:rsid w:val="0F3A2D49"/>
    <w:rsid w:val="101B727A"/>
    <w:rsid w:val="10A01EC5"/>
    <w:rsid w:val="10B40E69"/>
    <w:rsid w:val="11532A08"/>
    <w:rsid w:val="12075DA0"/>
    <w:rsid w:val="123B38D5"/>
    <w:rsid w:val="129D0804"/>
    <w:rsid w:val="13556DDF"/>
    <w:rsid w:val="13786D92"/>
    <w:rsid w:val="13801283"/>
    <w:rsid w:val="13BD654D"/>
    <w:rsid w:val="13E23C50"/>
    <w:rsid w:val="148D05E7"/>
    <w:rsid w:val="14BE633F"/>
    <w:rsid w:val="15A12015"/>
    <w:rsid w:val="15AD67FB"/>
    <w:rsid w:val="162F2182"/>
    <w:rsid w:val="19027BDA"/>
    <w:rsid w:val="19BB2C93"/>
    <w:rsid w:val="1A8C0A1E"/>
    <w:rsid w:val="1B7F2AB9"/>
    <w:rsid w:val="1C9D678F"/>
    <w:rsid w:val="1CA7623F"/>
    <w:rsid w:val="1D286213"/>
    <w:rsid w:val="1D7F2AD5"/>
    <w:rsid w:val="1DDE0B48"/>
    <w:rsid w:val="1E6E28F1"/>
    <w:rsid w:val="1EBB38D2"/>
    <w:rsid w:val="1F2F6AC6"/>
    <w:rsid w:val="1F8D58C5"/>
    <w:rsid w:val="200A1E78"/>
    <w:rsid w:val="20C10963"/>
    <w:rsid w:val="213C48A7"/>
    <w:rsid w:val="216F3EAB"/>
    <w:rsid w:val="21B803A5"/>
    <w:rsid w:val="21F74488"/>
    <w:rsid w:val="225B565A"/>
    <w:rsid w:val="241E671E"/>
    <w:rsid w:val="24E04AB4"/>
    <w:rsid w:val="26EA27E5"/>
    <w:rsid w:val="26EF2DA1"/>
    <w:rsid w:val="27876EE3"/>
    <w:rsid w:val="27D47B5C"/>
    <w:rsid w:val="284A0A42"/>
    <w:rsid w:val="28A45A50"/>
    <w:rsid w:val="298574E4"/>
    <w:rsid w:val="2A0C0F3E"/>
    <w:rsid w:val="2A400DBD"/>
    <w:rsid w:val="2AC976B5"/>
    <w:rsid w:val="2B240E69"/>
    <w:rsid w:val="2BA45FAA"/>
    <w:rsid w:val="2BCE79D9"/>
    <w:rsid w:val="2E5C3C0F"/>
    <w:rsid w:val="2F3915A9"/>
    <w:rsid w:val="2F6817ED"/>
    <w:rsid w:val="311B5316"/>
    <w:rsid w:val="313F5914"/>
    <w:rsid w:val="3148463C"/>
    <w:rsid w:val="31E554D9"/>
    <w:rsid w:val="324F0668"/>
    <w:rsid w:val="33217E83"/>
    <w:rsid w:val="33312746"/>
    <w:rsid w:val="33A65DE5"/>
    <w:rsid w:val="34883869"/>
    <w:rsid w:val="34CB1B91"/>
    <w:rsid w:val="35FD1E31"/>
    <w:rsid w:val="36260EDB"/>
    <w:rsid w:val="36727148"/>
    <w:rsid w:val="37062AC4"/>
    <w:rsid w:val="387C483F"/>
    <w:rsid w:val="3A4E7E4B"/>
    <w:rsid w:val="3A7A4543"/>
    <w:rsid w:val="3B143FD4"/>
    <w:rsid w:val="3B7C1ABF"/>
    <w:rsid w:val="3CD25B77"/>
    <w:rsid w:val="3DFE530F"/>
    <w:rsid w:val="3E8808C0"/>
    <w:rsid w:val="3FFD2DB6"/>
    <w:rsid w:val="40203C07"/>
    <w:rsid w:val="40393061"/>
    <w:rsid w:val="404810E9"/>
    <w:rsid w:val="40837986"/>
    <w:rsid w:val="40A53048"/>
    <w:rsid w:val="40F93325"/>
    <w:rsid w:val="411D483A"/>
    <w:rsid w:val="41EC2869"/>
    <w:rsid w:val="437C10EE"/>
    <w:rsid w:val="4384393B"/>
    <w:rsid w:val="4487212E"/>
    <w:rsid w:val="449533F9"/>
    <w:rsid w:val="44FC6B3D"/>
    <w:rsid w:val="450908A1"/>
    <w:rsid w:val="45711C02"/>
    <w:rsid w:val="45725E26"/>
    <w:rsid w:val="46680209"/>
    <w:rsid w:val="4738523E"/>
    <w:rsid w:val="47592ED3"/>
    <w:rsid w:val="47F13FF1"/>
    <w:rsid w:val="48D47081"/>
    <w:rsid w:val="492933CC"/>
    <w:rsid w:val="49C71E7E"/>
    <w:rsid w:val="49D77ED9"/>
    <w:rsid w:val="4A9F3F40"/>
    <w:rsid w:val="4AB60EFF"/>
    <w:rsid w:val="4B111E6C"/>
    <w:rsid w:val="4B634203"/>
    <w:rsid w:val="4BE91789"/>
    <w:rsid w:val="4D9401FE"/>
    <w:rsid w:val="4EB56C67"/>
    <w:rsid w:val="4F40751D"/>
    <w:rsid w:val="5008092F"/>
    <w:rsid w:val="500E2A5B"/>
    <w:rsid w:val="50736826"/>
    <w:rsid w:val="51A36CFF"/>
    <w:rsid w:val="51A819A8"/>
    <w:rsid w:val="521C112D"/>
    <w:rsid w:val="52496582"/>
    <w:rsid w:val="526B54A4"/>
    <w:rsid w:val="5325751D"/>
    <w:rsid w:val="537C5B40"/>
    <w:rsid w:val="53B33C01"/>
    <w:rsid w:val="53E4056A"/>
    <w:rsid w:val="54A04E81"/>
    <w:rsid w:val="55057070"/>
    <w:rsid w:val="55644010"/>
    <w:rsid w:val="558C03B2"/>
    <w:rsid w:val="55F13B5E"/>
    <w:rsid w:val="5622462D"/>
    <w:rsid w:val="56814340"/>
    <w:rsid w:val="56EA6305"/>
    <w:rsid w:val="57435C1E"/>
    <w:rsid w:val="57A4344D"/>
    <w:rsid w:val="57C45461"/>
    <w:rsid w:val="57C9693B"/>
    <w:rsid w:val="57FB700E"/>
    <w:rsid w:val="584C60B3"/>
    <w:rsid w:val="586162FD"/>
    <w:rsid w:val="588C5A9B"/>
    <w:rsid w:val="590557BC"/>
    <w:rsid w:val="593C2AD8"/>
    <w:rsid w:val="594463B1"/>
    <w:rsid w:val="59B0547A"/>
    <w:rsid w:val="5A2917C8"/>
    <w:rsid w:val="5A2A2AC8"/>
    <w:rsid w:val="5A815909"/>
    <w:rsid w:val="5B5A463D"/>
    <w:rsid w:val="5BA70F92"/>
    <w:rsid w:val="5BCF779B"/>
    <w:rsid w:val="5DC54121"/>
    <w:rsid w:val="5EA161B8"/>
    <w:rsid w:val="5F0C5E73"/>
    <w:rsid w:val="5F51123D"/>
    <w:rsid w:val="5FF768C7"/>
    <w:rsid w:val="6033570D"/>
    <w:rsid w:val="606D3768"/>
    <w:rsid w:val="61C84455"/>
    <w:rsid w:val="61D46991"/>
    <w:rsid w:val="62076A40"/>
    <w:rsid w:val="62246BCF"/>
    <w:rsid w:val="626E66E3"/>
    <w:rsid w:val="62A265AC"/>
    <w:rsid w:val="632E1605"/>
    <w:rsid w:val="639A0C52"/>
    <w:rsid w:val="64195C13"/>
    <w:rsid w:val="64F83768"/>
    <w:rsid w:val="66376458"/>
    <w:rsid w:val="66CB4A7D"/>
    <w:rsid w:val="673C6F80"/>
    <w:rsid w:val="674A3C1F"/>
    <w:rsid w:val="67670ED2"/>
    <w:rsid w:val="68EB49EA"/>
    <w:rsid w:val="69A43E97"/>
    <w:rsid w:val="6A135CED"/>
    <w:rsid w:val="6A374B19"/>
    <w:rsid w:val="6A3C617F"/>
    <w:rsid w:val="6A607555"/>
    <w:rsid w:val="6B877805"/>
    <w:rsid w:val="6BD80796"/>
    <w:rsid w:val="6C5E63E2"/>
    <w:rsid w:val="6CBF390A"/>
    <w:rsid w:val="6CFA4E7C"/>
    <w:rsid w:val="6DC93F2A"/>
    <w:rsid w:val="6E901681"/>
    <w:rsid w:val="6F1E0742"/>
    <w:rsid w:val="712C7AFD"/>
    <w:rsid w:val="71A134A7"/>
    <w:rsid w:val="71AC4FDD"/>
    <w:rsid w:val="71E13863"/>
    <w:rsid w:val="72AC18EB"/>
    <w:rsid w:val="72E45F26"/>
    <w:rsid w:val="734E7214"/>
    <w:rsid w:val="73A31D6C"/>
    <w:rsid w:val="74313E3B"/>
    <w:rsid w:val="74347073"/>
    <w:rsid w:val="7497699C"/>
    <w:rsid w:val="74F2798B"/>
    <w:rsid w:val="75137785"/>
    <w:rsid w:val="75551A27"/>
    <w:rsid w:val="757761EE"/>
    <w:rsid w:val="75FF408D"/>
    <w:rsid w:val="77022D64"/>
    <w:rsid w:val="775E7485"/>
    <w:rsid w:val="77E06201"/>
    <w:rsid w:val="795817DC"/>
    <w:rsid w:val="7A396D9F"/>
    <w:rsid w:val="7AEB2818"/>
    <w:rsid w:val="7C691922"/>
    <w:rsid w:val="7CF241E9"/>
    <w:rsid w:val="7DE23914"/>
    <w:rsid w:val="7DE24E8D"/>
    <w:rsid w:val="7F792B12"/>
    <w:rsid w:val="7F953097"/>
    <w:rsid w:val="7FE3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711</Words>
  <Characters>4058</Characters>
  <Lines>33</Lines>
  <Paragraphs>9</Paragraphs>
  <TotalTime>114</TotalTime>
  <ScaleCrop>false</ScaleCrop>
  <LinksUpToDate>false</LinksUpToDate>
  <CharactersWithSpaces>4760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2020-09-13T20:08:00Z</dcterms:created>
  <dc:creator>黄小狗</dc:creator>
  <cp:lastModifiedBy>黄小狗</cp:lastModifiedBy>
  <cp:lastPrinted>2020-09-18T06:40:09Z</cp:lastPrinted>
  <dcterms:modified xsi:type="dcterms:W3CDTF">2020-09-18T07:22:54Z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