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84"/>
          <w:szCs w:val="84"/>
          <w:u w:val="none"/>
          <w:lang w:eastAsia="zh-CN"/>
        </w:rPr>
      </w:pPr>
      <w:r>
        <w:rPr>
          <w:rFonts w:hint="eastAsia"/>
          <w:color w:val="FF0000"/>
          <w:sz w:val="84"/>
          <w:szCs w:val="84"/>
          <w:u w:val="none"/>
          <w:lang w:eastAsia="zh-CN"/>
        </w:rPr>
        <w:t>雷州价格动态</w:t>
      </w:r>
      <w:bookmarkStart w:id="0" w:name="_GoBack"/>
      <w:bookmarkEnd w:id="0"/>
    </w:p>
    <w:p>
      <w:pPr>
        <w:jc w:val="center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2021年第1期</w:t>
      </w:r>
    </w:p>
    <w:p>
      <w:pPr>
        <w:jc w:val="both"/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雷州市发展和改革局　　　　　　　　</w:t>
      </w: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2021年9月9日　</w:t>
      </w:r>
    </w:p>
    <w:p>
      <w:pPr>
        <w:jc w:val="both"/>
        <w:rPr>
          <w:rFonts w:hint="eastAsia"/>
          <w:color w:val="auto"/>
          <w:sz w:val="32"/>
          <w:szCs w:val="32"/>
          <w:u w:val="none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83185</wp:posOffset>
                </wp:positionV>
                <wp:extent cx="5248275" cy="0"/>
                <wp:effectExtent l="0" t="13970" r="952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0780" y="2582545"/>
                          <a:ext cx="52482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.55pt;height:0pt;width:413.25pt;z-index:251658240;mso-width-relative:page;mso-height-relative:page;" filled="f" stroked="t" coordsize="21600,21600" o:gfxdata="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UQq9tYAAAAHAQAADwAAAAAAAAABACAAAAAiAAAAZHJzL2Rvd25yZXYueG1sUEsBAhQA&#10;FAAAAAgAh07iQDj6luT0AQAAvgMAAA4AAAAAAAAAAQAgAAAAJQEAAGRycy9lMm9Eb2MueG1sUEsF&#10;BgAAAAAGAAYAWQEAAIs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32"/>
          <w:szCs w:val="32"/>
          <w:u w:val="none"/>
          <w:lang w:eastAsia="zh-CN"/>
        </w:rPr>
        <w:t>　　</w:t>
      </w:r>
    </w:p>
    <w:p>
      <w:pPr>
        <w:ind w:firstLine="640" w:firstLineChars="200"/>
        <w:jc w:val="both"/>
        <w:rPr>
          <w:rFonts w:hint="default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eastAsia="zh-CN"/>
        </w:rPr>
        <w:t>根据湛江市发展和改革局、湛江市民政局、湛江市财政局、湛江市市场监督管理局《转发省发改委、省民政厅、财政厅、省市场监督管理局关于进一步清理规范涉企收费有关问题的通知》（湛发价〔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2021〕449号</w:t>
      </w:r>
      <w:r>
        <w:rPr>
          <w:rFonts w:hint="eastAsia"/>
          <w:color w:val="auto"/>
          <w:sz w:val="32"/>
          <w:szCs w:val="32"/>
          <w:u w:val="none"/>
          <w:lang w:eastAsia="zh-CN"/>
        </w:rPr>
        <w:t>）文件精神，由我局柯孝副局长带队，会同雷州市市民政局、财政局、市场监督管理局相关股室有关人员一行６人，于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9月7日~9日对我市国土自然局、住建局、司法局（公证处、律师事务所）、工商联（雷州市总商会、商业城商会）、邮政银行雷州市支行等单位进行检查。检查采取听取汇报、查阅文件资料、收据等方式进行。检查结果表明，我市有关部门都能按照上级有关文件开展收费，没有出现多收、乱收和少收等违规收费现象。邮政银行雷州市支行未能按时取消小额户管理费和年卡费问题于2021年４月已整改完成。受检单位一致认为这次既是一次工作检验，也是一次学习的好机会，通过检查，让他们对文件的解读、政策的领会，减少工作上的失误有很大的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56BA3"/>
    <w:rsid w:val="0A3212D9"/>
    <w:rsid w:val="0CF8122D"/>
    <w:rsid w:val="2DBD2780"/>
    <w:rsid w:val="3CFF5F3E"/>
    <w:rsid w:val="423920EC"/>
    <w:rsid w:val="53C5743D"/>
    <w:rsid w:val="63756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2021-09-09T06:59:00Z</dcterms:created>
  <dc:creator>陈伟鹏</dc:creator>
  <cp:lastModifiedBy>苏巧奋</cp:lastModifiedBy>
  <dcterms:modified xsi:type="dcterms:W3CDTF">2021-09-10T02:33:28Z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