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 w:val="0"/>
          <w:color w:val="FF0000"/>
          <w:spacing w:val="28"/>
          <w:sz w:val="72"/>
          <w:szCs w:val="72"/>
        </w:rPr>
        <w:t>杨家镇</w:t>
      </w:r>
      <w:r>
        <w:rPr>
          <w:rFonts w:hint="eastAsia" w:ascii="黑体" w:hAnsi="黑体" w:eastAsia="黑体" w:cs="黑体"/>
          <w:b/>
          <w:bCs w:val="0"/>
          <w:color w:val="FF0000"/>
          <w:spacing w:val="28"/>
          <w:sz w:val="72"/>
          <w:szCs w:val="72"/>
          <w:lang w:val="en-US" w:eastAsia="zh-CN"/>
        </w:rPr>
        <w:t>开展禁毒、反诈</w:t>
      </w:r>
      <w:r>
        <w:rPr>
          <w:rFonts w:hint="eastAsia" w:ascii="黑体" w:hAnsi="黑体" w:eastAsia="黑体" w:cs="黑体"/>
          <w:b/>
          <w:bCs w:val="0"/>
          <w:color w:val="FF0000"/>
          <w:spacing w:val="28"/>
          <w:sz w:val="72"/>
          <w:szCs w:val="72"/>
        </w:rPr>
        <w:t>工作</w:t>
      </w:r>
      <w:r>
        <w:rPr>
          <w:rFonts w:hint="eastAsia" w:ascii="黑体" w:hAnsi="黑体" w:eastAsia="黑体" w:cs="黑体"/>
          <w:b/>
          <w:bCs w:val="0"/>
          <w:color w:val="FF0000"/>
          <w:sz w:val="72"/>
          <w:szCs w:val="72"/>
        </w:rPr>
        <w:t>简报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FF0000"/>
          <w:sz w:val="72"/>
          <w:szCs w:val="72"/>
        </w:rPr>
      </w:pPr>
    </w:p>
    <w:p>
      <w:pPr>
        <w:rPr>
          <w:rFonts w:hint="eastAsia"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467350" cy="0"/>
                <wp:effectExtent l="0" t="12700" r="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pt;margin-top:27.8pt;height:0pt;width:430.5pt;z-index:251659264;mso-width-relative:page;mso-height-relative:page;" filled="f" stroked="t" coordsize="21600,21600" o:gfxdata="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9GC4NcAAAAJAQAADwAAAAAAAAABACAAAAAiAAAAZHJzL2Rvd25y&#10;ZXYueG1sUEsBAhQAFAAAAAgAh07iQMazlcz/AQAA7QMAAA4AAAAAAAAAAQAgAAAAJg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杨家镇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lang w:val="en-US" w:eastAsia="zh-CN"/>
        </w:rPr>
        <w:t>综合治理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办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lang w:val="en-US" w:eastAsia="zh-CN"/>
        </w:rPr>
        <w:t xml:space="preserve">公室               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lang w:val="en-US" w:eastAsia="zh-CN"/>
        </w:rPr>
        <w:t>09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b/>
          <w:color w:val="FF0000"/>
          <w:sz w:val="32"/>
          <w:szCs w:val="32"/>
        </w:rPr>
      </w:pP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杨家镇综治办工作人员禁毒、反诈宣传活动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为了加强杨家镇群众禁毒、反诈意识，营造杨家镇禁毒、反诈氛围，2021年11月09日杨家镇综治办组织村干部进行禁毒、反诈入户宣传活动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94100"/>
            <wp:effectExtent l="0" t="0" r="10160" b="6350"/>
            <wp:docPr id="2" name="图片 2" descr="e19bfa798812e1ac690991bc8e61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9bfa798812e1ac690991bc8e61a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现场，村干部向群众宣传禁毒、反诈知识，介绍目前常见的诈骗手段，同时利用好反诈工作的主要抓手，手把手的教群众安装注册“国家反诈中心”APP，并详细讲解APP的功能，指导群众正确使用，真正切实守护好广大百姓的“钱袋子”，为群众办实事。</w:t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2489200"/>
            <wp:effectExtent l="0" t="0" r="2540" b="6350"/>
            <wp:docPr id="3" name="图片 3" descr="c508950864e0b3d9dcb8b6b1309f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08950864e0b3d9dcb8b6b1309fa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55260" cy="3336290"/>
            <wp:effectExtent l="0" t="0" r="2540" b="16510"/>
            <wp:docPr id="4" name="图片 4" descr="41ea2fc91d2d20ff60df2f28931d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ea2fc91d2d20ff60df2f28931de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2021-10-19T07:38:11Z</dcterms:created>
  <dc:creator>HP</dc:creator>
  <cp:lastModifiedBy>HP</cp:lastModifiedBy>
  <dcterms:modified xsi:type="dcterms:W3CDTF">2021-10-19T07:47:03Z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9C58B2B855094239A48EE7C56906D694</vt:lpwstr>
  </property>
</Properties>
</file>