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  <w:lang w:val="en-US" w:eastAsia="zh-CN"/>
        </w:rPr>
        <w:t>企水镇人民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政府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  <w:lang w:val="en-US" w:eastAsia="zh-CN"/>
        </w:rPr>
        <w:t>2021年度</w:t>
      </w: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信息公开工作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年度报告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根据《中华人民共和国政府信息公开条例》（以下简称《条例》）精神，特向社会公布2021年度企水镇人民政府信息公开工作年度报告。本报告由概述，主动公开情况，回应解读情况，依申请公开情况，行政复议、行政诉讼和举报投诉情况，机构建设和保障经费情况，政府信息公开会议和培训情况，工作存在的主要问题及改进情况和附表共九个部分组成。本报告中所列数据的统计期限为2021年1月1日至12月31日。本报告的电子版可在雷州市人民政府网站下载。如对本报告有任何疑问，请与政务公开办公室联系（地址：雷州市企水镇党政办公室；邮编：524257；电话：0759-8398475；电子邮箱：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instrText xml:space="preserve"> HYPERLINK "mailto:lzqszf8398475@163.com。" </w:instrTex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lzqszf8398475@163.com。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481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（一）夯实基础，落实政务公开措施。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一是组织领导到位。成立了政府信息公开领导小组：由镇党委书记任组长，分管专职副书记为副组长，其他副职班子为成员，下设办公室在镇党政办，设一名信息公开专员。进一步强化了政府信息公开工作的责任的具体负责人员的业务工作，根据规定需要公开的内容，由镇属各站所负责人提出，经分管领导、镇党委书记批准后，由镇党政综合办信息专员负责办理。要求镇属各站所对所有业务事项进行一次清理，确保需要公开的内容全部公开到位。领导小组不定期对党政综合办政府信息公开进行督查，做到公开办事程序和办事结果。二是安排部署到位。由领导班子研究解决存在的困难和问题，安排部署政务公开工作。形成了领导亲自抓、部门全力抓的工作局面。三是队伍培训到位。积极召开相关会议学习省、市会议精神，总结上半年工作，并就政府信息公开指南、目录编制和电子政务建设等一并作了安排部署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近年来，我镇不断加大政务公开力度，增加了公开内容，提升了权力运行的透明度，勇于接受人民群众的监督，各村也相继推行了村务公开。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（二）加大推进力度，完善政务公开形式。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根据《中华人民共和国政府信息公开条例》、《广东省政务公开条例》和《关于深化政务公开加强政务服务的意见》等规章和文件的要求，为积极、稳妥地推进和规范我镇政府信息公开工作，保障公民、法人和其他组织依法获取政府信息，提高政府工作的透明度，促进依法行政，我镇制定了《企水镇人民政府信息公开制度》、《企水镇人民政府门户网站管理办法》。进一步完善了主动公开、发布协调、依申请公开、保密审查、年度报告、社会评议、责任追究等政务公开相关工作制度。形成政府信息公开的长效机制，推进了政府信息公开的规范化、制度化和法制化建设。同时也规范了公开程序。完善了主动公开、依申请公开、发布协调、保密审查、社会评议等制度，规范了工作流程，明确主要领导签字审核一把手负责机制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(三)提高公开质量，提升政务公开水平。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　  按照《政府信息公开条例》要求，我镇积极编制本单位本部门政府信息公开目录、公开指南，坚持主动公开与申请公开相结合、充分利用政府门户网站信息公开统一平台，及时、准确、全面地公开政府信息。在加强工作人员业务培训学习的同时，要求信息联络员积极参加上级主管部门举办各种编制信息公开目录、填报信息进行了相关培训，提高了我镇信息人员的业务素质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（四）强化公开载体建设，确保政府信息运行畅通。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为及时宣传我镇经济社会发展，方便公众企业办事，促进政务公开，改进公共服务，提高行政效能，促进我镇信息化发展，借助网络平台，严格管理维护，广泛征求社会各界对我镇政府网站工作的意见和建议，及时改进工作，提高了办事效率。网站开通后，已成为政府信息公开的渠道、对外宣传的窗口、服务公众的平台、公众参与政务的桥梁，促进了政府信息公开工作的发展，得到社会的好评。</w:t>
      </w:r>
    </w:p>
    <w:p>
      <w:pPr>
        <w:pStyle w:val="2"/>
        <w:widowControl/>
        <w:shd w:val="clear" w:color="auto" w:fill="FFFFFF"/>
        <w:spacing w:beforeAutospacing="0" w:after="24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643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b/>
          <w:color w:val="333333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" w:hAnsi="仿宋" w:eastAsia="仿宋" w:cs="仿宋"/>
          <w:color w:val="333333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333333"/>
          <w:sz w:val="24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（一）主要存在问题</w:t>
      </w: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目前，我镇政府信息公开仍然存在一些问题，一是由于单位人手有限，基层工作任务重，有些信息公开不够及时；二是在更新总量、公开范围等方面仍存在不足；三是信息公开的形式有待进一步创新，内容有待进一步充实，相关制度还需进一步完善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（二）改进工作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针对我镇政府信息公开工作的不足，下一步将做好以下几个方面的工作：一是进一步加强领导，不断加大政府信息更新力度。进一步落实工作目标，坚持每月一次领导督查，力求更新的政府信息做到准确、及时、完整。二是挖掘信息资源，不断拓展政府信息公开内容。坚持把社会关注度高、公共利益大的政府信息作为突破口，不断拓展公开内容，努力推进政府信息公开，推进依法行政进程。三是拓展政府信息公开形式，不断提升政府信息公开水平。积极探索并实行各种方便群众查阅、了解信息的公开方式，同时以政府信息公开网站为平台，进一步完善政府信息公开栏目的功能，提高政府信息网格化管理水平。四是加强学习和培训，提高干部职工业务能力。加强对干部职工的政府信息公开工作知识的学习和培训，进一步领会和贯彻落实《中华人民共和国政府信息公开条例》，不断提高政府信息公开工作的质量和水平。五是加强宣传力度，不断提高公众对政府信息公开的认知度。利用电视、广播、网络、横幅、宣传栏等多种手段，加大对外宣传力度，增加群众参与度，加强社会监督，打造“阳光政府”、“服务型政府”。</w:t>
      </w:r>
    </w:p>
    <w:p>
      <w:pPr>
        <w:pStyle w:val="2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43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无</w:t>
      </w:r>
    </w:p>
    <w:p>
      <w:pPr>
        <w:pStyle w:val="2"/>
        <w:snapToGrid w:val="0"/>
        <w:spacing w:beforeAutospacing="0" w:afterAutospacing="0" w:line="39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2"/>
        <w:snapToGrid w:val="0"/>
        <w:spacing w:beforeAutospacing="0" w:afterAutospacing="0" w:line="39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2"/>
        <w:snapToGrid w:val="0"/>
        <w:spacing w:beforeAutospacing="0" w:afterAutospacing="0" w:line="390" w:lineRule="atLeas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213DF"/>
    <w:rsid w:val="21E945CE"/>
    <w:rsid w:val="38E213DF"/>
    <w:rsid w:val="3A1D37AF"/>
    <w:rsid w:val="4B842A70"/>
    <w:rsid w:val="6C543935"/>
    <w:rsid w:val="75E67104"/>
    <w:rsid w:val="7615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2021-02-04T03:15:00Z</dcterms:created>
  <dc:creator>黄小狗</dc:creator>
  <cp:lastModifiedBy>小样子</cp:lastModifiedBy>
  <dcterms:modified xsi:type="dcterms:W3CDTF">2022-01-29T04:29:29Z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68F27F023CC045C8B6486A1C0582B6F2</vt:lpwstr>
  </property>
</Properties>
</file>