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2018年雷州市发改局信息公开年度报告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为总结2018年发改局信息公开工作，促进2019年政府信息工作更好地开展，根据《中华人民共和国政府信息公开条例》（以下简称条例）及广东省、湛江市关于政府信息公开工作的有关规定，拟定本报告。全文包括2018年1月1日至2018年12月31日我局信息公开工作概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、主动公开政府信息情况、主要做法、存在问题及改进措施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四部分内容。本报告主要通过雷州市人民政府公众信息网（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"http://www.leizhou.gov.cn/" \t "http://www.leizhou.gov.cn/ZWGK/_blank"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  <w:shd w:val="clear" w:fill="FFFFFF"/>
        </w:rPr>
        <w:t>http://www.leizhou.gov.cn/）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公布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如对本报告有任何疑问，请与雷州市发展和改革局联系。联系地址：雷州市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西湖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大道0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53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号，邮编：524200，电话：0759-8811928。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643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一、概述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2018年，根据《中华人民共和国政府信息公开条例》及广东省、湛江市关于政府信息公开工作的有关要求，结合党的“三严三实”专题教育活动，我局切实把政府信息公开工作作为推进依法行政的重要手段，不断扩大公开范围，加大公开力度，深入推进重点领域信息公开，完成了湛江市2018年政府信息公开工作的相关任务，加强了对行政权力的民主监督，有效促进政府部门的作风转变，方便了群众办事，获得群众的一致好评，为打造阳光政府作出了积极贡献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24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240" w:lineRule="auto"/>
        <w:ind w:leftChars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年，我局通过各种媒介主动公开各类政务信息累计达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依托市政府门户网站发布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条，依托湛江市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市政府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网站发布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条。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市政府网站发布的信息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涵括重点领域专栏发布的39条价格和收费信息。其中，现行目录6个，变动现状8条，商品价格9条，服务价格5条，行政事业性收费3条，执法章程1条，执法信息7条。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643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三、主要做法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643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（一）健全组织，加强领导。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为确保各项政务公开工作落到实处，我局结合实际工作，及时调整了政府信息公开工作领导小组，领导小组下设办公室，设在局办公室，负责制定政务公开工作方案，确定责任制工作中的重要部署、重要职责分解、重要制度建设、责任目标的确定以及考核奖惩规定等，为我局政府信息公开提供了有力的组织保障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643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（二）推进重点领域信息公开专栏建设。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根据《2018年雷州市政府信息公开工作要点》的要求，我局及时发布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"http://zdly.leizhou.gov.cn/Default/List/76?pid=51"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现行目录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"http://zdly.leizhou.gov.cn/Default/List/77?pid=51"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变动状况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"http://zdly.leizhou.gov.cn/Default/List/79?pid=52"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商品价格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"http://zdly.leizhou.gov.cn/Default/List/80?pid=52"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服务价格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"http://zdly.leizhou.gov.cn/Default/List/81?pid=52"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行政事业性收费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"http://zdly.leizhou.gov.cn/Default/List/83?pid=53"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执法规章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"http://zdly.leizhou.gov.cn/Default/List/84?pid=53"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执法动态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等重点领域信息，保障人民群众的知情和参与权。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643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增加公开内容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完善信息公开发布平台建设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。一方面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充分依托市政府信息公开目录系统，编制完成并及时更新了我局的政府信息公开指南、目录，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及时发布和更新相关信息；另一方面，依托电视媒体、报刊，编印月报等方式丰富公开内容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643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（四）强化行政服务功能。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作为我局行政审批工作重要的服务窗口，受理中心建立了完善的管理制度，实施受理和送达工作标准化、程序化和信息化管理，通过网站主动公开工作标准、程序和进度，为申请人提供信息服务，主动接受申请人和社会监督，有力地促进了行政审批工作规范、透明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四、信息公开工作中存在问题及改进措施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（一）存在问题。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我局虽能按照市政府信息公开工作要求主动公开，但信息公开工作仍存在不足，主要表现在：一是政府信息目录有待完善；三是部分股室的政府信息公开意识有待加强，信息更新有时不够及时；三是主动公开信息内容有待进一步充实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643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（二）改进措施。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1、深入开展重点领域信息公开。结合行业特点，加强对信息的梳理、分类和更新，及时公开物价等重大政策、重要物资的招标采购、群众普遍关心的事项以及干部选拔任命等重点信息。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2、丰富信息公开内容。加强信息发布、解读和回应工作。加大行政机关行政审批等信息公开力度，推进行政权力公开透明运行。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3、提高信息人员素质。加强对人员政府信息公开工作知识的学习和培训，提高对政府信息公开工作的认识，增强服务意识，提高服务能力。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雷州市发展和改革局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2019年3月11日</w:t>
      </w:r>
      <w:bookmarkStart w:id="0" w:name="_GoBack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B05E3"/>
    <w:rsid w:val="151F7032"/>
    <w:rsid w:val="17832ABE"/>
    <w:rsid w:val="17E73162"/>
    <w:rsid w:val="1B7E79C6"/>
    <w:rsid w:val="1B9C46D2"/>
    <w:rsid w:val="1DD720CB"/>
    <w:rsid w:val="1E73561B"/>
    <w:rsid w:val="21EE2826"/>
    <w:rsid w:val="26212440"/>
    <w:rsid w:val="2AEC2788"/>
    <w:rsid w:val="3E0F236F"/>
    <w:rsid w:val="41C47532"/>
    <w:rsid w:val="4A9C5A23"/>
    <w:rsid w:val="54504954"/>
    <w:rsid w:val="555E295E"/>
    <w:rsid w:val="57B14FAF"/>
    <w:rsid w:val="588079F8"/>
    <w:rsid w:val="6DDD47D5"/>
    <w:rsid w:val="7018461E"/>
    <w:rsid w:val="70CB05E3"/>
    <w:rsid w:val="71C553C7"/>
    <w:rsid w:val="73191076"/>
    <w:rsid w:val="7A104E01"/>
    <w:rsid w:val="7B9A1D59"/>
    <w:rsid w:val="7EF851F3"/>
    <w:rsid w:val="7F526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2017-02-17T08:12:00Z</dcterms:created>
  <dc:creator>fgj1</dc:creator>
  <cp:lastModifiedBy>祁博</cp:lastModifiedBy>
  <cp:lastPrinted>2017-02-18T12:23:00Z</cp:lastPrinted>
  <dcterms:modified xsi:type="dcterms:W3CDTF">2019-03-11T03:26:08Z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