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08B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center"/>
        <w:textAlignment w:val="auto"/>
        <w:rPr>
          <w:rFonts w:hint="eastAsia" w:ascii="仿宋" w:hAnsi="仿宋" w:eastAsia="仿宋"/>
          <w:b w:val="0"/>
          <w:bCs w:val="0"/>
          <w:sz w:val="32"/>
          <w:szCs w:val="32"/>
          <w:lang w:val="en-US" w:eastAsia="zh-CN"/>
        </w:rPr>
      </w:pPr>
      <w:bookmarkStart w:id="0" w:name="_GoBack"/>
      <w:bookmarkEnd w:id="0"/>
    </w:p>
    <w:p w14:paraId="78EB5B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center"/>
        <w:textAlignment w:val="auto"/>
        <w:rPr>
          <w:rFonts w:hint="eastAsia" w:ascii="仿宋" w:hAnsi="仿宋" w:eastAsia="仿宋"/>
          <w:b w:val="0"/>
          <w:bCs w:val="0"/>
          <w:sz w:val="32"/>
          <w:szCs w:val="32"/>
          <w:lang w:val="en-US" w:eastAsia="zh-CN"/>
        </w:rPr>
      </w:pPr>
    </w:p>
    <w:p w14:paraId="1D07F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center"/>
        <w:textAlignment w:val="auto"/>
        <w:rPr>
          <w:rFonts w:hint="eastAsia" w:asciiTheme="majorEastAsia" w:hAnsiTheme="majorEastAsia" w:eastAsiaTheme="majorEastAsia" w:cstheme="majorEastAsia"/>
          <w:b/>
          <w:bCs/>
          <w:sz w:val="52"/>
          <w:szCs w:val="52"/>
          <w:lang w:val="en-US" w:eastAsia="zh-CN"/>
        </w:rPr>
      </w:pPr>
      <w:r>
        <w:rPr>
          <w:rFonts w:hint="eastAsia" w:asciiTheme="majorEastAsia" w:hAnsiTheme="majorEastAsia" w:eastAsiaTheme="majorEastAsia" w:cstheme="majorEastAsia"/>
          <w:b/>
          <w:bCs/>
          <w:sz w:val="52"/>
          <w:szCs w:val="52"/>
          <w:lang w:val="en-US" w:eastAsia="zh-CN"/>
        </w:rPr>
        <w:t>雷州市生活垃圾处理费重新制定方案</w:t>
      </w:r>
    </w:p>
    <w:p w14:paraId="735B9FB3">
      <w:pPr>
        <w:jc w:val="center"/>
        <w:rPr>
          <w:rFonts w:hint="eastAsia" w:ascii="仿宋" w:hAnsi="仿宋" w:eastAsia="仿宋"/>
          <w:b/>
          <w:bCs/>
          <w:sz w:val="52"/>
          <w:szCs w:val="52"/>
          <w:lang w:val="en-US" w:eastAsia="zh-CN"/>
        </w:rPr>
      </w:pPr>
    </w:p>
    <w:p w14:paraId="3DEB6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一、雷州市市区生活垃圾处理费重新制定方案</w:t>
      </w:r>
    </w:p>
    <w:p w14:paraId="1ACEBB87">
      <w:pPr>
        <w:numPr>
          <w:ilvl w:val="0"/>
          <w:numId w:val="0"/>
        </w:numPr>
        <w:spacing w:line="303"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（一）征收范围</w:t>
      </w:r>
    </w:p>
    <w:p w14:paraId="14702EC3">
      <w:pPr>
        <w:numPr>
          <w:ilvl w:val="0"/>
          <w:numId w:val="0"/>
        </w:numPr>
        <w:spacing w:line="303"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雷州市市区(含附城镇区、白沙镇区）征收范围内，所有产生生活垃圾的居(农)民住户、暂住人口，机关、部队、团体、学校、企事业单位、个体经营者及各类营运交通工具，均应按规定缴纳生活垃圾处理费。</w:t>
      </w:r>
    </w:p>
    <w:p w14:paraId="042072F7">
      <w:pPr>
        <w:numPr>
          <w:ilvl w:val="0"/>
          <w:numId w:val="0"/>
        </w:numPr>
        <w:spacing w:line="303"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（二）收费标准</w:t>
      </w:r>
    </w:p>
    <w:p w14:paraId="58165FB2">
      <w:pPr>
        <w:numPr>
          <w:ilvl w:val="0"/>
          <w:numId w:val="0"/>
        </w:numPr>
        <w:spacing w:line="303"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居（农）民</w:t>
      </w:r>
      <w:r>
        <w:rPr>
          <w:rFonts w:hint="eastAsia" w:ascii="仿宋_GB2312" w:hAnsi="仿宋_GB2312" w:eastAsia="仿宋_GB2312" w:cs="仿宋_GB2312"/>
          <w:sz w:val="32"/>
          <w:szCs w:val="32"/>
          <w:lang w:val="en-US" w:eastAsia="zh-CN"/>
        </w:rPr>
        <w:t>生活垃圾处理费为10元／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户；已实施物业管理服务费的居</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民生活垃圾处理费为</w:t>
      </w:r>
      <w:r>
        <w:rPr>
          <w:rFonts w:hint="eastAsia" w:ascii="仿宋_GB2312" w:hAnsi="仿宋_GB2312" w:eastAsia="仿宋_GB2312" w:cs="仿宋_GB2312"/>
          <w:sz w:val="32"/>
          <w:szCs w:val="32"/>
          <w:lang w:val="en-US" w:eastAsia="zh-CN"/>
        </w:rPr>
        <w:t>8元／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户；每月用水量</w:t>
      </w:r>
      <w:r>
        <w:rPr>
          <w:rFonts w:hint="eastAsia" w:ascii="仿宋_GB2312" w:hAnsi="仿宋_GB2312" w:eastAsia="仿宋_GB2312" w:cs="仿宋_GB2312"/>
          <w:sz w:val="32"/>
          <w:szCs w:val="32"/>
          <w:lang w:val="en-US" w:eastAsia="zh-CN"/>
        </w:rPr>
        <w:t>1吨以内的住户、</w:t>
      </w:r>
      <w:r>
        <w:rPr>
          <w:rFonts w:hint="eastAsia" w:ascii="仿宋_GB2312" w:hAnsi="仿宋_GB2312" w:eastAsia="仿宋_GB2312" w:cs="仿宋_GB2312"/>
          <w:sz w:val="32"/>
          <w:szCs w:val="32"/>
          <w:lang w:eastAsia="zh-CN"/>
        </w:rPr>
        <w:t>暂住人口生活垃圾处理费为</w:t>
      </w:r>
      <w:r>
        <w:rPr>
          <w:rFonts w:hint="eastAsia" w:ascii="仿宋_GB2312" w:hAnsi="仿宋_GB2312" w:eastAsia="仿宋_GB2312" w:cs="仿宋_GB2312"/>
          <w:sz w:val="32"/>
          <w:szCs w:val="32"/>
          <w:lang w:val="en-US" w:eastAsia="zh-CN"/>
        </w:rPr>
        <w:t>3元／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w:t>
      </w:r>
    </w:p>
    <w:p w14:paraId="3DA6699E">
      <w:pPr>
        <w:spacing w:line="304"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党政机关、企事业单位（含商场、学校、物业管理单</w:t>
      </w:r>
      <w:r>
        <w:rPr>
          <w:rFonts w:hint="eastAsia" w:ascii="仿宋_GB2312" w:hAnsi="仿宋_GB2312" w:eastAsia="仿宋_GB2312" w:cs="仿宋_GB2312"/>
          <w:sz w:val="32"/>
          <w:szCs w:val="32"/>
        </w:rPr>
        <w:t>位)、部队、团体及100 m²以上经营门店(酒家、宾馆、商场等营业性场所)按垃圾量计征：征收标准为100元/吨，每月不足0.5吨的按0.5吨计费，垃圾量由市环卫处和被征单位核定。</w:t>
      </w:r>
    </w:p>
    <w:p w14:paraId="728FC697">
      <w:pPr>
        <w:spacing w:line="304"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100M²以下(含100M²)经营门店按营业面积计征。</w:t>
      </w:r>
    </w:p>
    <w:tbl>
      <w:tblPr>
        <w:tblStyle w:val="6"/>
        <w:tblW w:w="8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7"/>
        <w:gridCol w:w="2788"/>
        <w:gridCol w:w="2804"/>
      </w:tblGrid>
      <w:tr w14:paraId="39DD0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867" w:type="dxa"/>
            <w:vMerge w:val="restart"/>
            <w:vAlign w:val="top"/>
            <mc:AlternateContent>
              <mc:Choice Requires="wpsCustomData">
                <wpsCustomData:diagonals>
                  <wpsCustomData:diagonal from="10000" to="24900">
                    <wpsCustomData:border w:val="single" w:color="000000" w:sz="4" w:space="0"/>
                  </wpsCustomData:diagonal>
                  <wpsCustomData:diagonal from="10000" to="35000">
                    <wpsCustomData:border w:val="single" w:color="000000" w:sz="4" w:space="0"/>
                  </wpsCustomData:diagonal>
                </wpsCustomData:diagonals>
              </mc:Choice>
            </mc:AlternateContent>
          </w:tcPr>
          <w:p w14:paraId="717E655D">
            <w:pPr>
              <w:snapToGrid w:val="0"/>
              <w:spacing w:before="213" w:line="240" w:lineRule="auto"/>
              <w:rPr>
                <w:rFonts w:hint="eastAsia" w:ascii="宋体" w:hAnsi="宋体" w:eastAsia="宋体" w:cs="宋体"/>
                <w:sz w:val="24"/>
                <w:szCs w:val="24"/>
                <w:lang w:eastAsia="zh-CN"/>
              </w:rPr>
            </w:pPr>
          </w:p>
          <w:p w14:paraId="12186402">
            <w:pPr>
              <w:snapToGrid w:val="0"/>
              <w:spacing w:before="213" w:line="240" w:lineRule="auto"/>
              <mc:AlternateContent>
                <mc:Choice Requires="wpsCustomData">
                  <wpsCustomData:diagonalParaType/>
                </mc:Choice>
              </mc:AlternateContent>
              <w:rPr>
                <w:rFonts w:hint="eastAsia" w:ascii="宋体" w:hAnsi="宋体" w:eastAsia="宋体" w:cs="宋体"/>
                <w:sz w:val="24"/>
                <w:szCs w:val="24"/>
                <w:lang w:eastAsia="zh-CN"/>
              </w:rPr>
            </w:pPr>
            <w:r>
              <w:rPr>
                <w:rFonts w:hint="eastAsia" w:ascii="宋体" w:hAnsi="宋体" w:eastAsia="宋体" w:cs="宋体"/>
                <w:sz w:val="24"/>
                <w:szCs w:val="24"/>
                <w:lang w:eastAsia="zh-CN"/>
              </w:rPr>
              <w:t>面积</w:t>
            </w:r>
          </w:p>
          <w:p w14:paraId="672608D0">
            <w:pPr>
              <w:snapToGrid w:val="0"/>
              <w:spacing w:before="213" w:line="240" w:lineRule="auto"/>
              <w:rPr>
                <w:rFonts w:ascii="宋体" w:hAnsi="宋体" w:eastAsia="宋体" w:cs="宋体"/>
                <w:sz w:val="24"/>
                <w:szCs w:val="24"/>
              </w:rPr>
            </w:pPr>
          </w:p>
          <w:p w14:paraId="3FE0EAE1">
            <w:pPr>
              <w:snapToGrid w:val="0"/>
              <w:spacing w:before="213" w:line="240" w:lineRule="auto"/>
              <w:ind w:firstLine="240" w:firstLineChars="100"/>
              <mc:AlternateContent>
                <mc:Choice Requires="wpsCustomData">
                  <wpsCustomData:diagonalParaType/>
                </mc:Choice>
              </mc:AlternateContent>
              <w:rPr>
                <w:rFonts w:hint="eastAsia" w:ascii="宋体" w:hAnsi="宋体" w:eastAsia="宋体" w:cs="宋体"/>
                <w:sz w:val="24"/>
                <w:szCs w:val="24"/>
                <w:lang w:eastAsia="zh-CN"/>
              </w:rPr>
            </w:pPr>
            <w:r>
              <w:rPr>
                <w:rFonts w:hint="eastAsia" w:ascii="宋体" w:hAnsi="宋体" w:eastAsia="宋体" w:cs="宋体"/>
                <w:sz w:val="24"/>
                <w:szCs w:val="24"/>
                <w:lang w:eastAsia="zh-CN"/>
              </w:rPr>
              <w:t>收费标准</w:t>
            </w:r>
          </w:p>
          <w:p w14:paraId="14F3DE28">
            <w:pPr>
              <w:spacing w:before="213" w:line="22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门店类型</w:t>
            </w:r>
          </w:p>
        </w:tc>
        <w:tc>
          <w:tcPr>
            <w:tcW w:w="2788" w:type="dxa"/>
            <w:vAlign w:val="top"/>
          </w:tcPr>
          <w:p w14:paraId="409D3EE0">
            <w:pPr>
              <w:spacing w:before="35" w:line="206" w:lineRule="auto"/>
              <w:jc w:val="both"/>
              <w:rPr>
                <w:rFonts w:ascii="宋体" w:hAnsi="宋体" w:eastAsia="宋体" w:cs="宋体"/>
                <w:spacing w:val="2"/>
                <w:sz w:val="24"/>
                <w:szCs w:val="24"/>
              </w:rPr>
            </w:pPr>
          </w:p>
          <w:p w14:paraId="0895E4D8">
            <w:pPr>
              <w:spacing w:before="35" w:line="206" w:lineRule="auto"/>
              <w:ind w:left="752"/>
              <w:jc w:val="both"/>
              <w:rPr>
                <w:rFonts w:ascii="宋体" w:hAnsi="宋体" w:eastAsia="宋体" w:cs="宋体"/>
                <w:sz w:val="24"/>
                <w:szCs w:val="24"/>
              </w:rPr>
            </w:pPr>
            <w:r>
              <w:rPr>
                <w:rFonts w:ascii="宋体" w:hAnsi="宋体" w:eastAsia="宋体" w:cs="宋体"/>
                <w:spacing w:val="2"/>
                <w:sz w:val="24"/>
                <w:szCs w:val="24"/>
              </w:rPr>
              <w:t>非餐饮门店</w:t>
            </w:r>
          </w:p>
        </w:tc>
        <w:tc>
          <w:tcPr>
            <w:tcW w:w="2804" w:type="dxa"/>
            <w:vAlign w:val="top"/>
          </w:tcPr>
          <w:p w14:paraId="5FE2E78A">
            <w:pPr>
              <w:spacing w:before="15" w:line="219" w:lineRule="auto"/>
              <w:ind w:left="886"/>
              <w:jc w:val="both"/>
              <w:rPr>
                <w:rFonts w:ascii="宋体" w:hAnsi="宋体" w:eastAsia="宋体" w:cs="宋体"/>
                <w:spacing w:val="3"/>
                <w:sz w:val="24"/>
                <w:szCs w:val="24"/>
              </w:rPr>
            </w:pPr>
          </w:p>
          <w:p w14:paraId="559CD62A">
            <w:pPr>
              <w:spacing w:before="15" w:line="219" w:lineRule="auto"/>
              <w:ind w:left="886"/>
              <w:jc w:val="both"/>
              <w:rPr>
                <w:rFonts w:ascii="宋体" w:hAnsi="宋体" w:eastAsia="宋体" w:cs="宋体"/>
                <w:sz w:val="24"/>
                <w:szCs w:val="24"/>
              </w:rPr>
            </w:pPr>
            <w:r>
              <w:rPr>
                <w:rFonts w:ascii="宋体" w:hAnsi="宋体" w:eastAsia="宋体" w:cs="宋体"/>
                <w:spacing w:val="3"/>
                <w:sz w:val="24"/>
                <w:szCs w:val="24"/>
              </w:rPr>
              <w:t>餐饮门店</w:t>
            </w:r>
          </w:p>
        </w:tc>
      </w:tr>
      <w:tr w14:paraId="49253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67" w:type="dxa"/>
            <w:vMerge w:val="continue"/>
            <w:vAlign w:val="top"/>
          </w:tcPr>
          <w:p w14:paraId="25696FC8">
            <w:pPr>
              <w:rPr>
                <w:rFonts w:ascii="Arial"/>
                <w:sz w:val="21"/>
              </w:rPr>
            </w:pPr>
          </w:p>
        </w:tc>
        <w:tc>
          <w:tcPr>
            <w:tcW w:w="2788" w:type="dxa"/>
            <w:tcBorders>
              <w:bottom w:val="nil"/>
            </w:tcBorders>
            <w:vAlign w:val="top"/>
          </w:tcPr>
          <w:p w14:paraId="6F9EA912">
            <w:pPr>
              <w:spacing w:before="130" w:line="260" w:lineRule="auto"/>
              <w:ind w:left="263" w:right="71" w:hanging="179"/>
              <w:jc w:val="center"/>
              <w:rPr>
                <w:rFonts w:ascii="宋体" w:hAnsi="宋体" w:eastAsia="宋体" w:cs="宋体"/>
                <w:sz w:val="24"/>
                <w:szCs w:val="24"/>
              </w:rPr>
            </w:pPr>
            <w:r>
              <w:rPr>
                <w:rFonts w:ascii="宋体" w:hAnsi="宋体" w:eastAsia="宋体" w:cs="宋体"/>
                <w:spacing w:val="2"/>
                <w:sz w:val="24"/>
                <w:szCs w:val="24"/>
              </w:rPr>
              <w:t>收费标准</w:t>
            </w:r>
            <w:r>
              <w:rPr>
                <w:rFonts w:ascii="宋体" w:hAnsi="宋体" w:eastAsia="宋体" w:cs="宋体"/>
                <w:spacing w:val="10"/>
                <w:sz w:val="24"/>
                <w:szCs w:val="24"/>
              </w:rPr>
              <w:t>(元/月)</w:t>
            </w:r>
          </w:p>
        </w:tc>
        <w:tc>
          <w:tcPr>
            <w:tcW w:w="2804" w:type="dxa"/>
            <w:tcBorders>
              <w:bottom w:val="nil"/>
            </w:tcBorders>
            <w:vAlign w:val="top"/>
          </w:tcPr>
          <w:p w14:paraId="3D2E2105">
            <w:pPr>
              <w:spacing w:before="122" w:line="248" w:lineRule="auto"/>
              <w:ind w:left="119" w:right="71" w:firstLine="59"/>
              <w:rPr>
                <w:rFonts w:ascii="宋体" w:hAnsi="宋体" w:eastAsia="宋体" w:cs="宋体"/>
                <w:sz w:val="24"/>
                <w:szCs w:val="24"/>
              </w:rPr>
            </w:pPr>
            <w:r>
              <w:rPr>
                <w:rFonts w:ascii="宋体" w:hAnsi="宋体" w:eastAsia="宋体" w:cs="宋体"/>
                <w:spacing w:val="2"/>
                <w:sz w:val="24"/>
                <w:szCs w:val="24"/>
              </w:rPr>
              <w:t>收费标</w:t>
            </w:r>
            <w:r>
              <w:rPr>
                <w:rFonts w:ascii="宋体" w:hAnsi="宋体" w:eastAsia="宋体" w:cs="宋体"/>
                <w:spacing w:val="8"/>
                <w:sz w:val="24"/>
                <w:szCs w:val="24"/>
              </w:rPr>
              <w:t>准(元/月)</w:t>
            </w:r>
          </w:p>
        </w:tc>
      </w:tr>
      <w:tr w14:paraId="1586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320586EB">
            <w:pPr>
              <w:spacing w:before="35" w:line="203" w:lineRule="auto"/>
              <w:ind w:left="314"/>
              <w:rPr>
                <w:rFonts w:ascii="宋体" w:hAnsi="宋体" w:eastAsia="宋体" w:cs="宋体"/>
                <w:sz w:val="24"/>
                <w:szCs w:val="24"/>
              </w:rPr>
            </w:pPr>
            <w:r>
              <w:rPr>
                <w:rFonts w:ascii="宋体" w:hAnsi="宋体" w:eastAsia="宋体" w:cs="宋体"/>
                <w:spacing w:val="22"/>
                <w:sz w:val="24"/>
                <w:szCs w:val="24"/>
              </w:rPr>
              <w:t>10M²以下(含10M²)</w:t>
            </w:r>
          </w:p>
        </w:tc>
        <w:tc>
          <w:tcPr>
            <w:tcW w:w="2788" w:type="dxa"/>
            <w:vAlign w:val="top"/>
          </w:tcPr>
          <w:p w14:paraId="2D6C3D78">
            <w:pPr>
              <w:spacing w:before="96" w:line="203" w:lineRule="exact"/>
              <w:ind w:left="564"/>
              <w:jc w:val="center"/>
              <w:rPr>
                <w:rFonts w:ascii="宋体" w:hAnsi="宋体" w:eastAsia="宋体" w:cs="宋体"/>
                <w:sz w:val="24"/>
                <w:szCs w:val="24"/>
              </w:rPr>
            </w:pPr>
            <w:r>
              <w:rPr>
                <w:rFonts w:ascii="宋体" w:hAnsi="宋体" w:eastAsia="宋体" w:cs="宋体"/>
                <w:spacing w:val="-3"/>
                <w:position w:val="-3"/>
                <w:sz w:val="24"/>
                <w:szCs w:val="24"/>
              </w:rPr>
              <w:t>15</w:t>
            </w:r>
          </w:p>
        </w:tc>
        <w:tc>
          <w:tcPr>
            <w:tcW w:w="2804" w:type="dxa"/>
            <w:vAlign w:val="top"/>
          </w:tcPr>
          <w:p w14:paraId="7A347AB6">
            <w:pPr>
              <w:spacing w:before="97" w:line="202" w:lineRule="exact"/>
              <w:ind w:left="538"/>
              <w:jc w:val="center"/>
              <w:rPr>
                <w:rFonts w:ascii="宋体" w:hAnsi="宋体" w:eastAsia="宋体" w:cs="宋体"/>
                <w:sz w:val="24"/>
                <w:szCs w:val="24"/>
              </w:rPr>
            </w:pPr>
            <w:r>
              <w:rPr>
                <w:rFonts w:ascii="宋体" w:hAnsi="宋体" w:eastAsia="宋体" w:cs="宋体"/>
                <w:spacing w:val="-4"/>
                <w:position w:val="-2"/>
                <w:sz w:val="24"/>
                <w:szCs w:val="24"/>
              </w:rPr>
              <w:t>20</w:t>
            </w:r>
          </w:p>
        </w:tc>
      </w:tr>
      <w:tr w14:paraId="17A9D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1CDA1F97">
            <w:pPr>
              <w:spacing w:before="20" w:line="214" w:lineRule="auto"/>
              <w:ind w:left="434"/>
              <w:rPr>
                <w:rFonts w:ascii="宋体" w:hAnsi="宋体" w:eastAsia="宋体" w:cs="宋体"/>
                <w:sz w:val="24"/>
                <w:szCs w:val="24"/>
              </w:rPr>
            </w:pPr>
            <w:r>
              <w:rPr>
                <w:rFonts w:ascii="宋体" w:hAnsi="宋体" w:eastAsia="宋体" w:cs="宋体"/>
                <w:spacing w:val="26"/>
                <w:sz w:val="24"/>
                <w:szCs w:val="24"/>
              </w:rPr>
              <w:t>10M²以上～30M²</w:t>
            </w:r>
          </w:p>
        </w:tc>
        <w:tc>
          <w:tcPr>
            <w:tcW w:w="2788" w:type="dxa"/>
            <w:vAlign w:val="top"/>
          </w:tcPr>
          <w:p w14:paraId="19235859">
            <w:pPr>
              <w:spacing w:before="98" w:line="201" w:lineRule="exact"/>
              <w:ind w:left="564"/>
              <w:jc w:val="center"/>
              <w:rPr>
                <w:rFonts w:ascii="宋体" w:hAnsi="宋体" w:eastAsia="宋体" w:cs="宋体"/>
                <w:sz w:val="24"/>
                <w:szCs w:val="24"/>
              </w:rPr>
            </w:pPr>
            <w:r>
              <w:rPr>
                <w:rFonts w:ascii="宋体" w:hAnsi="宋体" w:eastAsia="宋体" w:cs="宋体"/>
                <w:spacing w:val="-3"/>
                <w:position w:val="-3"/>
                <w:sz w:val="24"/>
                <w:szCs w:val="24"/>
              </w:rPr>
              <w:t>30</w:t>
            </w:r>
          </w:p>
        </w:tc>
        <w:tc>
          <w:tcPr>
            <w:tcW w:w="2804" w:type="dxa"/>
            <w:vAlign w:val="top"/>
          </w:tcPr>
          <w:p w14:paraId="09ABAA3C">
            <w:pPr>
              <w:spacing w:before="98" w:line="201" w:lineRule="exact"/>
              <w:ind w:left="538"/>
              <w:jc w:val="center"/>
              <w:rPr>
                <w:rFonts w:ascii="宋体" w:hAnsi="宋体" w:eastAsia="宋体" w:cs="宋体"/>
                <w:sz w:val="24"/>
                <w:szCs w:val="24"/>
              </w:rPr>
            </w:pPr>
            <w:r>
              <w:rPr>
                <w:rFonts w:ascii="宋体" w:hAnsi="宋体" w:eastAsia="宋体" w:cs="宋体"/>
                <w:spacing w:val="-4"/>
                <w:position w:val="-2"/>
                <w:sz w:val="24"/>
                <w:szCs w:val="24"/>
              </w:rPr>
              <w:t>40</w:t>
            </w:r>
          </w:p>
        </w:tc>
      </w:tr>
      <w:tr w14:paraId="64B95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2575A735">
            <w:pPr>
              <w:spacing w:before="41" w:line="198" w:lineRule="auto"/>
              <w:ind w:left="434"/>
              <w:rPr>
                <w:rFonts w:ascii="宋体" w:hAnsi="宋体" w:eastAsia="宋体" w:cs="宋体"/>
                <w:sz w:val="24"/>
                <w:szCs w:val="24"/>
              </w:rPr>
            </w:pPr>
            <w:r>
              <w:rPr>
                <w:rFonts w:ascii="宋体" w:hAnsi="宋体" w:eastAsia="宋体" w:cs="宋体"/>
                <w:spacing w:val="26"/>
                <w:sz w:val="24"/>
                <w:szCs w:val="24"/>
              </w:rPr>
              <w:t>30M²以上～60M²</w:t>
            </w:r>
          </w:p>
        </w:tc>
        <w:tc>
          <w:tcPr>
            <w:tcW w:w="2788" w:type="dxa"/>
            <w:vAlign w:val="top"/>
          </w:tcPr>
          <w:p w14:paraId="18AB1F3E">
            <w:pPr>
              <w:spacing w:before="109" w:line="190" w:lineRule="exact"/>
              <w:ind w:left="564"/>
              <w:jc w:val="center"/>
              <w:rPr>
                <w:rFonts w:ascii="宋体" w:hAnsi="宋体" w:eastAsia="宋体" w:cs="宋体"/>
                <w:sz w:val="24"/>
                <w:szCs w:val="24"/>
              </w:rPr>
            </w:pPr>
            <w:r>
              <w:rPr>
                <w:rFonts w:ascii="宋体" w:hAnsi="宋体" w:eastAsia="宋体" w:cs="宋体"/>
                <w:spacing w:val="-3"/>
                <w:position w:val="-3"/>
                <w:sz w:val="24"/>
                <w:szCs w:val="24"/>
              </w:rPr>
              <w:t>40</w:t>
            </w:r>
          </w:p>
        </w:tc>
        <w:tc>
          <w:tcPr>
            <w:tcW w:w="2804" w:type="dxa"/>
            <w:vAlign w:val="top"/>
          </w:tcPr>
          <w:p w14:paraId="7F6866C6">
            <w:pPr>
              <w:spacing w:before="99" w:line="200" w:lineRule="exact"/>
              <w:ind w:left="538"/>
              <w:jc w:val="center"/>
              <w:rPr>
                <w:rFonts w:ascii="宋体" w:hAnsi="宋体" w:eastAsia="宋体" w:cs="宋体"/>
                <w:sz w:val="24"/>
                <w:szCs w:val="24"/>
              </w:rPr>
            </w:pPr>
            <w:r>
              <w:rPr>
                <w:rFonts w:ascii="宋体" w:hAnsi="宋体" w:eastAsia="宋体" w:cs="宋体"/>
                <w:spacing w:val="-4"/>
                <w:position w:val="-2"/>
                <w:sz w:val="24"/>
                <w:szCs w:val="24"/>
              </w:rPr>
              <w:t>50</w:t>
            </w:r>
          </w:p>
        </w:tc>
      </w:tr>
      <w:tr w14:paraId="0717C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67" w:type="dxa"/>
            <w:vAlign w:val="top"/>
          </w:tcPr>
          <w:p w14:paraId="070A258D">
            <w:pPr>
              <w:spacing w:before="19" w:line="195" w:lineRule="auto"/>
              <w:ind w:left="854"/>
              <w:rPr>
                <w:rFonts w:ascii="宋体" w:hAnsi="宋体" w:eastAsia="宋体" w:cs="宋体"/>
                <w:sz w:val="18"/>
                <w:szCs w:val="18"/>
              </w:rPr>
            </w:pPr>
            <w:r>
              <w:rPr>
                <w:rFonts w:ascii="宋体" w:hAnsi="宋体" w:eastAsia="宋体" w:cs="宋体"/>
                <w:spacing w:val="14"/>
                <w:w w:val="114"/>
                <w:sz w:val="24"/>
                <w:szCs w:val="24"/>
              </w:rPr>
              <w:t>60M²以上</w:t>
            </w:r>
          </w:p>
        </w:tc>
        <w:tc>
          <w:tcPr>
            <w:tcW w:w="2788" w:type="dxa"/>
            <w:vAlign w:val="top"/>
          </w:tcPr>
          <w:p w14:paraId="570A2E0B">
            <w:pPr>
              <w:spacing w:before="75" w:line="135" w:lineRule="exact"/>
              <w:ind w:left="564"/>
              <w:jc w:val="center"/>
              <w:rPr>
                <w:rFonts w:ascii="宋体" w:hAnsi="宋体" w:eastAsia="宋体" w:cs="宋体"/>
                <w:sz w:val="21"/>
                <w:szCs w:val="21"/>
              </w:rPr>
            </w:pPr>
            <w:r>
              <w:rPr>
                <w:rFonts w:ascii="宋体" w:hAnsi="宋体" w:eastAsia="宋体" w:cs="宋体"/>
                <w:spacing w:val="-3"/>
                <w:position w:val="-3"/>
                <w:sz w:val="24"/>
                <w:szCs w:val="24"/>
              </w:rPr>
              <w:t>50</w:t>
            </w:r>
          </w:p>
        </w:tc>
        <w:tc>
          <w:tcPr>
            <w:tcW w:w="2804" w:type="dxa"/>
            <w:vAlign w:val="top"/>
          </w:tcPr>
          <w:p w14:paraId="2486698D">
            <w:pPr>
              <w:spacing w:before="68" w:line="141" w:lineRule="exact"/>
              <w:ind w:left="538"/>
              <w:jc w:val="center"/>
              <w:rPr>
                <w:rFonts w:ascii="宋体" w:hAnsi="宋体" w:eastAsia="宋体" w:cs="宋体"/>
                <w:sz w:val="22"/>
                <w:szCs w:val="22"/>
              </w:rPr>
            </w:pPr>
            <w:r>
              <w:rPr>
                <w:rFonts w:ascii="宋体" w:hAnsi="宋体" w:eastAsia="宋体" w:cs="宋体"/>
                <w:spacing w:val="-3"/>
                <w:position w:val="-3"/>
                <w:sz w:val="24"/>
                <w:szCs w:val="24"/>
              </w:rPr>
              <w:t>60</w:t>
            </w:r>
          </w:p>
        </w:tc>
      </w:tr>
    </w:tbl>
    <w:p w14:paraId="5EB7934C">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交通工具生活垃圾处理费收费标准为：</w:t>
      </w:r>
    </w:p>
    <w:p w14:paraId="590D132F">
      <w:pPr>
        <w:spacing w:line="17" w:lineRule="auto"/>
        <w:rPr>
          <w:rFonts w:ascii="Arial"/>
          <w:sz w:val="2"/>
        </w:rPr>
      </w:pPr>
    </w:p>
    <w:tbl>
      <w:tblPr>
        <w:tblStyle w:val="6"/>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0"/>
        <w:gridCol w:w="2493"/>
        <w:gridCol w:w="4065"/>
      </w:tblGrid>
      <w:tr w14:paraId="0FC1E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900" w:type="dxa"/>
            <w:vAlign w:val="top"/>
          </w:tcPr>
          <w:p w14:paraId="07098D14">
            <w:pPr>
              <w:spacing w:before="34" w:line="200" w:lineRule="auto"/>
              <w:ind w:left="94"/>
              <w:rPr>
                <w:rFonts w:ascii="宋体" w:hAnsi="宋体" w:eastAsia="宋体" w:cs="宋体"/>
                <w:sz w:val="24"/>
                <w:szCs w:val="24"/>
              </w:rPr>
            </w:pPr>
            <w:r>
              <w:rPr>
                <w:rFonts w:ascii="宋体" w:hAnsi="宋体" w:eastAsia="宋体" w:cs="宋体"/>
                <w:spacing w:val="7"/>
                <w:sz w:val="24"/>
                <w:szCs w:val="24"/>
              </w:rPr>
              <w:t>类型</w:t>
            </w:r>
          </w:p>
        </w:tc>
        <w:tc>
          <w:tcPr>
            <w:tcW w:w="2493" w:type="dxa"/>
            <w:vAlign w:val="top"/>
          </w:tcPr>
          <w:p w14:paraId="134458F7">
            <w:pPr>
              <w:spacing w:before="14" w:line="215" w:lineRule="auto"/>
              <w:ind w:left="72"/>
              <w:rPr>
                <w:rFonts w:ascii="宋体" w:hAnsi="宋体" w:eastAsia="宋体" w:cs="宋体"/>
                <w:sz w:val="24"/>
                <w:szCs w:val="24"/>
              </w:rPr>
            </w:pPr>
            <w:r>
              <w:rPr>
                <w:rFonts w:ascii="宋体" w:hAnsi="宋体" w:eastAsia="宋体" w:cs="宋体"/>
                <w:spacing w:val="2"/>
                <w:sz w:val="24"/>
                <w:szCs w:val="24"/>
              </w:rPr>
              <w:t>收费标准</w:t>
            </w:r>
          </w:p>
        </w:tc>
        <w:tc>
          <w:tcPr>
            <w:tcW w:w="4065" w:type="dxa"/>
            <w:vAlign w:val="top"/>
          </w:tcPr>
          <w:p w14:paraId="29EA5AC2">
            <w:pPr>
              <w:spacing w:before="36" w:line="198" w:lineRule="auto"/>
              <w:ind w:left="126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8"/>
                <w:sz w:val="24"/>
                <w:szCs w:val="24"/>
              </w:rPr>
              <w:t xml:space="preserve">    </w:t>
            </w:r>
            <w:r>
              <w:rPr>
                <w:rFonts w:ascii="宋体" w:hAnsi="宋体" w:eastAsia="宋体" w:cs="宋体"/>
                <w:spacing w:val="-7"/>
                <w:sz w:val="24"/>
                <w:szCs w:val="24"/>
              </w:rPr>
              <w:t>注</w:t>
            </w:r>
          </w:p>
        </w:tc>
      </w:tr>
      <w:tr w14:paraId="5C3A5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00" w:type="dxa"/>
            <w:vAlign w:val="top"/>
          </w:tcPr>
          <w:p w14:paraId="36F7A36E">
            <w:pPr>
              <w:spacing w:before="30" w:line="206" w:lineRule="auto"/>
              <w:ind w:left="94"/>
              <w:rPr>
                <w:rFonts w:ascii="宋体" w:hAnsi="宋体" w:eastAsia="宋体" w:cs="宋体"/>
                <w:sz w:val="24"/>
                <w:szCs w:val="24"/>
              </w:rPr>
            </w:pPr>
            <w:r>
              <w:rPr>
                <w:rFonts w:ascii="宋体" w:hAnsi="宋体" w:eastAsia="宋体" w:cs="宋体"/>
                <w:spacing w:val="2"/>
                <w:sz w:val="24"/>
                <w:szCs w:val="24"/>
              </w:rPr>
              <w:t>货运车辆</w:t>
            </w:r>
          </w:p>
        </w:tc>
        <w:tc>
          <w:tcPr>
            <w:tcW w:w="2493" w:type="dxa"/>
            <w:vAlign w:val="top"/>
          </w:tcPr>
          <w:p w14:paraId="362F96CA">
            <w:pPr>
              <w:spacing w:before="30" w:line="206" w:lineRule="auto"/>
              <w:ind w:left="72"/>
              <w:rPr>
                <w:rFonts w:ascii="宋体" w:hAnsi="宋体" w:eastAsia="宋体" w:cs="宋体"/>
                <w:sz w:val="24"/>
                <w:szCs w:val="24"/>
              </w:rPr>
            </w:pPr>
            <w:r>
              <w:rPr>
                <w:rFonts w:ascii="宋体" w:hAnsi="宋体" w:eastAsia="宋体" w:cs="宋体"/>
                <w:spacing w:val="-27"/>
                <w:sz w:val="24"/>
                <w:szCs w:val="24"/>
              </w:rPr>
              <w:t>1元/月</w:t>
            </w:r>
            <w:r>
              <w:rPr>
                <w:rFonts w:ascii="宋体" w:hAnsi="宋体" w:eastAsia="宋体" w:cs="宋体"/>
                <w:spacing w:val="-19"/>
                <w:sz w:val="24"/>
                <w:szCs w:val="24"/>
              </w:rPr>
              <w:t xml:space="preserve"> </w:t>
            </w:r>
            <w:r>
              <w:rPr>
                <w:rFonts w:ascii="宋体" w:hAnsi="宋体" w:eastAsia="宋体" w:cs="宋体"/>
                <w:spacing w:val="-27"/>
                <w:sz w:val="24"/>
                <w:szCs w:val="24"/>
              </w:rPr>
              <w:t>·</w:t>
            </w:r>
            <w:r>
              <w:rPr>
                <w:rFonts w:ascii="宋体" w:hAnsi="宋体" w:eastAsia="宋体" w:cs="宋体"/>
                <w:spacing w:val="-94"/>
                <w:sz w:val="24"/>
                <w:szCs w:val="24"/>
              </w:rPr>
              <w:t xml:space="preserve"> </w:t>
            </w:r>
            <w:r>
              <w:rPr>
                <w:rFonts w:ascii="宋体" w:hAnsi="宋体" w:eastAsia="宋体" w:cs="宋体"/>
                <w:spacing w:val="-27"/>
                <w:sz w:val="24"/>
                <w:szCs w:val="24"/>
              </w:rPr>
              <w:t>吨</w:t>
            </w:r>
            <w:r>
              <w:rPr>
                <w:rFonts w:ascii="宋体" w:hAnsi="宋体" w:eastAsia="宋体" w:cs="宋体"/>
                <w:spacing w:val="-23"/>
                <w:sz w:val="24"/>
                <w:szCs w:val="24"/>
              </w:rPr>
              <w:t xml:space="preserve"> </w:t>
            </w:r>
            <w:r>
              <w:rPr>
                <w:rFonts w:ascii="宋体" w:hAnsi="宋体" w:eastAsia="宋体" w:cs="宋体"/>
                <w:spacing w:val="-27"/>
                <w:sz w:val="24"/>
                <w:szCs w:val="24"/>
              </w:rPr>
              <w:t>·辆</w:t>
            </w:r>
          </w:p>
        </w:tc>
        <w:tc>
          <w:tcPr>
            <w:tcW w:w="4065" w:type="dxa"/>
            <w:vAlign w:val="top"/>
          </w:tcPr>
          <w:p w14:paraId="157D340D">
            <w:pPr>
              <w:spacing w:before="30" w:line="215" w:lineRule="auto"/>
              <w:ind w:left="106"/>
              <w:rPr>
                <w:rFonts w:ascii="宋体" w:hAnsi="宋体" w:eastAsia="宋体" w:cs="宋体"/>
                <w:sz w:val="23"/>
                <w:szCs w:val="23"/>
              </w:rPr>
            </w:pPr>
            <w:r>
              <w:rPr>
                <w:rFonts w:ascii="宋体" w:hAnsi="宋体" w:eastAsia="宋体" w:cs="宋体"/>
                <w:spacing w:val="8"/>
                <w:sz w:val="23"/>
                <w:szCs w:val="23"/>
              </w:rPr>
              <w:t>按核定吨位计收，不足1吨按1吨计，</w:t>
            </w:r>
          </w:p>
        </w:tc>
      </w:tr>
      <w:tr w14:paraId="191D5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900" w:type="dxa"/>
            <w:vAlign w:val="top"/>
          </w:tcPr>
          <w:p w14:paraId="1F2787EA">
            <w:pPr>
              <w:spacing w:before="44" w:line="203" w:lineRule="auto"/>
              <w:ind w:left="94"/>
              <w:rPr>
                <w:rFonts w:ascii="宋体" w:hAnsi="宋体" w:eastAsia="宋体" w:cs="宋体"/>
                <w:sz w:val="24"/>
                <w:szCs w:val="24"/>
              </w:rPr>
            </w:pPr>
            <w:r>
              <w:rPr>
                <w:rFonts w:ascii="宋体" w:hAnsi="宋体" w:eastAsia="宋体" w:cs="宋体"/>
                <w:spacing w:val="3"/>
                <w:sz w:val="24"/>
                <w:szCs w:val="24"/>
              </w:rPr>
              <w:t>客运大巴</w:t>
            </w:r>
          </w:p>
        </w:tc>
        <w:tc>
          <w:tcPr>
            <w:tcW w:w="2493" w:type="dxa"/>
            <w:vAlign w:val="top"/>
          </w:tcPr>
          <w:p w14:paraId="5F661E47">
            <w:pPr>
              <w:spacing w:before="23" w:line="219" w:lineRule="auto"/>
              <w:ind w:left="72"/>
              <w:rPr>
                <w:rFonts w:ascii="宋体" w:hAnsi="宋体" w:eastAsia="宋体" w:cs="宋体"/>
                <w:sz w:val="24"/>
                <w:szCs w:val="24"/>
              </w:rPr>
            </w:pPr>
            <w:r>
              <w:rPr>
                <w:rFonts w:ascii="宋体" w:hAnsi="宋体" w:eastAsia="宋体" w:cs="宋体"/>
                <w:spacing w:val="-13"/>
                <w:sz w:val="24"/>
                <w:szCs w:val="24"/>
              </w:rPr>
              <w:t>20元/月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25DDC4A8">
            <w:pPr>
              <w:rPr>
                <w:rFonts w:ascii="Arial"/>
                <w:sz w:val="21"/>
              </w:rPr>
            </w:pPr>
          </w:p>
        </w:tc>
      </w:tr>
      <w:tr w14:paraId="017B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900" w:type="dxa"/>
            <w:vAlign w:val="top"/>
          </w:tcPr>
          <w:p w14:paraId="71AC4719">
            <w:pPr>
              <w:spacing w:before="35" w:line="195" w:lineRule="auto"/>
              <w:ind w:left="94"/>
              <w:rPr>
                <w:rFonts w:ascii="宋体" w:hAnsi="宋体" w:eastAsia="宋体" w:cs="宋体"/>
                <w:sz w:val="24"/>
                <w:szCs w:val="24"/>
              </w:rPr>
            </w:pPr>
            <w:r>
              <w:rPr>
                <w:rFonts w:ascii="宋体" w:hAnsi="宋体" w:eastAsia="宋体" w:cs="宋体"/>
                <w:spacing w:val="3"/>
                <w:sz w:val="24"/>
                <w:szCs w:val="24"/>
              </w:rPr>
              <w:t>客运中巴</w:t>
            </w:r>
          </w:p>
        </w:tc>
        <w:tc>
          <w:tcPr>
            <w:tcW w:w="2493" w:type="dxa"/>
            <w:vAlign w:val="top"/>
          </w:tcPr>
          <w:p w14:paraId="5D8549C6">
            <w:pPr>
              <w:spacing w:before="34" w:line="196" w:lineRule="auto"/>
              <w:ind w:left="72"/>
              <w:rPr>
                <w:rFonts w:ascii="宋体" w:hAnsi="宋体" w:eastAsia="宋体" w:cs="宋体"/>
                <w:sz w:val="24"/>
                <w:szCs w:val="24"/>
              </w:rPr>
            </w:pPr>
            <w:r>
              <w:rPr>
                <w:rFonts w:ascii="宋体" w:hAnsi="宋体" w:eastAsia="宋体" w:cs="宋体"/>
                <w:spacing w:val="-13"/>
                <w:sz w:val="24"/>
                <w:szCs w:val="24"/>
              </w:rPr>
              <w:t>10元/月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515AE661">
            <w:pPr>
              <w:rPr>
                <w:rFonts w:ascii="Arial"/>
                <w:sz w:val="21"/>
              </w:rPr>
            </w:pPr>
          </w:p>
        </w:tc>
      </w:tr>
      <w:tr w14:paraId="091B5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00" w:type="dxa"/>
            <w:vAlign w:val="top"/>
          </w:tcPr>
          <w:p w14:paraId="56BF2A08">
            <w:pPr>
              <w:spacing w:before="45" w:line="202" w:lineRule="auto"/>
              <w:ind w:left="94"/>
              <w:rPr>
                <w:rFonts w:ascii="宋体" w:hAnsi="宋体" w:eastAsia="宋体" w:cs="宋体"/>
                <w:sz w:val="24"/>
                <w:szCs w:val="24"/>
              </w:rPr>
            </w:pPr>
            <w:r>
              <w:rPr>
                <w:rFonts w:ascii="宋体" w:hAnsi="宋体" w:eastAsia="宋体" w:cs="宋体"/>
                <w:spacing w:val="3"/>
                <w:sz w:val="24"/>
                <w:szCs w:val="24"/>
              </w:rPr>
              <w:t>出租车</w:t>
            </w:r>
          </w:p>
        </w:tc>
        <w:tc>
          <w:tcPr>
            <w:tcW w:w="2493" w:type="dxa"/>
            <w:vAlign w:val="top"/>
          </w:tcPr>
          <w:p w14:paraId="675B5F55">
            <w:pPr>
              <w:spacing w:before="45" w:line="202" w:lineRule="auto"/>
              <w:ind w:left="72"/>
              <w:rPr>
                <w:rFonts w:ascii="宋体" w:hAnsi="宋体" w:eastAsia="宋体" w:cs="宋体"/>
                <w:sz w:val="24"/>
                <w:szCs w:val="24"/>
              </w:rPr>
            </w:pPr>
            <w:r>
              <w:rPr>
                <w:rFonts w:ascii="宋体" w:hAnsi="宋体" w:eastAsia="宋体" w:cs="宋体"/>
                <w:spacing w:val="-13"/>
                <w:sz w:val="24"/>
                <w:szCs w:val="24"/>
              </w:rPr>
              <w:t>10元/月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64237EA3">
            <w:pPr>
              <w:rPr>
                <w:rFonts w:ascii="Arial"/>
                <w:sz w:val="21"/>
              </w:rPr>
            </w:pPr>
          </w:p>
        </w:tc>
      </w:tr>
      <w:tr w14:paraId="07B6B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00" w:type="dxa"/>
            <w:vAlign w:val="top"/>
          </w:tcPr>
          <w:p w14:paraId="1E1F8059">
            <w:pPr>
              <w:spacing w:before="36" w:line="205" w:lineRule="auto"/>
              <w:ind w:left="94"/>
              <w:rPr>
                <w:rFonts w:ascii="宋体" w:hAnsi="宋体" w:eastAsia="宋体" w:cs="宋体"/>
                <w:sz w:val="24"/>
                <w:szCs w:val="24"/>
              </w:rPr>
            </w:pPr>
            <w:r>
              <w:rPr>
                <w:rFonts w:ascii="宋体" w:hAnsi="宋体" w:eastAsia="宋体" w:cs="宋体"/>
                <w:spacing w:val="2"/>
                <w:sz w:val="24"/>
                <w:szCs w:val="24"/>
              </w:rPr>
              <w:t>客轮、货轮</w:t>
            </w:r>
          </w:p>
        </w:tc>
        <w:tc>
          <w:tcPr>
            <w:tcW w:w="2493" w:type="dxa"/>
            <w:vAlign w:val="top"/>
          </w:tcPr>
          <w:p w14:paraId="53DD771F">
            <w:pPr>
              <w:spacing w:before="18" w:line="219" w:lineRule="auto"/>
              <w:ind w:left="72"/>
              <w:rPr>
                <w:rFonts w:ascii="宋体" w:hAnsi="宋体" w:eastAsia="宋体" w:cs="宋体"/>
                <w:sz w:val="24"/>
                <w:szCs w:val="24"/>
              </w:rPr>
            </w:pPr>
            <w:r>
              <w:rPr>
                <w:rFonts w:ascii="宋体" w:hAnsi="宋体" w:eastAsia="宋体" w:cs="宋体"/>
                <w:spacing w:val="-13"/>
                <w:sz w:val="24"/>
                <w:szCs w:val="24"/>
              </w:rPr>
              <w:t>20元/月</w:t>
            </w:r>
            <w:r>
              <w:rPr>
                <w:rFonts w:ascii="宋体" w:hAnsi="宋体" w:eastAsia="宋体" w:cs="宋体"/>
                <w:spacing w:val="-19"/>
                <w:sz w:val="24"/>
                <w:szCs w:val="24"/>
              </w:rPr>
              <w:t xml:space="preserve"> </w:t>
            </w:r>
            <w:r>
              <w:rPr>
                <w:rFonts w:ascii="宋体" w:hAnsi="宋体" w:eastAsia="宋体" w:cs="宋体"/>
                <w:spacing w:val="-13"/>
                <w:sz w:val="24"/>
                <w:szCs w:val="24"/>
              </w:rPr>
              <w:t>·艘</w:t>
            </w:r>
          </w:p>
        </w:tc>
        <w:tc>
          <w:tcPr>
            <w:tcW w:w="4065" w:type="dxa"/>
            <w:vAlign w:val="top"/>
          </w:tcPr>
          <w:p w14:paraId="5749E9C0">
            <w:pPr>
              <w:rPr>
                <w:rFonts w:ascii="Arial"/>
                <w:sz w:val="21"/>
              </w:rPr>
            </w:pPr>
          </w:p>
        </w:tc>
      </w:tr>
    </w:tbl>
    <w:p w14:paraId="4C025A06">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临时固定、流动摊档的生活垃圾处理费按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元/日收费。</w:t>
      </w:r>
    </w:p>
    <w:p w14:paraId="5B3D69F7">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工、矿企业轻质垃圾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废纸、木板、泡沫、废布、废纤维、树叶、杂草等垃圾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按体积征收，征收标准为50</w:t>
      </w:r>
    </w:p>
    <w:p w14:paraId="38E30543">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元/M³。垃圾量由市环卫处和被征单位核定。</w:t>
      </w:r>
    </w:p>
    <w:p w14:paraId="1F46386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环卫单位对把生活垃圾收集运到垃圾转运站的单位，按92元/吨收取其生活垃圾处理费；对自设有环卫专业队伍自运垃圾进市生活垃圾处理场的单位，由市生活垃圾处理场按52元/吨收取其生活垃圾处理费。</w:t>
      </w:r>
    </w:p>
    <w:p w14:paraId="67483E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 w:hAnsi="仿宋" w:eastAsia="仿宋"/>
          <w:b w:val="0"/>
          <w:bCs w:val="0"/>
          <w:sz w:val="32"/>
          <w:szCs w:val="32"/>
          <w:lang w:val="en-US" w:eastAsia="zh-CN"/>
        </w:rPr>
      </w:pPr>
      <w:r>
        <w:rPr>
          <w:rFonts w:hint="eastAsia" w:ascii="仿宋_GB2312" w:hAnsi="仿宋_GB2312" w:eastAsia="仿宋_GB2312" w:cs="仿宋_GB2312"/>
          <w:sz w:val="32"/>
          <w:szCs w:val="32"/>
          <w:lang w:val="en-US" w:eastAsia="zh-CN"/>
        </w:rPr>
        <w:t xml:space="preserve">  二</w:t>
      </w:r>
      <w:r>
        <w:rPr>
          <w:rFonts w:hint="eastAsia" w:ascii="仿宋" w:hAnsi="仿宋" w:eastAsia="仿宋"/>
          <w:b w:val="0"/>
          <w:bCs w:val="0"/>
          <w:sz w:val="32"/>
          <w:szCs w:val="32"/>
          <w:lang w:val="en-US" w:eastAsia="zh-CN"/>
        </w:rPr>
        <w:t>、雷州市镇区生活垃圾处理费重新制定方案</w:t>
      </w:r>
    </w:p>
    <w:p w14:paraId="3C192428">
      <w:pPr>
        <w:numPr>
          <w:ilvl w:val="0"/>
          <w:numId w:val="0"/>
        </w:numPr>
        <w:spacing w:line="303"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（一）征收范围</w:t>
      </w:r>
    </w:p>
    <w:p w14:paraId="38A5EC44">
      <w:pPr>
        <w:numPr>
          <w:ilvl w:val="0"/>
          <w:numId w:val="0"/>
        </w:numPr>
        <w:spacing w:line="303" w:lineRule="auto"/>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雷州市镇区（含沈塘镇、客路镇、杨家镇、唐家镇、纪家镇、企水镇、南兴镇、松竹镇、雷高镇、调风镇、东里镇、龙门镇、英利镇、北和镇、乌石镇、覃斗镇区）征收范围范围内，所有产生生活垃圾的居(农)民住户、暂住人口，机关、部队、团体、学校、企事业单位、个体经营者及各类营运交通工具，均应按规定缴纳生活垃圾处理费。</w:t>
      </w:r>
    </w:p>
    <w:p w14:paraId="4F9292F7">
      <w:pPr>
        <w:numPr>
          <w:ilvl w:val="0"/>
          <w:numId w:val="0"/>
        </w:numPr>
        <w:spacing w:line="303"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（二）收费标准</w:t>
      </w:r>
    </w:p>
    <w:p w14:paraId="7770F9AE">
      <w:pPr>
        <w:numPr>
          <w:ilvl w:val="0"/>
          <w:numId w:val="0"/>
        </w:numPr>
        <w:spacing w:line="303"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eastAsia="zh-CN"/>
        </w:rPr>
        <w:t>居（农）民</w:t>
      </w:r>
      <w:r>
        <w:rPr>
          <w:rFonts w:hint="eastAsia" w:ascii="仿宋_GB2312" w:hAnsi="仿宋_GB2312" w:eastAsia="仿宋_GB2312" w:cs="仿宋_GB2312"/>
          <w:sz w:val="32"/>
          <w:szCs w:val="32"/>
          <w:lang w:val="en-US" w:eastAsia="zh-CN"/>
        </w:rPr>
        <w:t>生活垃圾处理费为10元／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户；已实施物业管理服务费的居</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lang w:eastAsia="zh-CN"/>
        </w:rPr>
        <w:t>民生活垃圾处理费为</w:t>
      </w:r>
      <w:r>
        <w:rPr>
          <w:rFonts w:hint="eastAsia" w:ascii="仿宋_GB2312" w:hAnsi="仿宋_GB2312" w:eastAsia="仿宋_GB2312" w:cs="仿宋_GB2312"/>
          <w:sz w:val="32"/>
          <w:szCs w:val="32"/>
          <w:lang w:val="en-US" w:eastAsia="zh-CN"/>
        </w:rPr>
        <w:t>8元／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户；每月用水量</w:t>
      </w:r>
      <w:r>
        <w:rPr>
          <w:rFonts w:hint="eastAsia" w:ascii="仿宋_GB2312" w:hAnsi="仿宋_GB2312" w:eastAsia="仿宋_GB2312" w:cs="仿宋_GB2312"/>
          <w:sz w:val="32"/>
          <w:szCs w:val="32"/>
          <w:lang w:val="en-US" w:eastAsia="zh-CN"/>
        </w:rPr>
        <w:t>1吨以内的住户、</w:t>
      </w:r>
      <w:r>
        <w:rPr>
          <w:rFonts w:hint="eastAsia" w:ascii="仿宋_GB2312" w:hAnsi="仿宋_GB2312" w:eastAsia="仿宋_GB2312" w:cs="仿宋_GB2312"/>
          <w:sz w:val="32"/>
          <w:szCs w:val="32"/>
          <w:lang w:eastAsia="zh-CN"/>
        </w:rPr>
        <w:t>暂住人口生活垃圾处理费为</w:t>
      </w:r>
      <w:r>
        <w:rPr>
          <w:rFonts w:hint="eastAsia" w:ascii="仿宋_GB2312" w:hAnsi="仿宋_GB2312" w:eastAsia="仿宋_GB2312" w:cs="仿宋_GB2312"/>
          <w:sz w:val="32"/>
          <w:szCs w:val="32"/>
          <w:lang w:val="en-US" w:eastAsia="zh-CN"/>
        </w:rPr>
        <w:t>2元／</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户。</w:t>
      </w:r>
    </w:p>
    <w:p w14:paraId="14B52636">
      <w:pPr>
        <w:spacing w:line="304"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党政机关、企事业单位（含商场、学校、物业管理单</w:t>
      </w:r>
      <w:r>
        <w:rPr>
          <w:rFonts w:hint="eastAsia" w:ascii="仿宋_GB2312" w:hAnsi="仿宋_GB2312" w:eastAsia="仿宋_GB2312" w:cs="仿宋_GB2312"/>
          <w:sz w:val="32"/>
          <w:szCs w:val="32"/>
        </w:rPr>
        <w:t>位)、部队、团体及100 m²以上经营门店(酒家、宾馆、商场等营业性场所)按垃圾量计征：征收标准为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元/吨，每月不足0.5吨的按0.5吨计费，垃圾量由</w:t>
      </w:r>
      <w:r>
        <w:rPr>
          <w:rFonts w:hint="eastAsia" w:ascii="仿宋_GB2312" w:hAnsi="仿宋_GB2312" w:eastAsia="仿宋_GB2312" w:cs="仿宋_GB2312"/>
          <w:sz w:val="32"/>
          <w:szCs w:val="32"/>
          <w:lang w:eastAsia="zh-CN"/>
        </w:rPr>
        <w:t>执收单位</w:t>
      </w:r>
      <w:r>
        <w:rPr>
          <w:rFonts w:hint="eastAsia" w:ascii="仿宋_GB2312" w:hAnsi="仿宋_GB2312" w:eastAsia="仿宋_GB2312" w:cs="仿宋_GB2312"/>
          <w:sz w:val="32"/>
          <w:szCs w:val="32"/>
        </w:rPr>
        <w:t>和被征单位核定。</w:t>
      </w:r>
    </w:p>
    <w:p w14:paraId="537A8246">
      <w:pPr>
        <w:spacing w:line="304"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100M²以下(含100M²)经营门店按营业面积计征。</w:t>
      </w:r>
    </w:p>
    <w:tbl>
      <w:tblPr>
        <w:tblStyle w:val="6"/>
        <w:tblW w:w="8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7"/>
        <w:gridCol w:w="2788"/>
        <w:gridCol w:w="2804"/>
      </w:tblGrid>
      <w:tr w14:paraId="467BC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867" w:type="dxa"/>
            <w:vMerge w:val="restart"/>
            <w:vAlign w:val="top"/>
            <mc:AlternateContent>
              <mc:Choice Requires="wpsCustomData">
                <wpsCustomData:diagonals>
                  <wpsCustomData:diagonal from="10000" to="24900">
                    <wpsCustomData:border w:val="single" w:color="000000" w:sz="4" w:space="0"/>
                  </wpsCustomData:diagonal>
                  <wpsCustomData:diagonal from="10000" to="35000">
                    <wpsCustomData:border w:val="single" w:color="000000" w:sz="4" w:space="0"/>
                  </wpsCustomData:diagonal>
                </wpsCustomData:diagonals>
              </mc:Choice>
            </mc:AlternateContent>
          </w:tcPr>
          <w:p w14:paraId="106E029F">
            <w:pPr>
              <w:snapToGrid w:val="0"/>
              <w:spacing w:before="213" w:line="240" w:lineRule="auto"/>
              <w:rPr>
                <w:rFonts w:hint="eastAsia" w:ascii="宋体" w:hAnsi="宋体" w:eastAsia="宋体" w:cs="宋体"/>
                <w:sz w:val="24"/>
                <w:szCs w:val="24"/>
                <w:lang w:eastAsia="zh-CN"/>
              </w:rPr>
            </w:pPr>
          </w:p>
          <w:p w14:paraId="31FB0FEE">
            <w:pPr>
              <w:snapToGrid w:val="0"/>
              <w:spacing w:before="213" w:line="240" w:lineRule="auto"/>
              <mc:AlternateContent>
                <mc:Choice Requires="wpsCustomData">
                  <wpsCustomData:diagonalParaType/>
                </mc:Choice>
              </mc:AlternateContent>
              <w:rPr>
                <w:rFonts w:hint="eastAsia" w:ascii="宋体" w:hAnsi="宋体" w:eastAsia="宋体" w:cs="宋体"/>
                <w:sz w:val="24"/>
                <w:szCs w:val="24"/>
                <w:lang w:eastAsia="zh-CN"/>
              </w:rPr>
            </w:pPr>
            <w:r>
              <w:rPr>
                <w:rFonts w:hint="eastAsia" w:ascii="宋体" w:hAnsi="宋体" w:eastAsia="宋体" w:cs="宋体"/>
                <w:sz w:val="24"/>
                <w:szCs w:val="24"/>
                <w:lang w:eastAsia="zh-CN"/>
              </w:rPr>
              <w:t>面积</w:t>
            </w:r>
          </w:p>
          <w:p w14:paraId="6A584E42">
            <w:pPr>
              <w:snapToGrid w:val="0"/>
              <w:spacing w:before="213" w:line="240" w:lineRule="auto"/>
              <w:rPr>
                <w:rFonts w:ascii="宋体" w:hAnsi="宋体" w:eastAsia="宋体" w:cs="宋体"/>
                <w:sz w:val="24"/>
                <w:szCs w:val="24"/>
              </w:rPr>
            </w:pPr>
          </w:p>
          <w:p w14:paraId="630D9D4B">
            <w:pPr>
              <w:snapToGrid w:val="0"/>
              <w:spacing w:before="213" w:line="240" w:lineRule="auto"/>
              <w:ind w:firstLine="240" w:firstLineChars="100"/>
              <mc:AlternateContent>
                <mc:Choice Requires="wpsCustomData">
                  <wpsCustomData:diagonalParaType/>
                </mc:Choice>
              </mc:AlternateContent>
              <w:rPr>
                <w:rFonts w:hint="eastAsia" w:ascii="宋体" w:hAnsi="宋体" w:eastAsia="宋体" w:cs="宋体"/>
                <w:sz w:val="24"/>
                <w:szCs w:val="24"/>
                <w:lang w:eastAsia="zh-CN"/>
              </w:rPr>
            </w:pPr>
            <w:r>
              <w:rPr>
                <w:rFonts w:hint="eastAsia" w:ascii="宋体" w:hAnsi="宋体" w:eastAsia="宋体" w:cs="宋体"/>
                <w:sz w:val="24"/>
                <w:szCs w:val="24"/>
                <w:lang w:eastAsia="zh-CN"/>
              </w:rPr>
              <w:t>收费标准</w:t>
            </w:r>
          </w:p>
          <w:p w14:paraId="249D7F0E">
            <w:pPr>
              <w:spacing w:before="213" w:line="22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门店类型</w:t>
            </w:r>
          </w:p>
        </w:tc>
        <w:tc>
          <w:tcPr>
            <w:tcW w:w="2788" w:type="dxa"/>
            <w:vAlign w:val="top"/>
          </w:tcPr>
          <w:p w14:paraId="025FAA30">
            <w:pPr>
              <w:spacing w:before="35" w:line="206" w:lineRule="auto"/>
              <w:jc w:val="both"/>
              <w:rPr>
                <w:rFonts w:ascii="宋体" w:hAnsi="宋体" w:eastAsia="宋体" w:cs="宋体"/>
                <w:spacing w:val="2"/>
                <w:sz w:val="24"/>
                <w:szCs w:val="24"/>
              </w:rPr>
            </w:pPr>
          </w:p>
          <w:p w14:paraId="55AD1670">
            <w:pPr>
              <w:spacing w:before="35" w:line="206" w:lineRule="auto"/>
              <w:ind w:left="752"/>
              <w:jc w:val="both"/>
              <w:rPr>
                <w:rFonts w:ascii="宋体" w:hAnsi="宋体" w:eastAsia="宋体" w:cs="宋体"/>
                <w:sz w:val="24"/>
                <w:szCs w:val="24"/>
              </w:rPr>
            </w:pPr>
            <w:r>
              <w:rPr>
                <w:rFonts w:ascii="宋体" w:hAnsi="宋体" w:eastAsia="宋体" w:cs="宋体"/>
                <w:spacing w:val="2"/>
                <w:sz w:val="24"/>
                <w:szCs w:val="24"/>
              </w:rPr>
              <w:t>非餐饮门店</w:t>
            </w:r>
          </w:p>
        </w:tc>
        <w:tc>
          <w:tcPr>
            <w:tcW w:w="2804" w:type="dxa"/>
            <w:vAlign w:val="top"/>
          </w:tcPr>
          <w:p w14:paraId="5AF105BF">
            <w:pPr>
              <w:spacing w:before="15" w:line="219" w:lineRule="auto"/>
              <w:ind w:left="886"/>
              <w:jc w:val="both"/>
              <w:rPr>
                <w:rFonts w:ascii="宋体" w:hAnsi="宋体" w:eastAsia="宋体" w:cs="宋体"/>
                <w:spacing w:val="3"/>
                <w:sz w:val="24"/>
                <w:szCs w:val="24"/>
              </w:rPr>
            </w:pPr>
          </w:p>
          <w:p w14:paraId="2FFAA9DF">
            <w:pPr>
              <w:spacing w:before="15" w:line="219" w:lineRule="auto"/>
              <w:ind w:left="886"/>
              <w:jc w:val="both"/>
              <w:rPr>
                <w:rFonts w:ascii="宋体" w:hAnsi="宋体" w:eastAsia="宋体" w:cs="宋体"/>
                <w:sz w:val="24"/>
                <w:szCs w:val="24"/>
              </w:rPr>
            </w:pPr>
            <w:r>
              <w:rPr>
                <w:rFonts w:ascii="宋体" w:hAnsi="宋体" w:eastAsia="宋体" w:cs="宋体"/>
                <w:spacing w:val="3"/>
                <w:sz w:val="24"/>
                <w:szCs w:val="24"/>
              </w:rPr>
              <w:t>餐饮门店</w:t>
            </w:r>
          </w:p>
        </w:tc>
      </w:tr>
      <w:tr w14:paraId="5C017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67" w:type="dxa"/>
            <w:vMerge w:val="continue"/>
            <w:vAlign w:val="top"/>
          </w:tcPr>
          <w:p w14:paraId="376AD84A">
            <w:pPr>
              <w:rPr>
                <w:rFonts w:ascii="Arial"/>
                <w:sz w:val="21"/>
              </w:rPr>
            </w:pPr>
          </w:p>
        </w:tc>
        <w:tc>
          <w:tcPr>
            <w:tcW w:w="2788" w:type="dxa"/>
            <w:tcBorders>
              <w:bottom w:val="nil"/>
            </w:tcBorders>
            <w:vAlign w:val="top"/>
          </w:tcPr>
          <w:p w14:paraId="5045ED77">
            <w:pPr>
              <w:spacing w:before="130" w:line="260" w:lineRule="auto"/>
              <w:ind w:left="263" w:right="71" w:hanging="179"/>
              <w:jc w:val="center"/>
              <w:rPr>
                <w:rFonts w:ascii="宋体" w:hAnsi="宋体" w:eastAsia="宋体" w:cs="宋体"/>
                <w:sz w:val="24"/>
                <w:szCs w:val="24"/>
              </w:rPr>
            </w:pPr>
            <w:r>
              <w:rPr>
                <w:rFonts w:ascii="宋体" w:hAnsi="宋体" w:eastAsia="宋体" w:cs="宋体"/>
                <w:spacing w:val="2"/>
                <w:sz w:val="24"/>
                <w:szCs w:val="24"/>
              </w:rPr>
              <w:t>收费标准</w:t>
            </w:r>
            <w:r>
              <w:rPr>
                <w:rFonts w:ascii="宋体" w:hAnsi="宋体" w:eastAsia="宋体" w:cs="宋体"/>
                <w:spacing w:val="10"/>
                <w:sz w:val="24"/>
                <w:szCs w:val="24"/>
              </w:rPr>
              <w:t>(元/月)</w:t>
            </w:r>
          </w:p>
        </w:tc>
        <w:tc>
          <w:tcPr>
            <w:tcW w:w="2804" w:type="dxa"/>
            <w:tcBorders>
              <w:bottom w:val="nil"/>
            </w:tcBorders>
            <w:vAlign w:val="top"/>
          </w:tcPr>
          <w:p w14:paraId="2B507365">
            <w:pPr>
              <w:spacing w:before="122" w:line="248" w:lineRule="auto"/>
              <w:ind w:left="119" w:right="71" w:firstLine="59"/>
              <w:rPr>
                <w:rFonts w:ascii="宋体" w:hAnsi="宋体" w:eastAsia="宋体" w:cs="宋体"/>
                <w:sz w:val="24"/>
                <w:szCs w:val="24"/>
              </w:rPr>
            </w:pPr>
            <w:r>
              <w:rPr>
                <w:rFonts w:ascii="宋体" w:hAnsi="宋体" w:eastAsia="宋体" w:cs="宋体"/>
                <w:spacing w:val="2"/>
                <w:sz w:val="24"/>
                <w:szCs w:val="24"/>
              </w:rPr>
              <w:t>收费标</w:t>
            </w:r>
            <w:r>
              <w:rPr>
                <w:rFonts w:ascii="宋体" w:hAnsi="宋体" w:eastAsia="宋体" w:cs="宋体"/>
                <w:spacing w:val="8"/>
                <w:sz w:val="24"/>
                <w:szCs w:val="24"/>
              </w:rPr>
              <w:t>准(元/月)</w:t>
            </w:r>
          </w:p>
        </w:tc>
      </w:tr>
      <w:tr w14:paraId="384E9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0FFF1A46">
            <w:pPr>
              <w:spacing w:before="35" w:line="203" w:lineRule="auto"/>
              <w:ind w:left="314"/>
              <w:rPr>
                <w:rFonts w:ascii="宋体" w:hAnsi="宋体" w:eastAsia="宋体" w:cs="宋体"/>
                <w:sz w:val="24"/>
                <w:szCs w:val="24"/>
              </w:rPr>
            </w:pPr>
            <w:r>
              <w:rPr>
                <w:rFonts w:ascii="宋体" w:hAnsi="宋体" w:eastAsia="宋体" w:cs="宋体"/>
                <w:spacing w:val="22"/>
                <w:sz w:val="24"/>
                <w:szCs w:val="24"/>
              </w:rPr>
              <w:t>10M²以下(含10M²)</w:t>
            </w:r>
          </w:p>
        </w:tc>
        <w:tc>
          <w:tcPr>
            <w:tcW w:w="2788" w:type="dxa"/>
            <w:vAlign w:val="top"/>
          </w:tcPr>
          <w:p w14:paraId="669FCDF0">
            <w:pPr>
              <w:spacing w:before="96" w:line="203" w:lineRule="exact"/>
              <w:ind w:left="564"/>
              <w:jc w:val="center"/>
              <w:rPr>
                <w:rFonts w:ascii="宋体" w:hAnsi="宋体" w:eastAsia="宋体" w:cs="宋体"/>
                <w:sz w:val="24"/>
                <w:szCs w:val="24"/>
              </w:rPr>
            </w:pPr>
            <w:r>
              <w:rPr>
                <w:rFonts w:ascii="宋体" w:hAnsi="宋体" w:eastAsia="宋体" w:cs="宋体"/>
                <w:spacing w:val="-3"/>
                <w:position w:val="-3"/>
                <w:sz w:val="24"/>
                <w:szCs w:val="24"/>
              </w:rPr>
              <w:t>15</w:t>
            </w:r>
          </w:p>
        </w:tc>
        <w:tc>
          <w:tcPr>
            <w:tcW w:w="2804" w:type="dxa"/>
            <w:vAlign w:val="top"/>
          </w:tcPr>
          <w:p w14:paraId="7968D43B">
            <w:pPr>
              <w:spacing w:before="97" w:line="202" w:lineRule="exact"/>
              <w:ind w:left="538"/>
              <w:jc w:val="center"/>
              <w:rPr>
                <w:rFonts w:ascii="宋体" w:hAnsi="宋体" w:eastAsia="宋体" w:cs="宋体"/>
                <w:sz w:val="24"/>
                <w:szCs w:val="24"/>
              </w:rPr>
            </w:pPr>
            <w:r>
              <w:rPr>
                <w:rFonts w:ascii="宋体" w:hAnsi="宋体" w:eastAsia="宋体" w:cs="宋体"/>
                <w:spacing w:val="-4"/>
                <w:position w:val="-2"/>
                <w:sz w:val="24"/>
                <w:szCs w:val="24"/>
              </w:rPr>
              <w:t>20</w:t>
            </w:r>
          </w:p>
        </w:tc>
      </w:tr>
      <w:tr w14:paraId="5995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3EEBB0E4">
            <w:pPr>
              <w:spacing w:before="20" w:line="214" w:lineRule="auto"/>
              <w:ind w:left="434"/>
              <w:rPr>
                <w:rFonts w:ascii="宋体" w:hAnsi="宋体" w:eastAsia="宋体" w:cs="宋体"/>
                <w:sz w:val="24"/>
                <w:szCs w:val="24"/>
              </w:rPr>
            </w:pPr>
            <w:r>
              <w:rPr>
                <w:rFonts w:ascii="宋体" w:hAnsi="宋体" w:eastAsia="宋体" w:cs="宋体"/>
                <w:spacing w:val="26"/>
                <w:sz w:val="24"/>
                <w:szCs w:val="24"/>
              </w:rPr>
              <w:t>10M²以上～30M²</w:t>
            </w:r>
          </w:p>
        </w:tc>
        <w:tc>
          <w:tcPr>
            <w:tcW w:w="2788" w:type="dxa"/>
            <w:vAlign w:val="top"/>
          </w:tcPr>
          <w:p w14:paraId="5833F5B8">
            <w:pPr>
              <w:spacing w:before="98" w:line="201" w:lineRule="exact"/>
              <w:ind w:left="564"/>
              <w:jc w:val="center"/>
              <w:rPr>
                <w:rFonts w:ascii="宋体" w:hAnsi="宋体" w:eastAsia="宋体" w:cs="宋体"/>
                <w:sz w:val="24"/>
                <w:szCs w:val="24"/>
              </w:rPr>
            </w:pPr>
            <w:r>
              <w:rPr>
                <w:rFonts w:ascii="宋体" w:hAnsi="宋体" w:eastAsia="宋体" w:cs="宋体"/>
                <w:spacing w:val="-3"/>
                <w:position w:val="-3"/>
                <w:sz w:val="24"/>
                <w:szCs w:val="24"/>
              </w:rPr>
              <w:t>30</w:t>
            </w:r>
          </w:p>
        </w:tc>
        <w:tc>
          <w:tcPr>
            <w:tcW w:w="2804" w:type="dxa"/>
            <w:vAlign w:val="top"/>
          </w:tcPr>
          <w:p w14:paraId="45B479E7">
            <w:pPr>
              <w:spacing w:before="98" w:line="201" w:lineRule="exact"/>
              <w:ind w:left="538"/>
              <w:jc w:val="center"/>
              <w:rPr>
                <w:rFonts w:ascii="宋体" w:hAnsi="宋体" w:eastAsia="宋体" w:cs="宋体"/>
                <w:sz w:val="24"/>
                <w:szCs w:val="24"/>
              </w:rPr>
            </w:pPr>
            <w:r>
              <w:rPr>
                <w:rFonts w:ascii="宋体" w:hAnsi="宋体" w:eastAsia="宋体" w:cs="宋体"/>
                <w:spacing w:val="-4"/>
                <w:position w:val="-2"/>
                <w:sz w:val="24"/>
                <w:szCs w:val="24"/>
              </w:rPr>
              <w:t>40</w:t>
            </w:r>
          </w:p>
        </w:tc>
      </w:tr>
      <w:tr w14:paraId="1998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867" w:type="dxa"/>
            <w:vAlign w:val="top"/>
          </w:tcPr>
          <w:p w14:paraId="14A9288F">
            <w:pPr>
              <w:spacing w:before="41" w:line="198" w:lineRule="auto"/>
              <w:ind w:left="434"/>
              <w:rPr>
                <w:rFonts w:ascii="宋体" w:hAnsi="宋体" w:eastAsia="宋体" w:cs="宋体"/>
                <w:sz w:val="24"/>
                <w:szCs w:val="24"/>
              </w:rPr>
            </w:pPr>
            <w:r>
              <w:rPr>
                <w:rFonts w:ascii="宋体" w:hAnsi="宋体" w:eastAsia="宋体" w:cs="宋体"/>
                <w:spacing w:val="26"/>
                <w:sz w:val="24"/>
                <w:szCs w:val="24"/>
              </w:rPr>
              <w:t>30M²以上～60M²</w:t>
            </w:r>
          </w:p>
        </w:tc>
        <w:tc>
          <w:tcPr>
            <w:tcW w:w="2788" w:type="dxa"/>
            <w:vAlign w:val="top"/>
          </w:tcPr>
          <w:p w14:paraId="291D2192">
            <w:pPr>
              <w:spacing w:before="109" w:line="190" w:lineRule="exact"/>
              <w:ind w:left="564"/>
              <w:jc w:val="center"/>
              <w:rPr>
                <w:rFonts w:ascii="宋体" w:hAnsi="宋体" w:eastAsia="宋体" w:cs="宋体"/>
                <w:sz w:val="24"/>
                <w:szCs w:val="24"/>
              </w:rPr>
            </w:pPr>
            <w:r>
              <w:rPr>
                <w:rFonts w:ascii="宋体" w:hAnsi="宋体" w:eastAsia="宋体" w:cs="宋体"/>
                <w:spacing w:val="-3"/>
                <w:position w:val="-3"/>
                <w:sz w:val="24"/>
                <w:szCs w:val="24"/>
              </w:rPr>
              <w:t>40</w:t>
            </w:r>
          </w:p>
        </w:tc>
        <w:tc>
          <w:tcPr>
            <w:tcW w:w="2804" w:type="dxa"/>
            <w:vAlign w:val="top"/>
          </w:tcPr>
          <w:p w14:paraId="044D6A51">
            <w:pPr>
              <w:spacing w:before="99" w:line="200" w:lineRule="exact"/>
              <w:ind w:left="538"/>
              <w:jc w:val="center"/>
              <w:rPr>
                <w:rFonts w:ascii="宋体" w:hAnsi="宋体" w:eastAsia="宋体" w:cs="宋体"/>
                <w:sz w:val="24"/>
                <w:szCs w:val="24"/>
              </w:rPr>
            </w:pPr>
            <w:r>
              <w:rPr>
                <w:rFonts w:ascii="宋体" w:hAnsi="宋体" w:eastAsia="宋体" w:cs="宋体"/>
                <w:spacing w:val="-4"/>
                <w:position w:val="-2"/>
                <w:sz w:val="24"/>
                <w:szCs w:val="24"/>
              </w:rPr>
              <w:t>50</w:t>
            </w:r>
          </w:p>
        </w:tc>
      </w:tr>
      <w:tr w14:paraId="1BA1D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67" w:type="dxa"/>
            <w:vAlign w:val="top"/>
          </w:tcPr>
          <w:p w14:paraId="080CC187">
            <w:pPr>
              <w:spacing w:before="19" w:line="195" w:lineRule="auto"/>
              <w:ind w:left="854"/>
              <w:rPr>
                <w:rFonts w:ascii="宋体" w:hAnsi="宋体" w:eastAsia="宋体" w:cs="宋体"/>
                <w:sz w:val="18"/>
                <w:szCs w:val="18"/>
              </w:rPr>
            </w:pPr>
            <w:r>
              <w:rPr>
                <w:rFonts w:ascii="宋体" w:hAnsi="宋体" w:eastAsia="宋体" w:cs="宋体"/>
                <w:spacing w:val="14"/>
                <w:w w:val="114"/>
                <w:sz w:val="24"/>
                <w:szCs w:val="24"/>
              </w:rPr>
              <w:t>60M²以上</w:t>
            </w:r>
          </w:p>
        </w:tc>
        <w:tc>
          <w:tcPr>
            <w:tcW w:w="2788" w:type="dxa"/>
            <w:vAlign w:val="top"/>
          </w:tcPr>
          <w:p w14:paraId="01308F08">
            <w:pPr>
              <w:spacing w:before="75" w:line="135" w:lineRule="exact"/>
              <w:ind w:left="564"/>
              <w:jc w:val="center"/>
              <w:rPr>
                <w:rFonts w:ascii="宋体" w:hAnsi="宋体" w:eastAsia="宋体" w:cs="宋体"/>
                <w:sz w:val="21"/>
                <w:szCs w:val="21"/>
              </w:rPr>
            </w:pPr>
            <w:r>
              <w:rPr>
                <w:rFonts w:ascii="宋体" w:hAnsi="宋体" w:eastAsia="宋体" w:cs="宋体"/>
                <w:spacing w:val="-3"/>
                <w:position w:val="-3"/>
                <w:sz w:val="24"/>
                <w:szCs w:val="24"/>
              </w:rPr>
              <w:t>50</w:t>
            </w:r>
          </w:p>
        </w:tc>
        <w:tc>
          <w:tcPr>
            <w:tcW w:w="2804" w:type="dxa"/>
            <w:vAlign w:val="top"/>
          </w:tcPr>
          <w:p w14:paraId="0F755C58">
            <w:pPr>
              <w:spacing w:before="68" w:line="141" w:lineRule="exact"/>
              <w:ind w:left="538"/>
              <w:jc w:val="center"/>
              <w:rPr>
                <w:rFonts w:ascii="宋体" w:hAnsi="宋体" w:eastAsia="宋体" w:cs="宋体"/>
                <w:sz w:val="22"/>
                <w:szCs w:val="22"/>
              </w:rPr>
            </w:pPr>
            <w:r>
              <w:rPr>
                <w:rFonts w:ascii="宋体" w:hAnsi="宋体" w:eastAsia="宋体" w:cs="宋体"/>
                <w:spacing w:val="-3"/>
                <w:position w:val="-3"/>
                <w:sz w:val="24"/>
                <w:szCs w:val="24"/>
              </w:rPr>
              <w:t>60</w:t>
            </w:r>
          </w:p>
        </w:tc>
      </w:tr>
    </w:tbl>
    <w:p w14:paraId="291D05DD">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交通工具生活垃圾处理费收费标准为：</w:t>
      </w:r>
    </w:p>
    <w:p w14:paraId="4783E6F2">
      <w:pPr>
        <w:spacing w:line="17" w:lineRule="auto"/>
        <w:rPr>
          <w:rFonts w:ascii="Arial"/>
          <w:sz w:val="2"/>
        </w:rPr>
      </w:pPr>
    </w:p>
    <w:tbl>
      <w:tblPr>
        <w:tblStyle w:val="6"/>
        <w:tblW w:w="8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0"/>
        <w:gridCol w:w="2493"/>
        <w:gridCol w:w="4065"/>
      </w:tblGrid>
      <w:tr w14:paraId="3924D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900" w:type="dxa"/>
            <w:vAlign w:val="top"/>
          </w:tcPr>
          <w:p w14:paraId="7EA71A58">
            <w:pPr>
              <w:spacing w:before="34" w:line="200" w:lineRule="auto"/>
              <w:ind w:left="94"/>
              <w:rPr>
                <w:rFonts w:ascii="宋体" w:hAnsi="宋体" w:eastAsia="宋体" w:cs="宋体"/>
                <w:sz w:val="24"/>
                <w:szCs w:val="24"/>
              </w:rPr>
            </w:pPr>
            <w:r>
              <w:rPr>
                <w:rFonts w:ascii="宋体" w:hAnsi="宋体" w:eastAsia="宋体" w:cs="宋体"/>
                <w:spacing w:val="7"/>
                <w:sz w:val="24"/>
                <w:szCs w:val="24"/>
              </w:rPr>
              <w:t>类型</w:t>
            </w:r>
          </w:p>
        </w:tc>
        <w:tc>
          <w:tcPr>
            <w:tcW w:w="2493" w:type="dxa"/>
            <w:vAlign w:val="top"/>
          </w:tcPr>
          <w:p w14:paraId="06CC4B97">
            <w:pPr>
              <w:spacing w:before="14" w:line="215" w:lineRule="auto"/>
              <w:ind w:left="72"/>
              <w:rPr>
                <w:rFonts w:ascii="宋体" w:hAnsi="宋体" w:eastAsia="宋体" w:cs="宋体"/>
                <w:sz w:val="24"/>
                <w:szCs w:val="24"/>
              </w:rPr>
            </w:pPr>
            <w:r>
              <w:rPr>
                <w:rFonts w:ascii="宋体" w:hAnsi="宋体" w:eastAsia="宋体" w:cs="宋体"/>
                <w:spacing w:val="2"/>
                <w:sz w:val="24"/>
                <w:szCs w:val="24"/>
              </w:rPr>
              <w:t>收费标准</w:t>
            </w:r>
          </w:p>
        </w:tc>
        <w:tc>
          <w:tcPr>
            <w:tcW w:w="4065" w:type="dxa"/>
            <w:vAlign w:val="top"/>
          </w:tcPr>
          <w:p w14:paraId="454EFF90">
            <w:pPr>
              <w:spacing w:before="36" w:line="198" w:lineRule="auto"/>
              <w:ind w:left="1265"/>
              <w:rPr>
                <w:rFonts w:ascii="宋体" w:hAnsi="宋体" w:eastAsia="宋体" w:cs="宋体"/>
                <w:sz w:val="24"/>
                <w:szCs w:val="24"/>
              </w:rPr>
            </w:pPr>
            <w:r>
              <w:rPr>
                <w:rFonts w:ascii="宋体" w:hAnsi="宋体" w:eastAsia="宋体" w:cs="宋体"/>
                <w:spacing w:val="-7"/>
                <w:sz w:val="24"/>
                <w:szCs w:val="24"/>
              </w:rPr>
              <w:t>备</w:t>
            </w:r>
            <w:r>
              <w:rPr>
                <w:rFonts w:ascii="宋体" w:hAnsi="宋体" w:eastAsia="宋体" w:cs="宋体"/>
                <w:spacing w:val="8"/>
                <w:sz w:val="24"/>
                <w:szCs w:val="24"/>
              </w:rPr>
              <w:t xml:space="preserve">    </w:t>
            </w:r>
            <w:r>
              <w:rPr>
                <w:rFonts w:ascii="宋体" w:hAnsi="宋体" w:eastAsia="宋体" w:cs="宋体"/>
                <w:spacing w:val="-7"/>
                <w:sz w:val="24"/>
                <w:szCs w:val="24"/>
              </w:rPr>
              <w:t>注</w:t>
            </w:r>
          </w:p>
        </w:tc>
      </w:tr>
      <w:tr w14:paraId="485C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900" w:type="dxa"/>
            <w:vAlign w:val="top"/>
          </w:tcPr>
          <w:p w14:paraId="73AB74F9">
            <w:pPr>
              <w:spacing w:before="30" w:line="206" w:lineRule="auto"/>
              <w:ind w:left="94"/>
              <w:rPr>
                <w:rFonts w:ascii="宋体" w:hAnsi="宋体" w:eastAsia="宋体" w:cs="宋体"/>
                <w:sz w:val="24"/>
                <w:szCs w:val="24"/>
              </w:rPr>
            </w:pPr>
            <w:r>
              <w:rPr>
                <w:rFonts w:ascii="宋体" w:hAnsi="宋体" w:eastAsia="宋体" w:cs="宋体"/>
                <w:spacing w:val="2"/>
                <w:sz w:val="24"/>
                <w:szCs w:val="24"/>
              </w:rPr>
              <w:t>货运车辆</w:t>
            </w:r>
          </w:p>
        </w:tc>
        <w:tc>
          <w:tcPr>
            <w:tcW w:w="2493" w:type="dxa"/>
            <w:vAlign w:val="top"/>
          </w:tcPr>
          <w:p w14:paraId="267CD40B">
            <w:pPr>
              <w:spacing w:before="30" w:line="206" w:lineRule="auto"/>
              <w:ind w:left="72"/>
              <w:rPr>
                <w:rFonts w:ascii="宋体" w:hAnsi="宋体" w:eastAsia="宋体" w:cs="宋体"/>
                <w:sz w:val="24"/>
                <w:szCs w:val="24"/>
              </w:rPr>
            </w:pPr>
            <w:r>
              <w:rPr>
                <w:rFonts w:ascii="宋体" w:hAnsi="宋体" w:eastAsia="宋体" w:cs="宋体"/>
                <w:spacing w:val="-27"/>
                <w:sz w:val="24"/>
                <w:szCs w:val="24"/>
              </w:rPr>
              <w:t>1元/月</w:t>
            </w:r>
            <w:r>
              <w:rPr>
                <w:rFonts w:ascii="宋体" w:hAnsi="宋体" w:eastAsia="宋体" w:cs="宋体"/>
                <w:spacing w:val="-19"/>
                <w:sz w:val="24"/>
                <w:szCs w:val="24"/>
              </w:rPr>
              <w:t xml:space="preserve"> </w:t>
            </w:r>
            <w:r>
              <w:rPr>
                <w:rFonts w:ascii="宋体" w:hAnsi="宋体" w:eastAsia="宋体" w:cs="宋体"/>
                <w:spacing w:val="-27"/>
                <w:sz w:val="24"/>
                <w:szCs w:val="24"/>
              </w:rPr>
              <w:t>·</w:t>
            </w:r>
            <w:r>
              <w:rPr>
                <w:rFonts w:ascii="宋体" w:hAnsi="宋体" w:eastAsia="宋体" w:cs="宋体"/>
                <w:spacing w:val="-94"/>
                <w:sz w:val="24"/>
                <w:szCs w:val="24"/>
              </w:rPr>
              <w:t xml:space="preserve"> </w:t>
            </w:r>
            <w:r>
              <w:rPr>
                <w:rFonts w:ascii="宋体" w:hAnsi="宋体" w:eastAsia="宋体" w:cs="宋体"/>
                <w:spacing w:val="-27"/>
                <w:sz w:val="24"/>
                <w:szCs w:val="24"/>
              </w:rPr>
              <w:t>吨</w:t>
            </w:r>
            <w:r>
              <w:rPr>
                <w:rFonts w:ascii="宋体" w:hAnsi="宋体" w:eastAsia="宋体" w:cs="宋体"/>
                <w:spacing w:val="-23"/>
                <w:sz w:val="24"/>
                <w:szCs w:val="24"/>
              </w:rPr>
              <w:t xml:space="preserve"> </w:t>
            </w:r>
            <w:r>
              <w:rPr>
                <w:rFonts w:ascii="宋体" w:hAnsi="宋体" w:eastAsia="宋体" w:cs="宋体"/>
                <w:spacing w:val="-27"/>
                <w:sz w:val="24"/>
                <w:szCs w:val="24"/>
              </w:rPr>
              <w:t>·辆</w:t>
            </w:r>
          </w:p>
        </w:tc>
        <w:tc>
          <w:tcPr>
            <w:tcW w:w="4065" w:type="dxa"/>
            <w:vAlign w:val="top"/>
          </w:tcPr>
          <w:p w14:paraId="7D474394">
            <w:pPr>
              <w:spacing w:before="30" w:line="215" w:lineRule="auto"/>
              <w:ind w:left="106"/>
              <w:rPr>
                <w:rFonts w:ascii="宋体" w:hAnsi="宋体" w:eastAsia="宋体" w:cs="宋体"/>
                <w:sz w:val="23"/>
                <w:szCs w:val="23"/>
              </w:rPr>
            </w:pPr>
            <w:r>
              <w:rPr>
                <w:rFonts w:ascii="宋体" w:hAnsi="宋体" w:eastAsia="宋体" w:cs="宋体"/>
                <w:spacing w:val="8"/>
                <w:sz w:val="23"/>
                <w:szCs w:val="23"/>
              </w:rPr>
              <w:t>按核定吨位计收，不足1吨按1吨计，</w:t>
            </w:r>
          </w:p>
        </w:tc>
      </w:tr>
      <w:tr w14:paraId="1BCCE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900" w:type="dxa"/>
            <w:vAlign w:val="top"/>
          </w:tcPr>
          <w:p w14:paraId="08DA09D5">
            <w:pPr>
              <w:spacing w:before="44" w:line="203" w:lineRule="auto"/>
              <w:ind w:left="94"/>
              <w:rPr>
                <w:rFonts w:ascii="宋体" w:hAnsi="宋体" w:eastAsia="宋体" w:cs="宋体"/>
                <w:sz w:val="24"/>
                <w:szCs w:val="24"/>
              </w:rPr>
            </w:pPr>
            <w:r>
              <w:rPr>
                <w:rFonts w:ascii="宋体" w:hAnsi="宋体" w:eastAsia="宋体" w:cs="宋体"/>
                <w:spacing w:val="3"/>
                <w:sz w:val="24"/>
                <w:szCs w:val="24"/>
              </w:rPr>
              <w:t>客运大巴</w:t>
            </w:r>
          </w:p>
        </w:tc>
        <w:tc>
          <w:tcPr>
            <w:tcW w:w="2493" w:type="dxa"/>
            <w:vAlign w:val="top"/>
          </w:tcPr>
          <w:p w14:paraId="4C78188F">
            <w:pPr>
              <w:spacing w:before="23" w:line="219" w:lineRule="auto"/>
              <w:ind w:left="72"/>
              <w:rPr>
                <w:rFonts w:ascii="宋体" w:hAnsi="宋体" w:eastAsia="宋体" w:cs="宋体"/>
                <w:sz w:val="24"/>
                <w:szCs w:val="24"/>
              </w:rPr>
            </w:pPr>
            <w:r>
              <w:rPr>
                <w:rFonts w:ascii="宋体" w:hAnsi="宋体" w:eastAsia="宋体" w:cs="宋体"/>
                <w:spacing w:val="-13"/>
                <w:sz w:val="24"/>
                <w:szCs w:val="24"/>
              </w:rPr>
              <w:t>20元/月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7A0ECB1A">
            <w:pPr>
              <w:rPr>
                <w:rFonts w:ascii="Arial"/>
                <w:sz w:val="21"/>
              </w:rPr>
            </w:pPr>
          </w:p>
        </w:tc>
      </w:tr>
      <w:tr w14:paraId="3E286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900" w:type="dxa"/>
            <w:vAlign w:val="top"/>
          </w:tcPr>
          <w:p w14:paraId="5C9894E9">
            <w:pPr>
              <w:spacing w:before="35" w:line="195" w:lineRule="auto"/>
              <w:ind w:left="94"/>
              <w:rPr>
                <w:rFonts w:ascii="宋体" w:hAnsi="宋体" w:eastAsia="宋体" w:cs="宋体"/>
                <w:sz w:val="24"/>
                <w:szCs w:val="24"/>
              </w:rPr>
            </w:pPr>
            <w:r>
              <w:rPr>
                <w:rFonts w:ascii="宋体" w:hAnsi="宋体" w:eastAsia="宋体" w:cs="宋体"/>
                <w:spacing w:val="3"/>
                <w:sz w:val="24"/>
                <w:szCs w:val="24"/>
              </w:rPr>
              <w:t>客运中巴</w:t>
            </w:r>
          </w:p>
        </w:tc>
        <w:tc>
          <w:tcPr>
            <w:tcW w:w="2493" w:type="dxa"/>
            <w:vAlign w:val="top"/>
          </w:tcPr>
          <w:p w14:paraId="431AEE18">
            <w:pPr>
              <w:spacing w:before="34" w:line="196" w:lineRule="auto"/>
              <w:ind w:left="72"/>
              <w:rPr>
                <w:rFonts w:ascii="宋体" w:hAnsi="宋体" w:eastAsia="宋体" w:cs="宋体"/>
                <w:sz w:val="24"/>
                <w:szCs w:val="24"/>
              </w:rPr>
            </w:pPr>
            <w:r>
              <w:rPr>
                <w:rFonts w:ascii="宋体" w:hAnsi="宋体" w:eastAsia="宋体" w:cs="宋体"/>
                <w:spacing w:val="-13"/>
                <w:sz w:val="24"/>
                <w:szCs w:val="24"/>
              </w:rPr>
              <w:t>10元/月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0D94E0A9">
            <w:pPr>
              <w:rPr>
                <w:rFonts w:ascii="Arial"/>
                <w:sz w:val="21"/>
              </w:rPr>
            </w:pPr>
          </w:p>
        </w:tc>
      </w:tr>
      <w:tr w14:paraId="7114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00" w:type="dxa"/>
            <w:vAlign w:val="top"/>
          </w:tcPr>
          <w:p w14:paraId="7FDE95BC">
            <w:pPr>
              <w:spacing w:before="45" w:line="202" w:lineRule="auto"/>
              <w:ind w:left="94"/>
              <w:rPr>
                <w:rFonts w:ascii="宋体" w:hAnsi="宋体" w:eastAsia="宋体" w:cs="宋体"/>
                <w:sz w:val="24"/>
                <w:szCs w:val="24"/>
              </w:rPr>
            </w:pPr>
            <w:r>
              <w:rPr>
                <w:rFonts w:ascii="宋体" w:hAnsi="宋体" w:eastAsia="宋体" w:cs="宋体"/>
                <w:spacing w:val="3"/>
                <w:sz w:val="24"/>
                <w:szCs w:val="24"/>
              </w:rPr>
              <w:t>出租车</w:t>
            </w:r>
          </w:p>
        </w:tc>
        <w:tc>
          <w:tcPr>
            <w:tcW w:w="2493" w:type="dxa"/>
            <w:vAlign w:val="top"/>
          </w:tcPr>
          <w:p w14:paraId="254AFD7B">
            <w:pPr>
              <w:spacing w:before="45" w:line="202" w:lineRule="auto"/>
              <w:ind w:left="72"/>
              <w:rPr>
                <w:rFonts w:ascii="宋体" w:hAnsi="宋体" w:eastAsia="宋体" w:cs="宋体"/>
                <w:sz w:val="24"/>
                <w:szCs w:val="24"/>
              </w:rPr>
            </w:pPr>
            <w:r>
              <w:rPr>
                <w:rFonts w:ascii="宋体" w:hAnsi="宋体" w:eastAsia="宋体" w:cs="宋体"/>
                <w:spacing w:val="-13"/>
                <w:sz w:val="24"/>
                <w:szCs w:val="24"/>
              </w:rPr>
              <w:t>10元/月</w:t>
            </w:r>
            <w:r>
              <w:rPr>
                <w:rFonts w:ascii="宋体" w:hAnsi="宋体" w:eastAsia="宋体" w:cs="宋体"/>
                <w:spacing w:val="-21"/>
                <w:sz w:val="24"/>
                <w:szCs w:val="24"/>
              </w:rPr>
              <w:t xml:space="preserve"> </w:t>
            </w:r>
            <w:r>
              <w:rPr>
                <w:rFonts w:ascii="宋体" w:hAnsi="宋体" w:eastAsia="宋体" w:cs="宋体"/>
                <w:spacing w:val="-13"/>
                <w:sz w:val="24"/>
                <w:szCs w:val="24"/>
              </w:rPr>
              <w:t>·辆</w:t>
            </w:r>
          </w:p>
        </w:tc>
        <w:tc>
          <w:tcPr>
            <w:tcW w:w="4065" w:type="dxa"/>
            <w:vAlign w:val="top"/>
          </w:tcPr>
          <w:p w14:paraId="426091DF">
            <w:pPr>
              <w:rPr>
                <w:rFonts w:ascii="Arial"/>
                <w:sz w:val="21"/>
              </w:rPr>
            </w:pPr>
          </w:p>
        </w:tc>
      </w:tr>
      <w:tr w14:paraId="43AFE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00" w:type="dxa"/>
            <w:vAlign w:val="top"/>
          </w:tcPr>
          <w:p w14:paraId="2370E872">
            <w:pPr>
              <w:spacing w:before="36" w:line="205" w:lineRule="auto"/>
              <w:ind w:left="94"/>
              <w:rPr>
                <w:rFonts w:ascii="宋体" w:hAnsi="宋体" w:eastAsia="宋体" w:cs="宋体"/>
                <w:sz w:val="24"/>
                <w:szCs w:val="24"/>
              </w:rPr>
            </w:pPr>
            <w:r>
              <w:rPr>
                <w:rFonts w:ascii="宋体" w:hAnsi="宋体" w:eastAsia="宋体" w:cs="宋体"/>
                <w:spacing w:val="2"/>
                <w:sz w:val="24"/>
                <w:szCs w:val="24"/>
              </w:rPr>
              <w:t>客轮、货轮</w:t>
            </w:r>
          </w:p>
        </w:tc>
        <w:tc>
          <w:tcPr>
            <w:tcW w:w="2493" w:type="dxa"/>
            <w:vAlign w:val="top"/>
          </w:tcPr>
          <w:p w14:paraId="58DB76AC">
            <w:pPr>
              <w:spacing w:before="18" w:line="219" w:lineRule="auto"/>
              <w:ind w:left="72"/>
              <w:rPr>
                <w:rFonts w:ascii="宋体" w:hAnsi="宋体" w:eastAsia="宋体" w:cs="宋体"/>
                <w:sz w:val="24"/>
                <w:szCs w:val="24"/>
              </w:rPr>
            </w:pPr>
            <w:r>
              <w:rPr>
                <w:rFonts w:ascii="宋体" w:hAnsi="宋体" w:eastAsia="宋体" w:cs="宋体"/>
                <w:spacing w:val="-13"/>
                <w:sz w:val="24"/>
                <w:szCs w:val="24"/>
              </w:rPr>
              <w:t>20元/月</w:t>
            </w:r>
            <w:r>
              <w:rPr>
                <w:rFonts w:ascii="宋体" w:hAnsi="宋体" w:eastAsia="宋体" w:cs="宋体"/>
                <w:spacing w:val="-19"/>
                <w:sz w:val="24"/>
                <w:szCs w:val="24"/>
              </w:rPr>
              <w:t xml:space="preserve"> </w:t>
            </w:r>
            <w:r>
              <w:rPr>
                <w:rFonts w:ascii="宋体" w:hAnsi="宋体" w:eastAsia="宋体" w:cs="宋体"/>
                <w:spacing w:val="-13"/>
                <w:sz w:val="24"/>
                <w:szCs w:val="24"/>
              </w:rPr>
              <w:t>·艘</w:t>
            </w:r>
          </w:p>
        </w:tc>
        <w:tc>
          <w:tcPr>
            <w:tcW w:w="4065" w:type="dxa"/>
            <w:vAlign w:val="top"/>
          </w:tcPr>
          <w:p w14:paraId="4A6C47B1">
            <w:pPr>
              <w:rPr>
                <w:rFonts w:ascii="Arial"/>
                <w:sz w:val="21"/>
              </w:rPr>
            </w:pPr>
          </w:p>
        </w:tc>
      </w:tr>
    </w:tbl>
    <w:p w14:paraId="2C53667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临时固定、流动摊档的生活垃圾处理费按1元/日收费。</w:t>
      </w:r>
    </w:p>
    <w:p w14:paraId="5944F94F">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工、矿企业轻质垃圾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废纸、木板、泡沫、废布、废纤维、树叶、杂草等垃圾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按体积征收，征收标准为50</w:t>
      </w:r>
    </w:p>
    <w:p w14:paraId="1A2FA57A">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元/M³。垃圾量由</w:t>
      </w:r>
      <w:r>
        <w:rPr>
          <w:rFonts w:hint="eastAsia" w:ascii="仿宋_GB2312" w:hAnsi="仿宋_GB2312" w:eastAsia="仿宋_GB2312" w:cs="仿宋_GB2312"/>
          <w:sz w:val="32"/>
          <w:szCs w:val="32"/>
          <w:lang w:eastAsia="zh-CN"/>
        </w:rPr>
        <w:t>执收单位</w:t>
      </w:r>
      <w:r>
        <w:rPr>
          <w:rFonts w:hint="eastAsia" w:ascii="仿宋_GB2312" w:hAnsi="仿宋_GB2312" w:eastAsia="仿宋_GB2312" w:cs="仿宋_GB2312"/>
          <w:sz w:val="32"/>
          <w:szCs w:val="32"/>
        </w:rPr>
        <w:t>和被征单位核定。</w:t>
      </w:r>
    </w:p>
    <w:p w14:paraId="50BDD41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环卫单位对把生活垃圾收集运到垃圾转运站的单位，按92元/吨收取其生活垃圾处理费；对自设有环卫专业队伍自运垃圾进市生活垃圾处理场的单位，由市生活垃圾处理场按52元/吨收取其生活垃圾处理费。</w:t>
      </w:r>
    </w:p>
    <w:p w14:paraId="23D8B3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三、优惠办法</w:t>
      </w:r>
    </w:p>
    <w:p w14:paraId="4A2B77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对公益性事业单位及弱势群体，生活垃圾处理费实行减免。</w:t>
      </w:r>
    </w:p>
    <w:p w14:paraId="219751C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1、大、中、小学校(不含职业学校、校内个体经营户和教职员工的生活垃圾)，公立医疗机构、幼儿园、托儿所、福利院、敬老院、殡仪馆等公益事业单位按50%征收。</w:t>
      </w:r>
    </w:p>
    <w:p w14:paraId="3DC3598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2、家庭人均收入在当地最低生活保障线以下的特困户、五保户(以政府相关职能部门核发的证件为准)免征收生活垃圾处理费。</w:t>
      </w:r>
    </w:p>
    <w:p w14:paraId="4E87858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四、广东雷州经济开发区管理委员会、雷州市辖区管理范围内的农场，各自根据管理权限，按照所属规划区域范围内的生活垃圾处理费收费标准及有关规定执行。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hakuyoxingshu7000">
    <w:panose1 w:val="02000600000000000000"/>
    <w:charset w:val="86"/>
    <w:family w:val="auto"/>
    <w:pitch w:val="default"/>
    <w:sig w:usb0="FFFFFFFF" w:usb1="E9FFFFFF" w:usb2="0000003F" w:usb3="00000000" w:csb0="603F00FF" w:csb1="FFFF0000"/>
  </w:font>
  <w:font w:name="新宋体">
    <w:panose1 w:val="02010609030101010101"/>
    <w:charset w:val="86"/>
    <w:family w:val="auto"/>
    <w:pitch w:val="default"/>
    <w:sig w:usb0="00000003" w:usb1="288F0000" w:usb2="00000006" w:usb3="00000000" w:csb0="00040001" w:csb1="00000000"/>
  </w:font>
  <w:font w:name="Meiryo">
    <w:panose1 w:val="020B0604030504040204"/>
    <w:charset w:val="80"/>
    <w:family w:val="auto"/>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auto"/>
    <w:pitch w:val="default"/>
    <w:sig w:usb0="00000287" w:usb1="00000000" w:usb2="00000000" w:usb3="00000000" w:csb0="2000009F" w:csb1="DFD70000"/>
  </w:font>
  <w:font w:name="BrowalliaUPC">
    <w:panose1 w:val="020B0604020202020204"/>
    <w:charset w:val="00"/>
    <w:family w:val="auto"/>
    <w:pitch w:val="default"/>
    <w:sig w:usb0="81000003" w:usb1="00000000" w:usb2="00000000" w:usb3="00000000" w:csb0="0001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C66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7EF9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37EF9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MmIwNGIyNzFjZjliY2Q5MGQ5MGQxNjNhMjM3NWIifQ=="/>
  </w:docVars>
  <w:rsids>
    <w:rsidRoot w:val="37A727F2"/>
    <w:rsid w:val="01B40EA7"/>
    <w:rsid w:val="01C86C1D"/>
    <w:rsid w:val="021623C7"/>
    <w:rsid w:val="02E742A4"/>
    <w:rsid w:val="031B3FFD"/>
    <w:rsid w:val="047F26A0"/>
    <w:rsid w:val="04BB3044"/>
    <w:rsid w:val="052E7B39"/>
    <w:rsid w:val="06065572"/>
    <w:rsid w:val="06225E38"/>
    <w:rsid w:val="0631074C"/>
    <w:rsid w:val="06B74C51"/>
    <w:rsid w:val="06CB28D0"/>
    <w:rsid w:val="071E2873"/>
    <w:rsid w:val="08E92186"/>
    <w:rsid w:val="095E4F34"/>
    <w:rsid w:val="09B44917"/>
    <w:rsid w:val="09BD507A"/>
    <w:rsid w:val="0B020B6E"/>
    <w:rsid w:val="0B1C0E7B"/>
    <w:rsid w:val="0B450019"/>
    <w:rsid w:val="0C13146C"/>
    <w:rsid w:val="0C184D7A"/>
    <w:rsid w:val="0C410163"/>
    <w:rsid w:val="0C6247EF"/>
    <w:rsid w:val="0D2252BF"/>
    <w:rsid w:val="0DEF04E9"/>
    <w:rsid w:val="0E680D42"/>
    <w:rsid w:val="0EF30573"/>
    <w:rsid w:val="0EFF3C30"/>
    <w:rsid w:val="102F67B7"/>
    <w:rsid w:val="10581C5A"/>
    <w:rsid w:val="10601749"/>
    <w:rsid w:val="10A5223F"/>
    <w:rsid w:val="11D04901"/>
    <w:rsid w:val="13C37F35"/>
    <w:rsid w:val="14BF5E2F"/>
    <w:rsid w:val="14D3107E"/>
    <w:rsid w:val="167D55F7"/>
    <w:rsid w:val="169A21B9"/>
    <w:rsid w:val="16F20DED"/>
    <w:rsid w:val="17B41204"/>
    <w:rsid w:val="17CE10F2"/>
    <w:rsid w:val="17E94D8E"/>
    <w:rsid w:val="1888621C"/>
    <w:rsid w:val="18BD25BD"/>
    <w:rsid w:val="1A464551"/>
    <w:rsid w:val="1ADC1756"/>
    <w:rsid w:val="1B573DE3"/>
    <w:rsid w:val="1B8812DC"/>
    <w:rsid w:val="1BB47A0E"/>
    <w:rsid w:val="1D0A37DD"/>
    <w:rsid w:val="1D4C0F3D"/>
    <w:rsid w:val="1E212DE4"/>
    <w:rsid w:val="1F3E671E"/>
    <w:rsid w:val="1F4F542F"/>
    <w:rsid w:val="1FB472DD"/>
    <w:rsid w:val="200D1749"/>
    <w:rsid w:val="20447A49"/>
    <w:rsid w:val="21517BC5"/>
    <w:rsid w:val="217F0306"/>
    <w:rsid w:val="21BA039A"/>
    <w:rsid w:val="21C52A34"/>
    <w:rsid w:val="220063A1"/>
    <w:rsid w:val="22484657"/>
    <w:rsid w:val="229060FF"/>
    <w:rsid w:val="22CB4EC9"/>
    <w:rsid w:val="24971F80"/>
    <w:rsid w:val="25F0369F"/>
    <w:rsid w:val="268C2C22"/>
    <w:rsid w:val="271433BD"/>
    <w:rsid w:val="27C62A56"/>
    <w:rsid w:val="28913BED"/>
    <w:rsid w:val="28E0046A"/>
    <w:rsid w:val="2907166C"/>
    <w:rsid w:val="292E57A4"/>
    <w:rsid w:val="29364806"/>
    <w:rsid w:val="29D248BF"/>
    <w:rsid w:val="2B6936E5"/>
    <w:rsid w:val="2C555DE4"/>
    <w:rsid w:val="2CD47877"/>
    <w:rsid w:val="2CED49FD"/>
    <w:rsid w:val="2D224276"/>
    <w:rsid w:val="2E0C5537"/>
    <w:rsid w:val="2E1257CC"/>
    <w:rsid w:val="2EAB4C84"/>
    <w:rsid w:val="2EBA06D9"/>
    <w:rsid w:val="2ED11C97"/>
    <w:rsid w:val="2EF058B8"/>
    <w:rsid w:val="2F1A65AF"/>
    <w:rsid w:val="2F9D0DBB"/>
    <w:rsid w:val="301D6732"/>
    <w:rsid w:val="30CE51C7"/>
    <w:rsid w:val="31D31147"/>
    <w:rsid w:val="31DF5B2F"/>
    <w:rsid w:val="323F449E"/>
    <w:rsid w:val="334F4327"/>
    <w:rsid w:val="33521D3C"/>
    <w:rsid w:val="33CC1041"/>
    <w:rsid w:val="35C1092E"/>
    <w:rsid w:val="361F4FF0"/>
    <w:rsid w:val="365F4655"/>
    <w:rsid w:val="368D2B00"/>
    <w:rsid w:val="369C46A0"/>
    <w:rsid w:val="37A727F2"/>
    <w:rsid w:val="39DE3B2F"/>
    <w:rsid w:val="3BA11072"/>
    <w:rsid w:val="3BAF2252"/>
    <w:rsid w:val="3BF54C07"/>
    <w:rsid w:val="3C205BD7"/>
    <w:rsid w:val="3C295EC8"/>
    <w:rsid w:val="3C9F531B"/>
    <w:rsid w:val="3D8172F1"/>
    <w:rsid w:val="3E0C4997"/>
    <w:rsid w:val="3E2F3FEA"/>
    <w:rsid w:val="3E6002F5"/>
    <w:rsid w:val="3E864749"/>
    <w:rsid w:val="3E8C3AF0"/>
    <w:rsid w:val="406D79C1"/>
    <w:rsid w:val="40AD4660"/>
    <w:rsid w:val="41306188"/>
    <w:rsid w:val="41DF395C"/>
    <w:rsid w:val="41FD2B8A"/>
    <w:rsid w:val="42426EA4"/>
    <w:rsid w:val="42591AF8"/>
    <w:rsid w:val="42B97012"/>
    <w:rsid w:val="43C904D4"/>
    <w:rsid w:val="442B2C46"/>
    <w:rsid w:val="444D033A"/>
    <w:rsid w:val="44735460"/>
    <w:rsid w:val="45496D08"/>
    <w:rsid w:val="46D56338"/>
    <w:rsid w:val="47126170"/>
    <w:rsid w:val="474C4BAF"/>
    <w:rsid w:val="47C43DDD"/>
    <w:rsid w:val="47F27B01"/>
    <w:rsid w:val="483E2B39"/>
    <w:rsid w:val="489E03F2"/>
    <w:rsid w:val="49CE6E22"/>
    <w:rsid w:val="4A7E5A99"/>
    <w:rsid w:val="4BA8204E"/>
    <w:rsid w:val="4C0A3BCE"/>
    <w:rsid w:val="4CAC78D4"/>
    <w:rsid w:val="4CC4440C"/>
    <w:rsid w:val="4D2A229E"/>
    <w:rsid w:val="4D954E26"/>
    <w:rsid w:val="4D960D21"/>
    <w:rsid w:val="4DD70539"/>
    <w:rsid w:val="4F0F5E5F"/>
    <w:rsid w:val="4F327A88"/>
    <w:rsid w:val="4FD47A70"/>
    <w:rsid w:val="502B1179"/>
    <w:rsid w:val="50375707"/>
    <w:rsid w:val="515E3C69"/>
    <w:rsid w:val="52A60954"/>
    <w:rsid w:val="543F76BA"/>
    <w:rsid w:val="54C1586B"/>
    <w:rsid w:val="5534668C"/>
    <w:rsid w:val="553E6495"/>
    <w:rsid w:val="55736B40"/>
    <w:rsid w:val="56697359"/>
    <w:rsid w:val="5759325F"/>
    <w:rsid w:val="577D2D5F"/>
    <w:rsid w:val="57F1160E"/>
    <w:rsid w:val="5847689F"/>
    <w:rsid w:val="58CD0A26"/>
    <w:rsid w:val="59283ECF"/>
    <w:rsid w:val="5A1105AD"/>
    <w:rsid w:val="5DB27B61"/>
    <w:rsid w:val="5DC36C60"/>
    <w:rsid w:val="5E111681"/>
    <w:rsid w:val="5E5B758D"/>
    <w:rsid w:val="603B32A3"/>
    <w:rsid w:val="60E45B02"/>
    <w:rsid w:val="614B47E1"/>
    <w:rsid w:val="61B15258"/>
    <w:rsid w:val="61B655B1"/>
    <w:rsid w:val="61C67C21"/>
    <w:rsid w:val="6295549B"/>
    <w:rsid w:val="63D2619D"/>
    <w:rsid w:val="643F08AC"/>
    <w:rsid w:val="646E6B9B"/>
    <w:rsid w:val="64C5454A"/>
    <w:rsid w:val="64DF2DC0"/>
    <w:rsid w:val="674218A6"/>
    <w:rsid w:val="674271A3"/>
    <w:rsid w:val="67B11691"/>
    <w:rsid w:val="67F57D9A"/>
    <w:rsid w:val="6B6E6DD3"/>
    <w:rsid w:val="6CE7536C"/>
    <w:rsid w:val="6D12171A"/>
    <w:rsid w:val="6DFD4EBA"/>
    <w:rsid w:val="6E154450"/>
    <w:rsid w:val="6EE71B89"/>
    <w:rsid w:val="6EFA2645"/>
    <w:rsid w:val="6F410D72"/>
    <w:rsid w:val="6FB01E1D"/>
    <w:rsid w:val="71447717"/>
    <w:rsid w:val="71900C4B"/>
    <w:rsid w:val="71A51C0C"/>
    <w:rsid w:val="71D6713E"/>
    <w:rsid w:val="727A5A85"/>
    <w:rsid w:val="72D32516"/>
    <w:rsid w:val="734C1885"/>
    <w:rsid w:val="73750F7C"/>
    <w:rsid w:val="73C76385"/>
    <w:rsid w:val="73F82765"/>
    <w:rsid w:val="74AC65E0"/>
    <w:rsid w:val="74C11A6F"/>
    <w:rsid w:val="74D0049A"/>
    <w:rsid w:val="74D07EF7"/>
    <w:rsid w:val="762303D6"/>
    <w:rsid w:val="767E3AE5"/>
    <w:rsid w:val="76E63BC2"/>
    <w:rsid w:val="7716042C"/>
    <w:rsid w:val="77AB1518"/>
    <w:rsid w:val="79F73103"/>
    <w:rsid w:val="7A537E0D"/>
    <w:rsid w:val="7C0470F4"/>
    <w:rsid w:val="7C135F06"/>
    <w:rsid w:val="7C4F5B15"/>
    <w:rsid w:val="7CC6533E"/>
    <w:rsid w:val="7E054262"/>
    <w:rsid w:val="7E1C391C"/>
    <w:rsid w:val="7E346EE6"/>
    <w:rsid w:val="7E5E2B6E"/>
    <w:rsid w:val="7ECD598A"/>
    <w:rsid w:val="7F9111F6"/>
    <w:rsid w:val="7FD8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1932</Words>
  <Characters>2054</Characters>
  <Lines>0</Lines>
  <Paragraphs>0</Paragraphs>
  <TotalTime>4</TotalTime>
  <ScaleCrop>false</ScaleCrop>
  <LinksUpToDate>false</LinksUpToDate>
  <CharactersWithSpaces>2150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2023-02-16T10:02:00Z</dcterms:created>
  <dc:creator>WPS_1652082045</dc:creator>
  <cp:lastModifiedBy>Administrator</cp:lastModifiedBy>
  <cp:lastPrinted>2024-02-26T02:36:00Z</cp:lastPrinted>
  <dcterms:modified xsi:type="dcterms:W3CDTF">2024-11-29T09:22:48Z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BC58DFB004044B9990CC9B0781A213D5_13</vt:lpwstr>
  </property>
</Properties>
</file>