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附件2</w:t>
      </w:r>
    </w:p>
    <w:p>
      <w:pPr>
        <w:tabs>
          <w:tab w:val="left" w:pos="640"/>
          <w:tab w:val="left" w:pos="7040"/>
        </w:tabs>
        <w:spacing w:line="700" w:lineRule="exact"/>
        <w:ind w:firstLine="440" w:firstLineChars="100"/>
        <w:jc w:val="both"/>
        <w:rPr>
          <w:rFonts w:hint="eastAsia" w:ascii="方正小标宋简体" w:hAnsi="宋体" w:eastAsia="方正小标宋简体" w:cs="Arial"/>
          <w:sz w:val="44"/>
          <w:szCs w:val="32"/>
          <w:lang w:val="en-US" w:eastAsia="zh-CN"/>
        </w:rPr>
      </w:pPr>
      <w:r>
        <w:rPr>
          <w:rFonts w:hint="eastAsia" w:ascii="方正小标宋简体" w:hAnsi="宋体" w:eastAsia="方正小标宋简体" w:cs="Arial"/>
          <w:sz w:val="44"/>
          <w:szCs w:val="32"/>
        </w:rPr>
        <w:t>关于《</w:t>
      </w:r>
      <w:r>
        <w:rPr>
          <w:rFonts w:hint="eastAsia" w:ascii="方正小标宋简体" w:hAnsi="宋体" w:eastAsia="方正小标宋简体" w:cs="Arial"/>
          <w:sz w:val="44"/>
          <w:szCs w:val="32"/>
          <w:lang w:val="en-US" w:eastAsia="zh-CN"/>
        </w:rPr>
        <w:t>广东</w:t>
      </w:r>
      <w:r>
        <w:rPr>
          <w:rFonts w:hint="eastAsia" w:ascii="方正小标宋简体" w:hAnsi="宋体" w:eastAsia="方正小标宋简体" w:cs="Arial"/>
          <w:sz w:val="44"/>
          <w:szCs w:val="32"/>
        </w:rPr>
        <w:t>雷州</w:t>
      </w:r>
      <w:r>
        <w:rPr>
          <w:rFonts w:hint="eastAsia" w:ascii="方正小标宋简体" w:hAnsi="宋体" w:eastAsia="方正小标宋简体" w:cs="Arial"/>
          <w:sz w:val="44"/>
          <w:szCs w:val="32"/>
          <w:lang w:val="en-US" w:eastAsia="zh-CN"/>
        </w:rPr>
        <w:t>九龙山红树林国家湿地</w:t>
      </w:r>
    </w:p>
    <w:p>
      <w:pPr>
        <w:tabs>
          <w:tab w:val="left" w:pos="640"/>
          <w:tab w:val="left" w:pos="7040"/>
        </w:tabs>
        <w:spacing w:line="700" w:lineRule="exact"/>
        <w:ind w:firstLine="1760" w:firstLineChars="400"/>
        <w:jc w:val="both"/>
        <w:rPr>
          <w:rFonts w:ascii="方正小标宋简体" w:hAnsi="宋体" w:eastAsia="方正小标宋简体" w:cs="Arial"/>
          <w:sz w:val="44"/>
          <w:szCs w:val="32"/>
        </w:rPr>
      </w:pPr>
      <w:r>
        <w:rPr>
          <w:rFonts w:hint="eastAsia" w:ascii="方正小标宋简体" w:hAnsi="宋体" w:eastAsia="方正小标宋简体" w:cs="Arial"/>
          <w:sz w:val="44"/>
          <w:szCs w:val="32"/>
          <w:lang w:val="en-US" w:eastAsia="zh-CN"/>
        </w:rPr>
        <w:t>公园</w:t>
      </w:r>
      <w:r>
        <w:rPr>
          <w:rFonts w:hint="eastAsia" w:ascii="方正小标宋简体" w:hAnsi="宋体" w:eastAsia="方正小标宋简体" w:cs="Arial"/>
          <w:sz w:val="44"/>
          <w:szCs w:val="32"/>
        </w:rPr>
        <w:t>管理办法》起草说明</w:t>
      </w:r>
    </w:p>
    <w:p>
      <w:pPr>
        <w:ind w:firstLine="643" w:firstLineChars="200"/>
        <w:rPr>
          <w:rFonts w:ascii="仿宋_GB2312" w:hAnsi="Times New Roman" w:eastAsia="仿宋_GB2312"/>
          <w:b/>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按照《广东省行政规范性文件管理规定》（粤府令第277号）第十九条和《广东省人民政府办公厅关于进一步加强行政</w:t>
      </w:r>
      <w:r>
        <w:rPr>
          <w:rFonts w:hint="eastAsia" w:ascii="仿宋_GB2312" w:hAnsi="仿宋" w:eastAsia="仿宋_GB2312"/>
          <w:sz w:val="32"/>
          <w:szCs w:val="32"/>
          <w:lang w:val="en-US" w:eastAsia="zh-CN"/>
        </w:rPr>
        <w:t>机关</w:t>
      </w:r>
      <w:r>
        <w:rPr>
          <w:rFonts w:hint="eastAsia" w:ascii="仿宋_GB2312" w:hAnsi="仿宋" w:eastAsia="仿宋_GB2312"/>
          <w:sz w:val="32"/>
          <w:szCs w:val="32"/>
        </w:rPr>
        <w:t>规范性文件监督管理工作的意见》第四点要求，</w:t>
      </w:r>
      <w:r>
        <w:rPr>
          <w:rFonts w:hint="eastAsia" w:ascii="仿宋_GB2312" w:hAnsi="Times New Roman" w:eastAsia="仿宋_GB2312"/>
          <w:sz w:val="32"/>
          <w:szCs w:val="32"/>
        </w:rPr>
        <w:t>我局</w:t>
      </w:r>
      <w:r>
        <w:rPr>
          <w:rFonts w:hint="eastAsia" w:ascii="仿宋_GB2312" w:hAnsi="仿宋" w:eastAsia="仿宋_GB2312"/>
          <w:sz w:val="32"/>
          <w:szCs w:val="32"/>
        </w:rPr>
        <w:t>针对</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广东雷州九龙山红树林国家湿地公园管理办法</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以下简称《湿地公园管理办法》</w:t>
      </w:r>
      <w:r>
        <w:rPr>
          <w:rFonts w:hint="eastAsia" w:ascii="仿宋_GB2312" w:hAnsi="Times New Roman" w:eastAsia="仿宋_GB2312"/>
          <w:sz w:val="32"/>
          <w:szCs w:val="32"/>
          <w:lang w:eastAsia="zh-CN"/>
        </w:rPr>
        <w:t>）</w:t>
      </w:r>
      <w:r>
        <w:rPr>
          <w:rFonts w:hint="eastAsia" w:ascii="仿宋_GB2312" w:hAnsi="仿宋" w:eastAsia="仿宋_GB2312"/>
          <w:sz w:val="32"/>
          <w:szCs w:val="32"/>
        </w:rPr>
        <w:t>制定有关事宜作说明如下：</w:t>
      </w:r>
    </w:p>
    <w:p>
      <w:pPr>
        <w:numPr>
          <w:ilvl w:val="0"/>
          <w:numId w:val="1"/>
        </w:numPr>
        <w:ind w:firstLine="640" w:firstLineChars="200"/>
        <w:rPr>
          <w:rFonts w:hint="eastAsia" w:ascii="黑体" w:hAnsi="黑体" w:eastAsia="黑体"/>
          <w:sz w:val="32"/>
          <w:szCs w:val="32"/>
        </w:rPr>
      </w:pPr>
      <w:r>
        <w:rPr>
          <w:rFonts w:hint="eastAsia" w:ascii="黑体" w:hAnsi="黑体" w:eastAsia="黑体"/>
          <w:sz w:val="32"/>
          <w:szCs w:val="32"/>
        </w:rPr>
        <w:t>制定文件的目的</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广东雷州九龙山红树林国家湿地公园</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下称湿地公园</w:t>
      </w:r>
      <w:r>
        <w:rPr>
          <w:rFonts w:hint="eastAsia" w:ascii="仿宋_GB2312" w:hAnsi="仿宋" w:eastAsia="仿宋_GB2312"/>
          <w:sz w:val="32"/>
          <w:szCs w:val="32"/>
          <w:lang w:eastAsia="zh-CN"/>
        </w:rPr>
        <w:t>）</w:t>
      </w:r>
      <w:r>
        <w:rPr>
          <w:rFonts w:hint="eastAsia" w:ascii="仿宋_GB2312" w:hAnsi="仿宋" w:eastAsia="仿宋_GB2312"/>
          <w:sz w:val="32"/>
          <w:szCs w:val="32"/>
        </w:rPr>
        <w:t>，是经国</w:t>
      </w:r>
      <w:r>
        <w:rPr>
          <w:rFonts w:hint="eastAsia" w:ascii="仿宋_GB2312" w:hAnsi="仿宋" w:eastAsia="仿宋_GB2312"/>
          <w:sz w:val="32"/>
          <w:szCs w:val="32"/>
          <w:lang w:val="en-US" w:eastAsia="zh-CN"/>
        </w:rPr>
        <w:t>家</w:t>
      </w:r>
      <w:r>
        <w:rPr>
          <w:rFonts w:hint="eastAsia" w:ascii="仿宋_GB2312" w:hAnsi="仿宋" w:eastAsia="仿宋_GB2312"/>
          <w:sz w:val="32"/>
          <w:szCs w:val="32"/>
        </w:rPr>
        <w:t>林</w:t>
      </w:r>
      <w:r>
        <w:rPr>
          <w:rFonts w:hint="eastAsia" w:ascii="仿宋_GB2312" w:hAnsi="仿宋" w:eastAsia="仿宋_GB2312"/>
          <w:sz w:val="32"/>
          <w:szCs w:val="32"/>
          <w:lang w:val="en-US" w:eastAsia="zh-CN"/>
        </w:rPr>
        <w:t>草局</w:t>
      </w:r>
      <w:r>
        <w:rPr>
          <w:rFonts w:hint="eastAsia" w:ascii="仿宋_GB2312" w:hAnsi="仿宋" w:eastAsia="仿宋_GB2312"/>
          <w:sz w:val="32"/>
          <w:szCs w:val="32"/>
        </w:rPr>
        <w:t>批准设立，以永续保护湿地生态系统、合理利用湿地生态资源和人文历史风貌资源为目的，可供开展湿地保护、恢复、宣传、教育、科研、监测、生态旅游等活动，集红树林湿地文化、火山遗迹文化、佛教文化、农耕文化、赶海文化于一体的国家级湿地公园。</w:t>
      </w:r>
      <w:r>
        <w:rPr>
          <w:rFonts w:hint="eastAsia" w:ascii="仿宋_GB2312" w:hAnsi="仿宋" w:eastAsia="仿宋_GB2312"/>
          <w:sz w:val="32"/>
          <w:szCs w:val="32"/>
          <w:lang w:val="en-US" w:eastAsia="zh-CN"/>
        </w:rPr>
        <w:t>自2024年1月至7月，由于我市与湛江红树林保护区局交接</w:t>
      </w:r>
      <w:r>
        <w:rPr>
          <w:rFonts w:hint="eastAsia" w:ascii="仿宋_GB2312" w:hAnsi="仿宋" w:eastAsia="仿宋_GB2312"/>
          <w:sz w:val="32"/>
          <w:szCs w:val="32"/>
        </w:rPr>
        <w:t>湿地公园</w:t>
      </w:r>
      <w:r>
        <w:rPr>
          <w:rFonts w:hint="eastAsia" w:ascii="仿宋_GB2312" w:hAnsi="仿宋" w:eastAsia="仿宋_GB2312"/>
          <w:sz w:val="32"/>
          <w:szCs w:val="32"/>
          <w:lang w:val="en-US" w:eastAsia="zh-CN"/>
        </w:rPr>
        <w:t>不及时，造成了管理不到位问题。为此</w:t>
      </w:r>
      <w:r>
        <w:rPr>
          <w:rFonts w:hint="eastAsia" w:ascii="仿宋_GB2312" w:hAnsi="仿宋" w:eastAsia="仿宋_GB2312"/>
          <w:sz w:val="32"/>
          <w:szCs w:val="32"/>
        </w:rPr>
        <w:t>省委黄坤明书记、省政府王伟中省长</w:t>
      </w:r>
      <w:r>
        <w:rPr>
          <w:rFonts w:hint="eastAsia" w:ascii="仿宋_GB2312" w:hAnsi="仿宋" w:eastAsia="仿宋_GB2312"/>
          <w:sz w:val="32"/>
          <w:szCs w:val="32"/>
          <w:lang w:val="en-US" w:eastAsia="zh-CN"/>
        </w:rPr>
        <w:t>对广东雷州</w:t>
      </w:r>
      <w:r>
        <w:rPr>
          <w:rFonts w:hint="eastAsia" w:ascii="仿宋_GB2312" w:hAnsi="仿宋" w:eastAsia="仿宋_GB2312"/>
          <w:sz w:val="32"/>
          <w:szCs w:val="32"/>
          <w:lang w:eastAsia="zh-CN"/>
        </w:rPr>
        <w:t>九龙山</w:t>
      </w:r>
      <w:r>
        <w:rPr>
          <w:rFonts w:hint="eastAsia" w:ascii="仿宋_GB2312" w:hAnsi="仿宋" w:eastAsia="仿宋_GB2312"/>
          <w:sz w:val="32"/>
          <w:szCs w:val="32"/>
        </w:rPr>
        <w:t>红树林国家湿地公园保护</w:t>
      </w:r>
      <w:r>
        <w:rPr>
          <w:rFonts w:hint="eastAsia" w:ascii="仿宋_GB2312" w:hAnsi="仿宋" w:eastAsia="仿宋_GB2312"/>
          <w:sz w:val="32"/>
          <w:szCs w:val="32"/>
          <w:lang w:val="en-US" w:eastAsia="zh-CN"/>
        </w:rPr>
        <w:t>工作作了</w:t>
      </w:r>
      <w:r>
        <w:rPr>
          <w:rFonts w:hint="eastAsia" w:ascii="仿宋_GB2312" w:hAnsi="仿宋" w:eastAsia="仿宋_GB2312"/>
          <w:sz w:val="32"/>
          <w:szCs w:val="32"/>
        </w:rPr>
        <w:t>批示，广东省人大环境资源委</w:t>
      </w:r>
      <w:r>
        <w:rPr>
          <w:rFonts w:hint="eastAsia" w:ascii="仿宋_GB2312" w:hAnsi="仿宋" w:eastAsia="仿宋_GB2312"/>
          <w:sz w:val="32"/>
          <w:szCs w:val="32"/>
          <w:lang w:val="en-US" w:eastAsia="zh-CN"/>
        </w:rPr>
        <w:t>对</w:t>
      </w:r>
      <w:r>
        <w:rPr>
          <w:rFonts w:hint="eastAsia" w:ascii="仿宋_GB2312" w:hAnsi="仿宋" w:eastAsia="仿宋_GB2312"/>
          <w:sz w:val="32"/>
          <w:szCs w:val="32"/>
        </w:rPr>
        <w:t>切实解决广东雷州九龙山红树林国家湿地公园无人管理状态</w:t>
      </w:r>
      <w:r>
        <w:rPr>
          <w:rFonts w:hint="eastAsia" w:ascii="仿宋_GB2312" w:hAnsi="仿宋" w:eastAsia="仿宋_GB2312"/>
          <w:sz w:val="32"/>
          <w:szCs w:val="32"/>
          <w:lang w:val="en-US" w:eastAsia="zh-CN"/>
        </w:rPr>
        <w:t>作出了</w:t>
      </w:r>
      <w:r>
        <w:rPr>
          <w:rFonts w:hint="eastAsia" w:ascii="仿宋_GB2312" w:hAnsi="仿宋" w:eastAsia="仿宋_GB2312"/>
          <w:sz w:val="32"/>
          <w:szCs w:val="32"/>
        </w:rPr>
        <w:t>建议</w:t>
      </w:r>
      <w:r>
        <w:rPr>
          <w:rFonts w:hint="eastAsia" w:ascii="仿宋_GB2312" w:hAnsi="仿宋" w:eastAsia="仿宋_GB2312"/>
          <w:sz w:val="32"/>
          <w:szCs w:val="32"/>
          <w:lang w:eastAsia="zh-CN"/>
        </w:rPr>
        <w:t>。</w:t>
      </w:r>
      <w:bookmarkStart w:id="0" w:name="OLE_LINK1"/>
      <w:r>
        <w:rPr>
          <w:rFonts w:hint="eastAsia" w:ascii="仿宋_GB2312" w:hAnsi="仿宋" w:eastAsia="仿宋_GB2312"/>
          <w:sz w:val="32"/>
          <w:szCs w:val="32"/>
        </w:rPr>
        <w:t>为深入贯彻省委黄坤明书记、省政府王伟中省长关于</w:t>
      </w:r>
      <w:r>
        <w:rPr>
          <w:rFonts w:hint="eastAsia" w:ascii="仿宋_GB2312" w:hAnsi="仿宋" w:eastAsia="仿宋_GB2312"/>
          <w:sz w:val="32"/>
          <w:szCs w:val="32"/>
          <w:lang w:eastAsia="zh-CN"/>
        </w:rPr>
        <w:t>九龙山</w:t>
      </w:r>
      <w:r>
        <w:rPr>
          <w:rFonts w:hint="eastAsia" w:ascii="仿宋_GB2312" w:hAnsi="仿宋" w:eastAsia="仿宋_GB2312"/>
          <w:sz w:val="32"/>
          <w:szCs w:val="32"/>
        </w:rPr>
        <w:t>红树林国家湿地公园保护</w:t>
      </w:r>
      <w:r>
        <w:rPr>
          <w:rFonts w:hint="eastAsia" w:ascii="仿宋_GB2312" w:hAnsi="仿宋" w:eastAsia="仿宋_GB2312"/>
          <w:sz w:val="32"/>
          <w:szCs w:val="32"/>
          <w:lang w:eastAsia="zh-CN"/>
        </w:rPr>
        <w:t>的</w:t>
      </w:r>
      <w:r>
        <w:rPr>
          <w:rFonts w:hint="eastAsia" w:ascii="仿宋_GB2312" w:hAnsi="仿宋" w:eastAsia="仿宋_GB2312"/>
          <w:sz w:val="32"/>
          <w:szCs w:val="32"/>
        </w:rPr>
        <w:t>批示</w:t>
      </w:r>
      <w:r>
        <w:rPr>
          <w:rFonts w:hint="eastAsia" w:ascii="仿宋_GB2312" w:hAnsi="仿宋" w:eastAsia="仿宋_GB2312"/>
          <w:sz w:val="32"/>
          <w:szCs w:val="32"/>
          <w:lang w:eastAsia="zh-CN"/>
        </w:rPr>
        <w:t>精神</w:t>
      </w:r>
      <w:r>
        <w:rPr>
          <w:rFonts w:hint="eastAsia" w:ascii="仿宋_GB2312" w:hAnsi="仿宋" w:eastAsia="仿宋_GB2312"/>
          <w:sz w:val="32"/>
          <w:szCs w:val="32"/>
        </w:rPr>
        <w:t>，根据广东省人大环境资源委《关于切实解决广东雷州九龙山红树林国家湿地公园无人管理状态的建议》</w:t>
      </w:r>
      <w:r>
        <w:rPr>
          <w:rFonts w:hint="eastAsia" w:ascii="仿宋_GB2312" w:hAnsi="仿宋" w:eastAsia="仿宋_GB2312"/>
          <w:sz w:val="32"/>
          <w:szCs w:val="32"/>
          <w:lang w:eastAsia="zh-CN"/>
        </w:rPr>
        <w:t>的要求</w:t>
      </w:r>
      <w:r>
        <w:rPr>
          <w:rFonts w:hint="eastAsia" w:ascii="仿宋_GB2312" w:hAnsi="仿宋" w:eastAsia="仿宋_GB2312"/>
          <w:sz w:val="32"/>
          <w:szCs w:val="32"/>
        </w:rPr>
        <w:t>，不折不扣抓好问题整改，</w:t>
      </w:r>
      <w:r>
        <w:rPr>
          <w:rFonts w:hint="eastAsia" w:ascii="仿宋_GB2312" w:hAnsi="仿宋" w:eastAsia="仿宋_GB2312"/>
          <w:sz w:val="32"/>
          <w:szCs w:val="32"/>
          <w:lang w:val="en-US" w:eastAsia="zh-CN"/>
        </w:rPr>
        <w:t>我市</w:t>
      </w:r>
      <w:r>
        <w:rPr>
          <w:rFonts w:hint="eastAsia" w:ascii="仿宋_GB2312" w:hAnsi="仿宋" w:eastAsia="仿宋_GB2312"/>
          <w:sz w:val="32"/>
          <w:szCs w:val="32"/>
        </w:rPr>
        <w:t>制定</w:t>
      </w:r>
      <w:r>
        <w:rPr>
          <w:rFonts w:hint="eastAsia" w:ascii="仿宋_GB2312" w:hAnsi="仿宋" w:eastAsia="仿宋_GB2312"/>
          <w:sz w:val="32"/>
          <w:szCs w:val="32"/>
          <w:lang w:val="en-US" w:eastAsia="zh-CN"/>
        </w:rPr>
        <w:t>了</w:t>
      </w:r>
      <w:r>
        <w:rPr>
          <w:rFonts w:hint="eastAsia" w:ascii="仿宋_GB2312" w:hAnsi="仿宋" w:eastAsia="仿宋_GB2312"/>
          <w:sz w:val="32"/>
          <w:szCs w:val="32"/>
        </w:rPr>
        <w:t>切实可行的整改方案。</w:t>
      </w:r>
      <w:bookmarkEnd w:id="0"/>
      <w:r>
        <w:rPr>
          <w:rFonts w:hint="eastAsia" w:ascii="仿宋_GB2312" w:hAnsi="仿宋" w:eastAsia="仿宋_GB2312"/>
          <w:sz w:val="32"/>
          <w:szCs w:val="32"/>
          <w:lang w:val="en-US" w:eastAsia="zh-CN"/>
        </w:rPr>
        <w:t>整改方案中明确提出</w:t>
      </w:r>
      <w:r>
        <w:rPr>
          <w:rFonts w:hint="eastAsia" w:ascii="仿宋_GB2312" w:hAnsi="仿宋" w:eastAsia="仿宋_GB2312"/>
          <w:sz w:val="32"/>
          <w:szCs w:val="32"/>
        </w:rPr>
        <w:t>重新制定印发</w:t>
      </w:r>
      <w:r>
        <w:rPr>
          <w:rFonts w:hint="eastAsia" w:ascii="仿宋_GB2312" w:hAnsi="仿宋" w:eastAsia="仿宋_GB2312"/>
          <w:sz w:val="32"/>
          <w:szCs w:val="32"/>
          <w:lang w:val="en-US" w:eastAsia="zh-CN"/>
        </w:rPr>
        <w:t>《湿地公园管理办法》</w:t>
      </w:r>
      <w:r>
        <w:rPr>
          <w:rFonts w:hint="eastAsia" w:ascii="仿宋_GB2312" w:hAnsi="仿宋" w:eastAsia="仿宋_GB2312"/>
          <w:sz w:val="32"/>
          <w:szCs w:val="32"/>
        </w:rPr>
        <w:t>，压实公园的建设管理工作职责</w:t>
      </w:r>
      <w:r>
        <w:rPr>
          <w:rFonts w:hint="eastAsia" w:ascii="仿宋_GB2312" w:hAnsi="仿宋" w:eastAsia="仿宋_GB2312"/>
          <w:sz w:val="32"/>
          <w:szCs w:val="32"/>
          <w:lang w:eastAsia="zh-CN"/>
        </w:rPr>
        <w:t>，推进规范化管理。</w:t>
      </w:r>
      <w:r>
        <w:rPr>
          <w:rFonts w:hint="eastAsia" w:ascii="仿宋_GB2312" w:hAnsi="仿宋" w:eastAsia="仿宋_GB2312"/>
          <w:sz w:val="32"/>
          <w:szCs w:val="32"/>
          <w:lang w:val="en-US" w:eastAsia="zh-CN"/>
        </w:rPr>
        <w:t>为落实整改工作，</w:t>
      </w:r>
      <w:r>
        <w:rPr>
          <w:rFonts w:hint="eastAsia" w:ascii="仿宋_GB2312" w:hAnsi="仿宋" w:eastAsia="仿宋_GB2312"/>
          <w:sz w:val="32"/>
          <w:szCs w:val="32"/>
        </w:rPr>
        <w:t>进一步规范</w:t>
      </w:r>
      <w:r>
        <w:rPr>
          <w:rFonts w:hint="eastAsia" w:ascii="仿宋_GB2312" w:hAnsi="仿宋" w:eastAsia="仿宋_GB2312"/>
          <w:sz w:val="32"/>
          <w:szCs w:val="32"/>
          <w:lang w:val="en-US" w:eastAsia="zh-CN"/>
        </w:rPr>
        <w:t>湿地公园保护、</w:t>
      </w:r>
      <w:r>
        <w:rPr>
          <w:rFonts w:hint="eastAsia" w:ascii="仿宋_GB2312" w:hAnsi="仿宋" w:eastAsia="仿宋_GB2312"/>
          <w:sz w:val="32"/>
          <w:szCs w:val="32"/>
        </w:rPr>
        <w:t>建设、管理和</w:t>
      </w:r>
      <w:r>
        <w:rPr>
          <w:rFonts w:hint="eastAsia" w:ascii="仿宋_GB2312" w:hAnsi="仿宋" w:eastAsia="仿宋_GB2312"/>
          <w:sz w:val="32"/>
          <w:szCs w:val="32"/>
          <w:lang w:val="en-US" w:eastAsia="zh-CN"/>
        </w:rPr>
        <w:t>利</w:t>
      </w:r>
      <w:r>
        <w:rPr>
          <w:rFonts w:hint="eastAsia" w:ascii="仿宋_GB2312" w:hAnsi="仿宋" w:eastAsia="仿宋_GB2312"/>
          <w:sz w:val="32"/>
          <w:szCs w:val="32"/>
        </w:rPr>
        <w:t>用，维护湿地生态功能和生物多样性</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制定《湿地公园管理办法》</w:t>
      </w:r>
      <w:r>
        <w:rPr>
          <w:rFonts w:hint="eastAsia" w:ascii="仿宋_GB2312" w:hAnsi="仿宋" w:eastAsia="仿宋_GB2312"/>
          <w:sz w:val="32"/>
          <w:szCs w:val="32"/>
        </w:rPr>
        <w:t>有着非常重要的作用</w:t>
      </w:r>
      <w:r>
        <w:rPr>
          <w:rFonts w:hint="eastAsia" w:ascii="仿宋_GB2312" w:hAnsi="仿宋" w:eastAsia="仿宋_GB2312"/>
          <w:sz w:val="32"/>
          <w:szCs w:val="32"/>
          <w:lang w:eastAsia="zh-CN"/>
        </w:rPr>
        <w:t>。</w:t>
      </w:r>
    </w:p>
    <w:p>
      <w:pPr>
        <w:ind w:firstLine="640" w:firstLineChars="200"/>
        <w:rPr>
          <w:rFonts w:ascii="黑体" w:hAnsi="黑体" w:eastAsia="黑体"/>
          <w:kern w:val="0"/>
          <w:sz w:val="32"/>
          <w:szCs w:val="32"/>
        </w:rPr>
      </w:pPr>
      <w:r>
        <w:rPr>
          <w:rFonts w:hint="eastAsia" w:ascii="黑体" w:hAnsi="黑体" w:eastAsia="黑体"/>
          <w:kern w:val="0"/>
          <w:sz w:val="32"/>
          <w:szCs w:val="32"/>
        </w:rPr>
        <w:t>二、法律政策依据</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制定</w:t>
      </w:r>
      <w:r>
        <w:rPr>
          <w:rFonts w:hint="eastAsia" w:ascii="仿宋_GB2312" w:hAnsi="仿宋" w:eastAsia="仿宋_GB2312"/>
          <w:sz w:val="32"/>
          <w:szCs w:val="32"/>
          <w:lang w:val="en-US" w:eastAsia="zh-CN"/>
        </w:rPr>
        <w:t>《湿地公园管理办法》</w:t>
      </w:r>
      <w:r>
        <w:rPr>
          <w:rFonts w:hint="eastAsia" w:ascii="仿宋_GB2312" w:hAnsi="仿宋" w:eastAsia="仿宋_GB2312"/>
          <w:sz w:val="32"/>
          <w:szCs w:val="32"/>
        </w:rPr>
        <w:t>依据法律政策如下：</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《国家级自然公园管理办法（试行）》</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广东省湿地保护条例</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2022年修正</w:t>
      </w:r>
      <w:r>
        <w:rPr>
          <w:rFonts w:hint="eastAsia" w:ascii="仿宋_GB2312" w:hAnsi="仿宋" w:eastAsia="仿宋_GB2312"/>
          <w:sz w:val="32"/>
          <w:szCs w:val="32"/>
          <w:lang w:eastAsia="zh-CN"/>
        </w:rPr>
        <w:t>）</w:t>
      </w:r>
    </w:p>
    <w:p>
      <w:pPr>
        <w:ind w:firstLine="640" w:firstLineChars="200"/>
        <w:rPr>
          <w:rFonts w:ascii="黑体" w:hAnsi="黑体" w:eastAsia="黑体"/>
          <w:kern w:val="0"/>
          <w:sz w:val="32"/>
          <w:szCs w:val="32"/>
        </w:rPr>
      </w:pPr>
      <w:r>
        <w:rPr>
          <w:rFonts w:hint="eastAsia" w:ascii="黑体" w:hAnsi="黑体" w:eastAsia="黑体"/>
          <w:kern w:val="0"/>
          <w:sz w:val="32"/>
          <w:szCs w:val="32"/>
        </w:rPr>
        <w:t>三、起草过程（包括评估论证、听证等情况）。</w:t>
      </w:r>
    </w:p>
    <w:p>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文件由雷州市</w:t>
      </w:r>
      <w:r>
        <w:rPr>
          <w:rFonts w:hint="eastAsia" w:ascii="仿宋_GB2312" w:hAnsi="仿宋" w:eastAsia="仿宋_GB2312"/>
          <w:sz w:val="32"/>
          <w:szCs w:val="32"/>
          <w:lang w:val="en-US" w:eastAsia="zh-CN"/>
        </w:rPr>
        <w:t>林业</w:t>
      </w:r>
      <w:r>
        <w:rPr>
          <w:rFonts w:hint="eastAsia" w:ascii="仿宋_GB2312" w:hAnsi="仿宋" w:eastAsia="仿宋_GB2312"/>
          <w:sz w:val="32"/>
          <w:szCs w:val="32"/>
        </w:rPr>
        <w:t>局起草，对文件的必要性、可行性进行论证，并对拟规定行政措施的预期效果和影响进行评估。202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日征求相关部门意见；</w:t>
      </w:r>
      <w:r>
        <w:rPr>
          <w:rFonts w:hint="eastAsia" w:ascii="仿宋_GB2312" w:hAnsi="仿宋" w:eastAsia="仿宋_GB2312"/>
          <w:sz w:val="32"/>
          <w:szCs w:val="32"/>
          <w:lang w:val="en-US" w:eastAsia="zh-CN"/>
        </w:rPr>
        <w:t>同时</w:t>
      </w:r>
      <w:r>
        <w:rPr>
          <w:rFonts w:hint="eastAsia" w:ascii="仿宋_GB2312" w:hAnsi="仿宋" w:eastAsia="仿宋_GB2312"/>
          <w:sz w:val="32"/>
          <w:szCs w:val="32"/>
        </w:rPr>
        <w:t>，在雷州市</w:t>
      </w:r>
      <w:r>
        <w:rPr>
          <w:rFonts w:hint="eastAsia" w:ascii="仿宋_GB2312" w:hAnsi="仿宋" w:eastAsia="仿宋_GB2312"/>
          <w:sz w:val="32"/>
          <w:szCs w:val="32"/>
          <w:lang w:val="en-US" w:eastAsia="zh-CN"/>
        </w:rPr>
        <w:t>林业局政务公开栏</w:t>
      </w:r>
      <w:r>
        <w:rPr>
          <w:rFonts w:hint="eastAsia" w:ascii="仿宋_GB2312" w:hAnsi="仿宋" w:eastAsia="仿宋_GB2312"/>
          <w:sz w:val="32"/>
          <w:szCs w:val="32"/>
        </w:rPr>
        <w:t>公开征求意见，接收到</w:t>
      </w:r>
      <w:r>
        <w:rPr>
          <w:rFonts w:hint="eastAsia" w:ascii="仿宋_GB2312" w:hAnsi="仿宋" w:eastAsia="仿宋_GB2312"/>
          <w:sz w:val="32"/>
          <w:szCs w:val="32"/>
          <w:lang w:val="en-US" w:eastAsia="zh-CN"/>
        </w:rPr>
        <w:t>部门</w:t>
      </w:r>
      <w:r>
        <w:rPr>
          <w:rFonts w:hint="eastAsia" w:ascii="仿宋_GB2312" w:hAnsi="仿宋" w:eastAsia="仿宋_GB2312"/>
          <w:sz w:val="32"/>
          <w:szCs w:val="32"/>
        </w:rPr>
        <w:t>修改意见和建议</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我们采纳进行部分修改。</w:t>
      </w:r>
    </w:p>
    <w:p>
      <w:pPr>
        <w:ind w:firstLine="640" w:firstLineChars="200"/>
        <w:rPr>
          <w:rFonts w:ascii="黑体" w:hAnsi="黑体" w:eastAsia="黑体"/>
          <w:kern w:val="0"/>
          <w:sz w:val="32"/>
          <w:szCs w:val="32"/>
        </w:rPr>
      </w:pPr>
      <w:r>
        <w:rPr>
          <w:rFonts w:hint="eastAsia" w:ascii="黑体" w:hAnsi="黑体" w:eastAsia="黑体"/>
          <w:kern w:val="0"/>
          <w:sz w:val="32"/>
          <w:szCs w:val="32"/>
        </w:rPr>
        <w:t>四、评估论证</w:t>
      </w:r>
    </w:p>
    <w:p>
      <w:pPr>
        <w:pStyle w:val="5"/>
        <w:widowControl w:val="0"/>
        <w:spacing w:before="0" w:beforeAutospacing="0" w:after="0" w:afterAutospacing="0"/>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起草过程中经过集体会议研究讨论，并根据有关情况进行评估论证。</w:t>
      </w:r>
    </w:p>
    <w:p>
      <w:pPr>
        <w:pStyle w:val="5"/>
        <w:widowControl w:val="0"/>
        <w:spacing w:before="0" w:beforeAutospacing="0" w:after="0" w:afterAutospacing="0"/>
        <w:ind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rPr>
        <w:t>（一）制定的必要性。</w:t>
      </w:r>
    </w:p>
    <w:p>
      <w:pPr>
        <w:widowControl/>
        <w:spacing w:line="520" w:lineRule="atLeast"/>
        <w:ind w:firstLine="640" w:firstLineChars="200"/>
        <w:jc w:val="left"/>
        <w:rPr>
          <w:rFonts w:hint="eastAsia" w:ascii="仿宋_GB2312" w:hAnsi="仿宋_GB2312" w:eastAsia="仿宋_GB2312" w:cs="仿宋_GB2312"/>
          <w:b/>
          <w:bCs/>
          <w:i w:val="0"/>
          <w:iCs w:val="0"/>
          <w:caps w:val="0"/>
          <w:color w:val="000311"/>
          <w:spacing w:val="0"/>
          <w:sz w:val="32"/>
          <w:szCs w:val="32"/>
          <w:lang w:eastAsia="zh-CN"/>
        </w:rPr>
      </w:pPr>
      <w:r>
        <w:rPr>
          <w:rFonts w:hint="eastAsia" w:ascii="仿宋_GB2312" w:eastAsia="仿宋_GB2312"/>
          <w:color w:val="auto"/>
          <w:sz w:val="32"/>
          <w:szCs w:val="32"/>
        </w:rPr>
        <w:t>起草</w:t>
      </w:r>
      <w:r>
        <w:rPr>
          <w:rFonts w:hint="eastAsia" w:ascii="仿宋_GB2312" w:eastAsia="仿宋_GB2312"/>
          <w:color w:val="auto"/>
          <w:sz w:val="32"/>
          <w:szCs w:val="32"/>
          <w:lang w:val="en-US" w:eastAsia="zh-CN"/>
        </w:rPr>
        <w:t>《湿地公园管理办法》</w:t>
      </w:r>
      <w:r>
        <w:rPr>
          <w:rFonts w:hint="eastAsia" w:ascii="仿宋_GB2312" w:eastAsia="仿宋_GB2312"/>
          <w:color w:val="auto"/>
          <w:sz w:val="32"/>
          <w:szCs w:val="32"/>
        </w:rPr>
        <w:t>的必要性可是显而易见的</w:t>
      </w:r>
      <w:r>
        <w:rPr>
          <w:rFonts w:hint="eastAsia" w:ascii="仿宋_GB2312" w:eastAsia="仿宋_GB2312"/>
          <w:color w:val="auto"/>
          <w:sz w:val="32"/>
          <w:szCs w:val="32"/>
          <w:lang w:eastAsia="zh-CN"/>
        </w:rPr>
        <w:t>。</w:t>
      </w:r>
      <w:r>
        <w:rPr>
          <w:rFonts w:hint="eastAsia" w:ascii="仿宋_GB2312" w:eastAsia="仿宋_GB2312"/>
          <w:color w:val="auto"/>
          <w:sz w:val="32"/>
          <w:szCs w:val="32"/>
        </w:rPr>
        <w:t>广东雷州九龙山红树林国家湿地公园，是经</w:t>
      </w:r>
      <w:r>
        <w:rPr>
          <w:rFonts w:hint="eastAsia" w:ascii="仿宋_GB2312" w:hAnsi="仿宋" w:eastAsia="仿宋_GB2312"/>
          <w:sz w:val="32"/>
          <w:szCs w:val="32"/>
        </w:rPr>
        <w:t>国</w:t>
      </w:r>
      <w:r>
        <w:rPr>
          <w:rFonts w:hint="eastAsia" w:ascii="仿宋_GB2312" w:hAnsi="仿宋" w:eastAsia="仿宋_GB2312"/>
          <w:sz w:val="32"/>
          <w:szCs w:val="32"/>
          <w:lang w:val="en-US" w:eastAsia="zh-CN"/>
        </w:rPr>
        <w:t>家</w:t>
      </w:r>
      <w:r>
        <w:rPr>
          <w:rFonts w:hint="eastAsia" w:ascii="仿宋_GB2312" w:hAnsi="仿宋" w:eastAsia="仿宋_GB2312"/>
          <w:sz w:val="32"/>
          <w:szCs w:val="32"/>
        </w:rPr>
        <w:t>林</w:t>
      </w:r>
      <w:r>
        <w:rPr>
          <w:rFonts w:hint="eastAsia" w:ascii="仿宋_GB2312" w:hAnsi="仿宋" w:eastAsia="仿宋_GB2312"/>
          <w:sz w:val="32"/>
          <w:szCs w:val="32"/>
          <w:lang w:val="en-US" w:eastAsia="zh-CN"/>
        </w:rPr>
        <w:t>草局</w:t>
      </w:r>
      <w:r>
        <w:rPr>
          <w:rFonts w:hint="eastAsia" w:ascii="仿宋_GB2312" w:eastAsia="仿宋_GB2312"/>
          <w:color w:val="auto"/>
          <w:sz w:val="32"/>
          <w:szCs w:val="32"/>
        </w:rPr>
        <w:t>批准设立，以永续保护湿地生态系统、合理利用湿地生态资源和人文历史风貌资源为目的，可供开展湿地保护、恢复、宣传、教育、科研、监测、生态旅游等活动，集红树林湿地文化、火山遗迹文化、佛教文化、农耕文化、赶海文化于一体的国家级湿地公园。对于维护湿地生态功能和生物多样性、规范湿地公园的建设和管理可是有着非常重要的作用</w:t>
      </w:r>
      <w:r>
        <w:rPr>
          <w:rFonts w:hint="eastAsia" w:ascii="仿宋_GB2312" w:eastAsia="仿宋_GB2312"/>
          <w:color w:val="auto"/>
          <w:sz w:val="32"/>
          <w:szCs w:val="32"/>
          <w:lang w:eastAsia="zh-CN"/>
        </w:rPr>
        <w:t>。</w:t>
      </w:r>
    </w:p>
    <w:p>
      <w:pPr>
        <w:widowControl/>
        <w:spacing w:line="520" w:lineRule="atLeas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这个管理办法</w:t>
      </w:r>
      <w:r>
        <w:rPr>
          <w:rFonts w:hint="eastAsia" w:ascii="仿宋_GB2312" w:eastAsia="仿宋_GB2312"/>
          <w:color w:val="auto"/>
          <w:sz w:val="32"/>
          <w:szCs w:val="32"/>
          <w:lang w:val="en-US" w:eastAsia="zh-CN"/>
        </w:rPr>
        <w:t>是我局</w:t>
      </w:r>
      <w:r>
        <w:rPr>
          <w:rFonts w:hint="eastAsia" w:ascii="仿宋_GB2312" w:eastAsia="仿宋_GB2312"/>
          <w:color w:val="auto"/>
          <w:sz w:val="32"/>
          <w:szCs w:val="32"/>
          <w:lang w:eastAsia="zh-CN"/>
        </w:rPr>
        <w:t>根据2023年10月国家林草局印发《国家级自然公园管理办法（试行）》以</w:t>
      </w:r>
      <w:r>
        <w:rPr>
          <w:rFonts w:hint="eastAsia" w:ascii="仿宋_GB2312" w:eastAsia="仿宋_GB2312"/>
          <w:color w:val="auto"/>
          <w:sz w:val="32"/>
          <w:szCs w:val="32"/>
        </w:rPr>
        <w:t>及相关法规政策，结合实际，制定本办法</w:t>
      </w:r>
      <w:r>
        <w:rPr>
          <w:rFonts w:hint="eastAsia" w:ascii="仿宋_GB2312" w:eastAsia="仿宋_GB2312"/>
          <w:color w:val="auto"/>
          <w:sz w:val="32"/>
          <w:szCs w:val="32"/>
          <w:lang w:eastAsia="zh-CN"/>
        </w:rPr>
        <w:t>，</w:t>
      </w:r>
      <w:r>
        <w:rPr>
          <w:rFonts w:hint="eastAsia" w:ascii="仿宋_GB2312" w:eastAsia="仿宋_GB2312"/>
          <w:color w:val="auto"/>
          <w:sz w:val="32"/>
          <w:szCs w:val="32"/>
        </w:rPr>
        <w:t>目的就是要确保这个办法既符合法律法规的要求，又能切实有效地保护好湿地资源。</w:t>
      </w:r>
    </w:p>
    <w:p>
      <w:pPr>
        <w:pStyle w:val="5"/>
        <w:widowControl w:val="0"/>
        <w:numPr>
          <w:ilvl w:val="0"/>
          <w:numId w:val="0"/>
        </w:numPr>
        <w:spacing w:before="0" w:beforeAutospacing="0" w:after="0" w:afterAutospacing="0"/>
        <w:ind w:left="0" w:leftChars="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SA"/>
        </w:rPr>
        <w:t>（二）</w:t>
      </w:r>
      <w:r>
        <w:rPr>
          <w:rFonts w:hint="eastAsia" w:ascii="楷体" w:hAnsi="楷体" w:eastAsia="楷体" w:cs="楷体"/>
          <w:kern w:val="2"/>
          <w:sz w:val="32"/>
          <w:szCs w:val="32"/>
        </w:rPr>
        <w:t>制定的可行性。</w:t>
      </w:r>
    </w:p>
    <w:p>
      <w:pPr>
        <w:widowControl/>
        <w:spacing w:line="520" w:lineRule="atLeas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《湿地公园管理</w:t>
      </w:r>
      <w:r>
        <w:rPr>
          <w:rFonts w:hint="eastAsia" w:ascii="仿宋_GB2312" w:eastAsia="仿宋_GB2312"/>
          <w:color w:val="auto"/>
          <w:sz w:val="32"/>
          <w:szCs w:val="32"/>
          <w:lang w:val="en-US" w:eastAsia="zh-CN"/>
        </w:rPr>
        <w:t>办</w:t>
      </w:r>
      <w:r>
        <w:rPr>
          <w:rFonts w:hint="eastAsia" w:ascii="仿宋_GB2312" w:eastAsia="仿宋_GB2312"/>
          <w:color w:val="auto"/>
          <w:sz w:val="32"/>
          <w:szCs w:val="32"/>
        </w:rPr>
        <w:t>法》的内容也是相当全面的。它规定了湿地公园的管理、建设、保护、利用等多个方面的内容。每一个条款都是为了确保湿地公园能够得到科学、合理、可持续的保护、管理、发展。起草这个管理办法经过我局充分调研、论证和征求各方意见，确保这个办法既符合实际情况，又能得到大家的认可和支持。</w:t>
      </w:r>
    </w:p>
    <w:p>
      <w:pPr>
        <w:numPr>
          <w:ilvl w:val="0"/>
          <w:numId w:val="0"/>
        </w:numPr>
        <w:ind w:left="0" w:leftChars="0" w:firstLine="640" w:firstLineChars="200"/>
        <w:rPr>
          <w:rFonts w:hint="eastAsia" w:ascii="楷体" w:hAnsi="楷体" w:eastAsia="楷体" w:cs="楷体"/>
          <w:sz w:val="32"/>
          <w:szCs w:val="32"/>
        </w:rPr>
      </w:pPr>
      <w:r>
        <w:rPr>
          <w:rFonts w:hint="eastAsia" w:ascii="楷体" w:hAnsi="楷体" w:eastAsia="楷体" w:cs="楷体"/>
          <w:kern w:val="2"/>
          <w:sz w:val="32"/>
          <w:szCs w:val="32"/>
          <w:lang w:val="en-US" w:eastAsia="zh-CN" w:bidi="ar-SA"/>
        </w:rPr>
        <w:t>（三）</w:t>
      </w:r>
      <w:r>
        <w:rPr>
          <w:rFonts w:hint="eastAsia" w:ascii="楷体" w:hAnsi="楷体" w:eastAsia="楷体" w:cs="楷体"/>
          <w:sz w:val="32"/>
          <w:szCs w:val="32"/>
        </w:rPr>
        <w:t>预期效果和影响。</w:t>
      </w:r>
    </w:p>
    <w:p>
      <w:pPr>
        <w:widowControl/>
        <w:spacing w:line="520" w:lineRule="atLeas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《湿地公园管理</w:t>
      </w:r>
      <w:r>
        <w:rPr>
          <w:rFonts w:hint="eastAsia" w:ascii="仿宋_GB2312" w:eastAsia="仿宋_GB2312"/>
          <w:color w:val="auto"/>
          <w:sz w:val="32"/>
          <w:szCs w:val="32"/>
          <w:lang w:val="en-US" w:eastAsia="zh-CN"/>
        </w:rPr>
        <w:t>办</w:t>
      </w:r>
      <w:r>
        <w:rPr>
          <w:rFonts w:hint="eastAsia" w:ascii="仿宋_GB2312" w:eastAsia="仿宋_GB2312"/>
          <w:color w:val="auto"/>
          <w:sz w:val="32"/>
          <w:szCs w:val="32"/>
        </w:rPr>
        <w:t>法》实施后将进一步完善湿地公园管理制度，更加规范湿地公园的管理、建设、保护、利用，对于保护好这片美丽的湿地、维护生态平衡和生物多样性有着非常重要的意义。</w:t>
      </w:r>
    </w:p>
    <w:p>
      <w:pPr>
        <w:ind w:firstLine="640" w:firstLineChars="200"/>
        <w:rPr>
          <w:rFonts w:ascii="黑体" w:hAnsi="黑体" w:eastAsia="黑体"/>
          <w:kern w:val="0"/>
          <w:sz w:val="32"/>
          <w:szCs w:val="32"/>
        </w:rPr>
      </w:pPr>
      <w:r>
        <w:rPr>
          <w:rFonts w:hint="eastAsia" w:ascii="黑体" w:hAnsi="黑体" w:eastAsia="黑体"/>
          <w:kern w:val="0"/>
          <w:sz w:val="32"/>
          <w:szCs w:val="32"/>
        </w:rPr>
        <w:t>五、部门内部审核和集体审议情况</w:t>
      </w:r>
    </w:p>
    <w:p>
      <w:pPr>
        <w:widowControl/>
        <w:spacing w:line="520" w:lineRule="atLeas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文件202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年7月3日已经雷州市</w:t>
      </w:r>
      <w:r>
        <w:rPr>
          <w:rFonts w:hint="eastAsia" w:ascii="仿宋_GB2312" w:eastAsia="仿宋_GB2312"/>
          <w:color w:val="auto"/>
          <w:sz w:val="32"/>
          <w:szCs w:val="32"/>
          <w:lang w:val="en-US" w:eastAsia="zh-CN"/>
        </w:rPr>
        <w:t>林业</w:t>
      </w:r>
      <w:r>
        <w:rPr>
          <w:rFonts w:hint="eastAsia" w:ascii="仿宋_GB2312" w:eastAsia="仿宋_GB2312"/>
          <w:color w:val="auto"/>
          <w:sz w:val="32"/>
          <w:szCs w:val="32"/>
        </w:rPr>
        <w:t>局常聘法律顾问广东大雅律师事务所审核（审核意见附后），合法性无意见。</w:t>
      </w:r>
    </w:p>
    <w:p>
      <w:pPr>
        <w:widowControl/>
        <w:spacing w:line="520" w:lineRule="atLeas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文件202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年7月24日经雷州市</w:t>
      </w:r>
      <w:r>
        <w:rPr>
          <w:rFonts w:hint="eastAsia" w:ascii="仿宋_GB2312" w:eastAsia="仿宋_GB2312"/>
          <w:color w:val="auto"/>
          <w:sz w:val="32"/>
          <w:szCs w:val="32"/>
          <w:lang w:val="en-US" w:eastAsia="zh-CN"/>
        </w:rPr>
        <w:t>林业</w:t>
      </w:r>
      <w:r>
        <w:rPr>
          <w:rFonts w:hint="eastAsia" w:ascii="仿宋_GB2312" w:eastAsia="仿宋_GB2312"/>
          <w:color w:val="auto"/>
          <w:sz w:val="32"/>
          <w:szCs w:val="32"/>
        </w:rPr>
        <w:t>局领导班子会议集体审议通过（会议记录附后）。</w:t>
      </w:r>
    </w:p>
    <w:p>
      <w:pPr>
        <w:ind w:firstLine="640" w:firstLineChars="200"/>
        <w:rPr>
          <w:rFonts w:ascii="黑体" w:hAnsi="黑体" w:eastAsia="黑体"/>
          <w:kern w:val="0"/>
          <w:sz w:val="32"/>
          <w:szCs w:val="32"/>
        </w:rPr>
      </w:pPr>
      <w:r>
        <w:rPr>
          <w:rFonts w:hint="eastAsia" w:ascii="黑体" w:hAnsi="黑体" w:eastAsia="黑体"/>
          <w:kern w:val="0"/>
          <w:sz w:val="32"/>
          <w:szCs w:val="32"/>
        </w:rPr>
        <w:t>六、主要内容说明</w:t>
      </w:r>
    </w:p>
    <w:p>
      <w:pPr>
        <w:pStyle w:val="5"/>
        <w:widowControl w:val="0"/>
        <w:shd w:val="clear" w:color="auto" w:fill="FFFFFF"/>
        <w:spacing w:before="0" w:beforeAutospacing="0" w:after="0" w:afterAutospacing="0"/>
        <w:ind w:firstLine="640" w:firstLineChars="200"/>
        <w:jc w:val="both"/>
        <w:rPr>
          <w:rFonts w:hint="default" w:ascii="仿宋_GB2312" w:eastAsia="仿宋_GB2312"/>
          <w:color w:val="333333"/>
          <w:sz w:val="32"/>
          <w:szCs w:val="32"/>
          <w:lang w:val="en-US" w:eastAsia="zh-CN"/>
        </w:rPr>
      </w:pPr>
      <w:r>
        <w:rPr>
          <w:rFonts w:hint="eastAsia" w:ascii="仿宋_GB2312" w:eastAsia="仿宋_GB2312"/>
          <w:color w:val="333333"/>
          <w:sz w:val="32"/>
          <w:szCs w:val="32"/>
        </w:rPr>
        <w:t>主要内容包括：</w:t>
      </w:r>
      <w:r>
        <w:rPr>
          <w:rFonts w:hint="eastAsia" w:ascii="仿宋_GB2312" w:eastAsia="仿宋_GB2312"/>
          <w:color w:val="333333"/>
          <w:sz w:val="32"/>
          <w:szCs w:val="32"/>
          <w:lang w:val="en-US" w:eastAsia="zh-CN"/>
        </w:rPr>
        <w:t>总则、湿地公园管理、湿地公园建设、湿地公园保护、湿地公园利用、法律责任。</w:t>
      </w:r>
    </w:p>
    <w:p>
      <w:pPr>
        <w:pStyle w:val="5"/>
        <w:widowControl w:val="0"/>
        <w:numPr>
          <w:ilvl w:val="0"/>
          <w:numId w:val="2"/>
        </w:numPr>
        <w:shd w:val="clear" w:color="auto" w:fill="FFFFFF"/>
        <w:spacing w:before="0" w:beforeAutospacing="0" w:after="0" w:afterAutospacing="0"/>
        <w:ind w:firstLine="640" w:firstLineChars="200"/>
        <w:jc w:val="both"/>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总则主要内容说明</w:t>
      </w:r>
    </w:p>
    <w:p>
      <w:pPr>
        <w:pStyle w:val="5"/>
        <w:widowControl w:val="0"/>
        <w:numPr>
          <w:ilvl w:val="0"/>
          <w:numId w:val="0"/>
        </w:numPr>
        <w:shd w:val="clear" w:color="auto" w:fill="FFFFFF"/>
        <w:spacing w:before="0" w:beforeAutospacing="0" w:after="0" w:afterAutospacing="0"/>
        <w:jc w:val="both"/>
        <w:rPr>
          <w:rFonts w:hint="eastAsia" w:ascii="仿宋_GB2312" w:eastAsia="仿宋_GB2312"/>
          <w:color w:val="333333"/>
          <w:sz w:val="32"/>
          <w:szCs w:val="32"/>
          <w:lang w:val="en-US" w:eastAsia="zh-CN"/>
        </w:rPr>
      </w:pPr>
      <w:r>
        <w:rPr>
          <w:rFonts w:hint="eastAsia" w:ascii="仿宋_GB2312" w:eastAsia="仿宋_GB2312"/>
          <w:color w:val="333333"/>
          <w:sz w:val="32"/>
          <w:szCs w:val="32"/>
          <w:lang w:val="en-US" w:eastAsia="zh-CN"/>
        </w:rPr>
        <w:t xml:space="preserve">     《湿地公园管理办法》规定了制定本办法的依据、目的、适用范围，阐明了湿地公园的概念、保护管理的原则，明确了雷州市人民政府应当加强对湿地公园保护和管理主体责任，市林业行政主管部门对湿地公园进行监督管理，湿地公园管理机构负责湿地公园日常管理工作。</w:t>
      </w:r>
    </w:p>
    <w:p>
      <w:pPr>
        <w:pStyle w:val="5"/>
        <w:widowControl w:val="0"/>
        <w:numPr>
          <w:ilvl w:val="0"/>
          <w:numId w:val="2"/>
        </w:numPr>
        <w:shd w:val="clear" w:color="auto" w:fill="FFFFFF"/>
        <w:spacing w:before="0" w:beforeAutospacing="0" w:after="0" w:afterAutospacing="0"/>
        <w:ind w:left="0" w:leftChars="0" w:firstLine="640" w:firstLineChars="200"/>
        <w:jc w:val="both"/>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湿地公园管理主要内容说明</w:t>
      </w:r>
    </w:p>
    <w:p>
      <w:pPr>
        <w:pStyle w:val="5"/>
        <w:widowControl w:val="0"/>
        <w:numPr>
          <w:ilvl w:val="0"/>
          <w:numId w:val="0"/>
        </w:numPr>
        <w:shd w:val="clear" w:color="auto" w:fill="FFFFFF"/>
        <w:spacing w:before="0" w:beforeAutospacing="0" w:after="0" w:afterAutospacing="0"/>
        <w:ind w:firstLine="640" w:firstLineChars="200"/>
        <w:jc w:val="both"/>
        <w:rPr>
          <w:rFonts w:hint="eastAsia" w:ascii="仿宋_GB2312" w:eastAsia="仿宋_GB2312"/>
          <w:color w:val="333333"/>
          <w:sz w:val="32"/>
          <w:szCs w:val="32"/>
          <w:lang w:val="en-US" w:eastAsia="zh-CN"/>
        </w:rPr>
      </w:pPr>
      <w:r>
        <w:rPr>
          <w:rFonts w:hint="eastAsia" w:ascii="仿宋_GB2312" w:eastAsia="仿宋_GB2312"/>
          <w:color w:val="333333"/>
          <w:sz w:val="32"/>
          <w:szCs w:val="32"/>
          <w:lang w:val="en-US" w:eastAsia="zh-CN"/>
        </w:rPr>
        <w:t>《湿地公园管理办法》规定了：湿地公园管理机构具体负责湿地公园的建设和管理工作，阐明了管理机构的职责，包括落实好安全管理制度、巡护制度，完善配套服务设施，规范湿地公园内经营活动、交通活动，禁止违规占用、征用湿地公园土地，规范湿地公园内的宣传、教育、科普、科学研究等活动。</w:t>
      </w:r>
    </w:p>
    <w:p>
      <w:pPr>
        <w:pStyle w:val="5"/>
        <w:widowControl w:val="0"/>
        <w:numPr>
          <w:ilvl w:val="0"/>
          <w:numId w:val="2"/>
        </w:numPr>
        <w:shd w:val="clear" w:color="auto" w:fill="FFFFFF"/>
        <w:spacing w:before="0" w:beforeAutospacing="0" w:after="0" w:afterAutospacing="0"/>
        <w:ind w:left="0" w:leftChars="0" w:firstLine="640" w:firstLineChars="200"/>
        <w:jc w:val="both"/>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湿地公园建设主要内容说明</w:t>
      </w:r>
    </w:p>
    <w:p>
      <w:pPr>
        <w:pStyle w:val="5"/>
        <w:widowControl w:val="0"/>
        <w:numPr>
          <w:ilvl w:val="0"/>
          <w:numId w:val="0"/>
        </w:numPr>
        <w:shd w:val="clear" w:color="auto" w:fill="FFFFFF"/>
        <w:spacing w:before="0" w:beforeAutospacing="0" w:after="0" w:afterAutospacing="0"/>
        <w:ind w:firstLine="640" w:firstLineChars="200"/>
        <w:jc w:val="both"/>
        <w:rPr>
          <w:rFonts w:hint="eastAsia" w:ascii="仿宋_GB2312" w:eastAsia="仿宋_GB2312"/>
          <w:color w:val="333333"/>
          <w:sz w:val="32"/>
          <w:szCs w:val="32"/>
          <w:lang w:val="en-US" w:eastAsia="zh-CN"/>
        </w:rPr>
      </w:pPr>
      <w:r>
        <w:rPr>
          <w:rFonts w:hint="eastAsia" w:ascii="仿宋_GB2312" w:eastAsia="仿宋_GB2312"/>
          <w:color w:val="333333"/>
          <w:sz w:val="32"/>
          <w:szCs w:val="32"/>
          <w:lang w:val="en-US" w:eastAsia="zh-CN"/>
        </w:rPr>
        <w:t>《湿地公园管理办法》规定了湿地公园内的建设项目必须严格遵守湿地公园的总体规划。规范了湿地公园外围和周边景观控制区建设项目活动。强调强化对建设项目的环境影响的监管。</w:t>
      </w:r>
    </w:p>
    <w:p>
      <w:pPr>
        <w:pStyle w:val="5"/>
        <w:widowControl w:val="0"/>
        <w:numPr>
          <w:ilvl w:val="0"/>
          <w:numId w:val="2"/>
        </w:numPr>
        <w:shd w:val="clear" w:color="auto" w:fill="FFFFFF"/>
        <w:spacing w:before="0" w:beforeAutospacing="0" w:after="0" w:afterAutospacing="0"/>
        <w:ind w:left="0" w:leftChars="0" w:firstLine="640" w:firstLineChars="200"/>
        <w:jc w:val="both"/>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湿地公园保护主要内容说明</w:t>
      </w:r>
    </w:p>
    <w:p>
      <w:pPr>
        <w:pStyle w:val="5"/>
        <w:widowControl w:val="0"/>
        <w:numPr>
          <w:ilvl w:val="0"/>
          <w:numId w:val="0"/>
        </w:numPr>
        <w:shd w:val="clear" w:color="auto" w:fill="FFFFFF"/>
        <w:spacing w:before="0" w:beforeAutospacing="0" w:after="0" w:afterAutospacing="0"/>
        <w:ind w:firstLine="640" w:firstLineChars="200"/>
        <w:jc w:val="both"/>
        <w:rPr>
          <w:rFonts w:hint="eastAsia" w:ascii="仿宋_GB2312" w:eastAsia="仿宋_GB2312"/>
          <w:color w:val="333333"/>
          <w:sz w:val="32"/>
          <w:szCs w:val="32"/>
          <w:lang w:val="en-US" w:eastAsia="zh-CN"/>
        </w:rPr>
      </w:pPr>
      <w:r>
        <w:rPr>
          <w:rFonts w:hint="eastAsia" w:ascii="仿宋_GB2312" w:eastAsia="仿宋_GB2312"/>
          <w:color w:val="333333"/>
          <w:sz w:val="32"/>
          <w:szCs w:val="32"/>
          <w:lang w:val="en-US" w:eastAsia="zh-CN"/>
        </w:rPr>
        <w:t>《湿地公园管理办法》规定了湿地公园内生态修复、监测建设、生态资源保护、人文历史风貌资源保护要求；明确了湿地公园内禁止的相关行为。</w:t>
      </w:r>
    </w:p>
    <w:p>
      <w:pPr>
        <w:pStyle w:val="5"/>
        <w:widowControl w:val="0"/>
        <w:numPr>
          <w:ilvl w:val="0"/>
          <w:numId w:val="2"/>
        </w:numPr>
        <w:shd w:val="clear" w:color="auto" w:fill="FFFFFF"/>
        <w:spacing w:before="0" w:beforeAutospacing="0" w:after="0" w:afterAutospacing="0"/>
        <w:ind w:left="0" w:leftChars="0" w:firstLine="640" w:firstLineChars="200"/>
        <w:jc w:val="both"/>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湿地公园利用主要内容说明</w:t>
      </w:r>
    </w:p>
    <w:p>
      <w:pPr>
        <w:pStyle w:val="5"/>
        <w:widowControl w:val="0"/>
        <w:numPr>
          <w:ilvl w:val="0"/>
          <w:numId w:val="0"/>
        </w:numPr>
        <w:shd w:val="clear" w:color="auto" w:fill="FFFFFF"/>
        <w:spacing w:before="0" w:beforeAutospacing="0" w:after="0" w:afterAutospacing="0"/>
        <w:ind w:firstLine="640" w:firstLineChars="200"/>
        <w:jc w:val="both"/>
        <w:rPr>
          <w:rFonts w:hint="eastAsia" w:ascii="仿宋_GB2312" w:eastAsia="仿宋_GB2312"/>
          <w:color w:val="333333"/>
          <w:sz w:val="32"/>
          <w:szCs w:val="32"/>
          <w:lang w:val="en-US" w:eastAsia="zh-CN"/>
        </w:rPr>
      </w:pPr>
      <w:r>
        <w:rPr>
          <w:rFonts w:hint="eastAsia" w:ascii="仿宋_GB2312" w:eastAsia="仿宋_GB2312"/>
          <w:color w:val="333333"/>
          <w:sz w:val="32"/>
          <w:szCs w:val="32"/>
          <w:lang w:val="en-US" w:eastAsia="zh-CN"/>
        </w:rPr>
        <w:t>《湿地公园管理办法》规定了湿地公园土地利用和各项建设必须符合湿地公园总体规划。在湿地公园内进行科学、观测、科普等活动应当经管理机构批准。</w:t>
      </w:r>
    </w:p>
    <w:p>
      <w:pPr>
        <w:pStyle w:val="5"/>
        <w:widowControl w:val="0"/>
        <w:numPr>
          <w:ilvl w:val="0"/>
          <w:numId w:val="2"/>
        </w:numPr>
        <w:shd w:val="clear" w:color="auto" w:fill="FFFFFF"/>
        <w:spacing w:before="0" w:beforeAutospacing="0" w:after="0" w:afterAutospacing="0"/>
        <w:ind w:left="0" w:leftChars="0" w:firstLine="640" w:firstLineChars="2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法律责任</w:t>
      </w:r>
    </w:p>
    <w:p>
      <w:pPr>
        <w:pStyle w:val="5"/>
        <w:widowControl w:val="0"/>
        <w:numPr>
          <w:ilvl w:val="0"/>
          <w:numId w:val="0"/>
        </w:numPr>
        <w:shd w:val="clear" w:color="auto" w:fill="FFFFFF"/>
        <w:spacing w:before="0" w:beforeAutospacing="0" w:after="0" w:afterAutospacing="0"/>
        <w:ind w:firstLine="640" w:firstLineChars="200"/>
        <w:jc w:val="both"/>
        <w:rPr>
          <w:rFonts w:hint="default" w:ascii="仿宋_GB2312" w:eastAsia="仿宋_GB2312"/>
          <w:color w:val="333333"/>
          <w:sz w:val="32"/>
          <w:szCs w:val="32"/>
          <w:lang w:val="en-US" w:eastAsia="zh-CN"/>
        </w:rPr>
      </w:pPr>
      <w:r>
        <w:rPr>
          <w:rFonts w:hint="eastAsia" w:ascii="仿宋_GB2312" w:eastAsia="仿宋_GB2312"/>
          <w:color w:val="333333"/>
          <w:sz w:val="32"/>
          <w:szCs w:val="32"/>
          <w:lang w:val="en-US" w:eastAsia="zh-CN"/>
        </w:rPr>
        <w:t>违反本办法规定的有关行为按照《广东省湿地保护条例》予以处罚。相关职能部门可以在法定权限内，委托湿地公园管理机构实施行政处罚。规定了公园管理人员管理不善的法律责任。</w:t>
      </w:r>
    </w:p>
    <w:p>
      <w:pPr>
        <w:pStyle w:val="2"/>
        <w:ind w:firstLine="640" w:firstLineChars="200"/>
        <w:jc w:val="both"/>
        <w:rPr>
          <w:rFonts w:hint="eastAsia" w:ascii="楷体" w:hAnsi="楷体" w:eastAsia="楷体" w:cs="楷体"/>
          <w:lang w:eastAsia="zh-CN"/>
        </w:rPr>
      </w:pP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）文件实施日期说明</w:t>
      </w:r>
    </w:p>
    <w:p>
      <w:pPr>
        <w:pStyle w:val="2"/>
        <w:ind w:firstLine="640" w:firstLineChars="200"/>
        <w:jc w:val="both"/>
        <w:rPr>
          <w:rFonts w:hint="eastAsia" w:ascii="仿宋_GB2312" w:hAnsi="宋体" w:eastAsia="仿宋_GB2312" w:cs="宋体"/>
          <w:color w:val="333333"/>
          <w:kern w:val="0"/>
          <w:sz w:val="32"/>
          <w:szCs w:val="32"/>
          <w:lang w:val="en-US" w:eastAsia="zh-CN" w:bidi="ar-SA"/>
        </w:rPr>
      </w:pPr>
      <w:r>
        <w:rPr>
          <w:rFonts w:hint="eastAsia" w:ascii="仿宋_GB2312" w:hAnsi="宋体" w:eastAsia="仿宋_GB2312" w:cs="宋体"/>
          <w:color w:val="333333"/>
          <w:kern w:val="0"/>
          <w:sz w:val="32"/>
          <w:szCs w:val="32"/>
          <w:lang w:val="en-US" w:eastAsia="zh-CN" w:bidi="ar-SA"/>
        </w:rPr>
        <w:t>本办法自2025年</w:t>
      </w:r>
      <w:r>
        <w:rPr>
          <w:rFonts w:hint="eastAsia" w:ascii="仿宋_GB2312" w:eastAsia="仿宋_GB2312" w:cs="宋体"/>
          <w:color w:val="333333"/>
          <w:kern w:val="0"/>
          <w:sz w:val="32"/>
          <w:szCs w:val="32"/>
          <w:lang w:val="en-US" w:eastAsia="zh-CN" w:bidi="ar-SA"/>
        </w:rPr>
        <w:t>XX</w:t>
      </w:r>
      <w:r>
        <w:rPr>
          <w:rFonts w:hint="eastAsia" w:ascii="仿宋_GB2312" w:hAnsi="宋体" w:eastAsia="仿宋_GB2312" w:cs="宋体"/>
          <w:color w:val="333333"/>
          <w:kern w:val="0"/>
          <w:sz w:val="32"/>
          <w:szCs w:val="32"/>
          <w:lang w:val="en-US" w:eastAsia="zh-CN" w:bidi="ar-SA"/>
        </w:rPr>
        <w:t>月</w:t>
      </w:r>
      <w:r>
        <w:rPr>
          <w:rFonts w:hint="eastAsia" w:ascii="仿宋_GB2312" w:eastAsia="仿宋_GB2312" w:cs="宋体"/>
          <w:color w:val="333333"/>
          <w:kern w:val="0"/>
          <w:sz w:val="32"/>
          <w:szCs w:val="32"/>
          <w:lang w:val="en-US" w:eastAsia="zh-CN" w:bidi="ar-SA"/>
        </w:rPr>
        <w:t>XX</w:t>
      </w:r>
      <w:r>
        <w:rPr>
          <w:rFonts w:hint="eastAsia" w:ascii="仿宋_GB2312" w:hAnsi="宋体" w:eastAsia="仿宋_GB2312" w:cs="宋体"/>
          <w:color w:val="333333"/>
          <w:kern w:val="0"/>
          <w:sz w:val="32"/>
          <w:szCs w:val="32"/>
          <w:lang w:val="en-US" w:eastAsia="zh-CN" w:bidi="ar-SA"/>
        </w:rPr>
        <w:t>日起施行，有效期5年。本办法由市林业局解释。</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bookmarkStart w:id="1" w:name="_GoBack"/>
      <w:bookmarkEnd w:id="1"/>
      <w:r>
        <w:rPr>
          <w:rFonts w:hint="eastAsia" w:ascii="仿宋_GB2312" w:eastAsia="仿宋_GB2312"/>
          <w:color w:val="000000"/>
          <w:sz w:val="32"/>
          <w:szCs w:val="32"/>
        </w:rPr>
        <w:t>雷州市</w:t>
      </w:r>
      <w:r>
        <w:rPr>
          <w:rFonts w:hint="eastAsia" w:ascii="仿宋_GB2312" w:eastAsia="仿宋_GB2312"/>
          <w:color w:val="000000"/>
          <w:sz w:val="32"/>
          <w:szCs w:val="32"/>
          <w:lang w:val="en-US" w:eastAsia="zh-CN"/>
        </w:rPr>
        <w:t>林业</w:t>
      </w:r>
      <w:r>
        <w:rPr>
          <w:rFonts w:hint="eastAsia" w:ascii="仿宋_GB2312" w:eastAsia="仿宋_GB2312"/>
          <w:color w:val="000000"/>
          <w:sz w:val="32"/>
          <w:szCs w:val="32"/>
        </w:rPr>
        <w:t>局</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xml:space="preserve">日                                </w:t>
      </w:r>
    </w:p>
    <w:sectPr>
      <w:footerReference r:id="rId3" w:type="default"/>
      <w:pgSz w:w="11906" w:h="16838"/>
      <w:pgMar w:top="1701" w:right="1701" w:bottom="1701" w:left="1701" w:header="851" w:footer="851" w:gutter="0"/>
      <w:cols w:space="425"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3489"/>
      <w:docPartObj>
        <w:docPartGallery w:val="autotext"/>
      </w:docPartObj>
    </w:sdtPr>
    <w:sdtContent>
      <w:p>
        <w:pPr>
          <w:pStyle w:val="3"/>
          <w:jc w:val="center"/>
        </w:pPr>
        <w:r>
          <w:rPr>
            <w:sz w:val="24"/>
          </w:rPr>
          <w:fldChar w:fldCharType="begin"/>
        </w:r>
        <w:r>
          <w:rPr>
            <w:sz w:val="24"/>
          </w:rPr>
          <w:instrText xml:space="preserve"> PAGE   \* MERGEFORMAT </w:instrText>
        </w:r>
        <w:r>
          <w:rPr>
            <w:sz w:val="24"/>
          </w:rPr>
          <w:fldChar w:fldCharType="separate"/>
        </w:r>
        <w:r>
          <w:rPr>
            <w:sz w:val="24"/>
            <w:lang w:val="zh-CN"/>
          </w:rPr>
          <w:t>4</w:t>
        </w:r>
        <w:r>
          <w:rPr>
            <w:sz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D1752"/>
    <w:multiLevelType w:val="singleLevel"/>
    <w:tmpl w:val="4ADD1752"/>
    <w:lvl w:ilvl="0" w:tentative="0">
      <w:start w:val="1"/>
      <w:numFmt w:val="chineseCounting"/>
      <w:suff w:val="nothing"/>
      <w:lvlText w:val="%1、"/>
      <w:lvlJc w:val="left"/>
      <w:rPr>
        <w:rFonts w:hint="eastAsia"/>
      </w:rPr>
    </w:lvl>
  </w:abstractNum>
  <w:abstractNum w:abstractNumId="1">
    <w:nsid w:val="7A832410"/>
    <w:multiLevelType w:val="singleLevel"/>
    <w:tmpl w:val="7A832410"/>
    <w:lvl w:ilvl="0" w:tentative="0">
      <w:start w:val="1"/>
      <w:numFmt w:val="chineseCounting"/>
      <w:suff w:val="nothing"/>
      <w:lvlText w:val="（%1）"/>
      <w:lvlJc w:val="left"/>
      <w:rPr>
        <w:rFonts w:hint="eastAsia" w:ascii="楷体" w:hAnsi="楷体" w:eastAsia="楷体" w:cs="楷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29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ZGY1MzhmMDMwZjQyMjFiNGI2ZTMyNWZhMzgxZmUifQ=="/>
  </w:docVars>
  <w:rsids>
    <w:rsidRoot w:val="001D3A39"/>
    <w:rsid w:val="000D23B3"/>
    <w:rsid w:val="001C43BD"/>
    <w:rsid w:val="001D3A39"/>
    <w:rsid w:val="00285942"/>
    <w:rsid w:val="003A123B"/>
    <w:rsid w:val="00556057"/>
    <w:rsid w:val="005B5988"/>
    <w:rsid w:val="005D62FF"/>
    <w:rsid w:val="005F148E"/>
    <w:rsid w:val="006565A6"/>
    <w:rsid w:val="007A0A72"/>
    <w:rsid w:val="008A2ED9"/>
    <w:rsid w:val="009A5C19"/>
    <w:rsid w:val="009D4E0C"/>
    <w:rsid w:val="00A213EC"/>
    <w:rsid w:val="00A931C8"/>
    <w:rsid w:val="00AA5C69"/>
    <w:rsid w:val="00CD2968"/>
    <w:rsid w:val="00D43789"/>
    <w:rsid w:val="00D7167A"/>
    <w:rsid w:val="00D82DF2"/>
    <w:rsid w:val="00E41187"/>
    <w:rsid w:val="00E81EE5"/>
    <w:rsid w:val="00F44069"/>
    <w:rsid w:val="039948AC"/>
    <w:rsid w:val="07FB4E2D"/>
    <w:rsid w:val="0DF318CF"/>
    <w:rsid w:val="29A567F8"/>
    <w:rsid w:val="307368FD"/>
    <w:rsid w:val="31D055DF"/>
    <w:rsid w:val="3B7A5A8D"/>
    <w:rsid w:val="3F950DDA"/>
    <w:rsid w:val="434901DC"/>
    <w:rsid w:val="43B21B3C"/>
    <w:rsid w:val="4871387F"/>
    <w:rsid w:val="4FC122E5"/>
    <w:rsid w:val="510E515C"/>
    <w:rsid w:val="5A575138"/>
    <w:rsid w:val="62BE77A0"/>
    <w:rsid w:val="71CA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jc w:val="left"/>
    </w:pPr>
    <w:rPr>
      <w:rFonts w:ascii="宋体" w:hAnsi="宋体" w:eastAsia="宋体" w:cs="宋体"/>
      <w:kern w:val="0"/>
      <w:sz w:val="32"/>
      <w:szCs w:val="32"/>
      <w:lang w:eastAsia="en-US"/>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正文文本 Char"/>
    <w:basedOn w:val="7"/>
    <w:link w:val="2"/>
    <w:qFormat/>
    <w:uiPriority w:val="1"/>
    <w:rPr>
      <w:rFonts w:ascii="宋体" w:hAnsi="宋体" w:eastAsia="宋体" w:cs="宋体"/>
      <w:kern w:val="0"/>
      <w:sz w:val="32"/>
      <w:szCs w:val="32"/>
      <w:lang w:eastAsia="en-U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样式 样式 出版正文 + 首行缩进:  2 字符3 + 宋体 首行缩进:  2 字符"/>
    <w:basedOn w:val="1"/>
    <w:qFormat/>
    <w:uiPriority w:val="0"/>
    <w:pPr>
      <w:snapToGrid w:val="0"/>
      <w:ind w:firstLine="480"/>
    </w:pPr>
    <w:rPr>
      <w:rFonts w:hAnsi="宋体" w:cs="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2259</Words>
  <Characters>2290</Characters>
  <Lines>19</Lines>
  <Paragraphs>5</Paragraphs>
  <TotalTime>43</TotalTime>
  <ScaleCrop>false</ScaleCrop>
  <LinksUpToDate>false</LinksUpToDate>
  <CharactersWithSpaces>2394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2023-06-08T10:03:00Z</dcterms:created>
  <dc:creator>Administrator</dc:creator>
  <cp:lastModifiedBy>海风</cp:lastModifiedBy>
  <cp:lastPrinted>2024-12-27T11:06:00Z</cp:lastPrinted>
  <dcterms:modified xsi:type="dcterms:W3CDTF">2024-12-27T11:06:47Z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24C2EE2901BC429999EDD3FE50BBEFBE_13</vt:lpwstr>
  </property>
</Properties>
</file>