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雷州市农业社会化服务项目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申报书模板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pStyle w:val="5"/>
      </w:pPr>
    </w:p>
    <w:tbl>
      <w:tblPr>
        <w:tblStyle w:val="8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项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目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单 位：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负责人：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主 管 单 位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5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616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 xml:space="preserve">  </w:t>
            </w:r>
            <w:r>
              <w:rPr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616"/>
              <w:rPr>
                <w:rFonts w:hint="eastAsia"/>
                <w:color w:val="auto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color w:val="auto"/>
        </w:rPr>
      </w:pPr>
    </w:p>
    <w:p>
      <w:pPr>
        <w:rPr>
          <w:color w:val="auto"/>
        </w:rPr>
      </w:pPr>
    </w:p>
    <w:p/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制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二Ο二   年   月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both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  <w:sectPr>
          <w:footerReference r:id="rId3" w:type="default"/>
          <w:pgSz w:w="11906" w:h="16838"/>
          <w:pgMar w:top="1871" w:right="1531" w:bottom="1871" w:left="1531" w:header="850" w:footer="1417" w:gutter="0"/>
          <w:pgNumType w:fmt="decimal" w:start="339"/>
          <w:cols w:space="0" w:num="1"/>
          <w:rtlGutter w:val="0"/>
          <w:docGrid w:type="lines" w:linePitch="595" w:charSpace="0"/>
        </w:sectPr>
      </w:pPr>
    </w:p>
    <w:tbl>
      <w:tblPr>
        <w:tblStyle w:val="9"/>
        <w:tblpPr w:leftFromText="180" w:rightFromText="180" w:vertAnchor="text" w:horzAnchor="page" w:tblpX="2097" w:tblpY="78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9"/>
        <w:gridCol w:w="1538"/>
        <w:gridCol w:w="2241"/>
        <w:gridCol w:w="5"/>
        <w:gridCol w:w="5"/>
        <w:gridCol w:w="1329"/>
        <w:gridCol w:w="5"/>
        <w:gridCol w:w="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申报主体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实施时间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      年     月起至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现有基础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农机设备名称和数量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管理人员和农机手数量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场地面积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年累计服务面积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17" w:type="dxa"/>
            <w:gridSpan w:val="2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项目内容</w:t>
            </w:r>
          </w:p>
        </w:tc>
        <w:tc>
          <w:tcPr>
            <w:tcW w:w="3789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服务区域</w:t>
            </w:r>
          </w:p>
        </w:tc>
        <w:tc>
          <w:tcPr>
            <w:tcW w:w="2177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55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是否参与过其他同类型农业农村领域财政补助项目</w:t>
            </w:r>
          </w:p>
        </w:tc>
        <w:tc>
          <w:tcPr>
            <w:tcW w:w="5767" w:type="dxa"/>
            <w:gridSpan w:val="7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pacing w:line="360" w:lineRule="auto"/>
        <w:ind w:left="840" w:leftChars="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一、项目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基本情况</w:t>
      </w:r>
    </w:p>
    <w:p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、项目目标和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实施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1.对项目总体目标进行描述，项目实施要实现何种结果，具有什么样的经济、社会、生态效益。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2.对具体绩效目标进行描述，绩效目标需清晰明确、全面反映项目实施效果、便于进行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验收评价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。包括：目标任务的具体数量参数，工作成果的质量标准，产出类指标和效益类指标。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实施</w:t>
      </w:r>
      <w:r>
        <w:rPr>
          <w:rFonts w:hint="eastAsia" w:ascii="楷体" w:hAnsi="楷体" w:eastAsia="楷体" w:cs="楷体"/>
          <w:sz w:val="32"/>
          <w:szCs w:val="32"/>
        </w:rPr>
        <w:t>内容</w:t>
      </w:r>
    </w:p>
    <w:tbl>
      <w:tblPr>
        <w:tblStyle w:val="9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1"/>
        <w:gridCol w:w="1676"/>
        <w:gridCol w:w="1564"/>
        <w:gridCol w:w="1260"/>
        <w:gridCol w:w="1302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作物种类</w:t>
            </w:r>
          </w:p>
        </w:tc>
        <w:tc>
          <w:tcPr>
            <w:tcW w:w="2397" w:type="dxa"/>
            <w:gridSpan w:val="2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生产环节</w:t>
            </w:r>
          </w:p>
        </w:tc>
        <w:tc>
          <w:tcPr>
            <w:tcW w:w="156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服务标准</w:t>
            </w:r>
          </w:p>
        </w:tc>
        <w:tc>
          <w:tcPr>
            <w:tcW w:w="126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服务价格</w:t>
            </w:r>
          </w:p>
        </w:tc>
        <w:tc>
          <w:tcPr>
            <w:tcW w:w="130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服务区域</w:t>
            </w:r>
          </w:p>
        </w:tc>
        <w:tc>
          <w:tcPr>
            <w:tcW w:w="991" w:type="dxa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水稻</w:t>
            </w:r>
          </w:p>
        </w:tc>
        <w:tc>
          <w:tcPr>
            <w:tcW w:w="72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耕</w:t>
            </w: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耕整地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种</w:t>
            </w: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育秧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机插秧/直播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防</w:t>
            </w: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无人机飞防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无人机施肥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收</w:t>
            </w: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收割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</w:tcPr>
          <w:p>
            <w:pPr>
              <w:pStyle w:val="2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烘干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1" w:type="dxa"/>
            <w:vMerge w:val="continue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秸秆离田</w:t>
            </w: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其他作物</w:t>
            </w:r>
          </w:p>
        </w:tc>
        <w:tc>
          <w:tcPr>
            <w:tcW w:w="72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7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4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</w:tcPr>
          <w:p>
            <w:pPr>
              <w:pStyle w:val="2"/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、项目实施方案及进度安排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2" w:firstLineChars="200"/>
        <w:textAlignment w:val="auto"/>
        <w:outlineLvl w:val="1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项目实施计划、进度安排。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项目负责人及项目组成员任务分工等。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按照项目实施阶段来撰写，思路通顺，把项目实施情况说明清楚。完成情况要说明项目完工、验收（初验、终验等）情况，如何组织验收，预计验收时间等。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表4-1：项目实施进度计划表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2984"/>
        <w:gridCol w:w="2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实施阶段</w:t>
            </w: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88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项目实施过程中可能的目标、计划调整情况。如果项目有调整（包括设计、施工等方面）情况，要说明项目调整可能的原因，如何减少不必要的调整，相关风险管理措施等。</w:t>
      </w:r>
    </w:p>
    <w:p>
      <w:pPr>
        <w:adjustRightInd w:val="0"/>
        <w:snapToGrid w:val="0"/>
        <w:spacing w:line="560" w:lineRule="exact"/>
        <w:ind w:firstLine="59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（二）项目管理制度。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为推进项目实施遵守哪些已有的规章制度，还需要新制定了哪些规章和规则。如果项目是合同管理，预计需要签订、制定哪些合同，如何对合同单位管理。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内部控制制度。</w:t>
      </w:r>
    </w:p>
    <w:p>
      <w:pPr>
        <w:adjustRightInd w:val="0"/>
        <w:snapToGrid w:val="0"/>
        <w:spacing w:line="360" w:lineRule="auto"/>
        <w:ind w:firstLine="560" w:firstLineChars="200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阐述和说明项目实施中遵守哪些省级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、县级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和单位内部控制制度，为本项目实施需新制定或更新了哪些内部控制规则。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、绩效目标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（简要介绍项目预计实现的整体目标，并对目标进行必要的分解，明确具体的目标和目标的考核指标，并提出明确的考核指标值；对预计产生的绩效效益逐项进行说明）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总体目标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完成计划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产出指标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完成计划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(含数量指标、质量指标、时效指标、成本指标)；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效益指标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完成计划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(含经济效益指标、生态效益指标、社会效益指标、可持续发展指标、服务对象满意度指标)；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（四）其他指标完成计划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153"/>
      </w:tabs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6315B"/>
    <w:multiLevelType w:val="singleLevel"/>
    <w:tmpl w:val="1426315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2Q2Y2Q0YjU2ODBmN2JlZDg5NGI2ZGZlOTBjMTYifQ=="/>
  </w:docVars>
  <w:rsids>
    <w:rsidRoot w:val="00000000"/>
    <w:rsid w:val="03AC0546"/>
    <w:rsid w:val="09E76B80"/>
    <w:rsid w:val="0C8C1A61"/>
    <w:rsid w:val="0DCB35EB"/>
    <w:rsid w:val="0DF50C04"/>
    <w:rsid w:val="14342429"/>
    <w:rsid w:val="169B7533"/>
    <w:rsid w:val="1BD8246D"/>
    <w:rsid w:val="1E4058C9"/>
    <w:rsid w:val="20360FDE"/>
    <w:rsid w:val="24F82603"/>
    <w:rsid w:val="309D294E"/>
    <w:rsid w:val="343421E8"/>
    <w:rsid w:val="390B5C45"/>
    <w:rsid w:val="43A1023D"/>
    <w:rsid w:val="43DC5E57"/>
    <w:rsid w:val="44686A05"/>
    <w:rsid w:val="49425690"/>
    <w:rsid w:val="5A3D1CAA"/>
    <w:rsid w:val="5A671AE4"/>
    <w:rsid w:val="62D1522F"/>
    <w:rsid w:val="63F63329"/>
    <w:rsid w:val="68A5554E"/>
    <w:rsid w:val="7278158D"/>
    <w:rsid w:val="72A26D39"/>
    <w:rsid w:val="756D5080"/>
    <w:rsid w:val="7B5B0BA6"/>
    <w:rsid w:val="7BA862DD"/>
    <w:rsid w:val="7C890B90"/>
    <w:rsid w:val="7D0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adjustRightInd w:val="0"/>
      <w:snapToGrid w:val="0"/>
      <w:ind w:left="0" w:firstLine="0" w:firstLineChars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5">
    <w:name w:val="heading 2"/>
    <w:basedOn w:val="1"/>
    <w:next w:val="1"/>
    <w:autoRedefine/>
    <w:unhideWhenUsed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/>
      <w:spacing w:after="0" w:line="360" w:lineRule="auto"/>
      <w:ind w:left="492" w:leftChars="0" w:firstLine="420" w:firstLineChars="200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Normal (Web)"/>
    <w:basedOn w:val="1"/>
    <w:autoRedefine/>
    <w:qFormat/>
    <w:uiPriority w:val="0"/>
    <w:pPr>
      <w:jc w:val="left"/>
    </w:pPr>
    <w:rPr>
      <w:kern w:val="0"/>
      <w:sz w:val="24"/>
      <w:szCs w:val="21"/>
    </w:rPr>
  </w:style>
  <w:style w:type="character" w:customStyle="1" w:styleId="1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2024-02-21T08:03:00Z</dcterms:created>
  <dc:creator>Administrator</dc:creator>
  <cp:lastModifiedBy>WPS_1675818566</cp:lastModifiedBy>
  <dcterms:modified xsi:type="dcterms:W3CDTF">2024-02-22T02:34:46Z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538559D2EFC04095A6555BAC280A6E1E_12</vt:lpwstr>
  </property>
</Properties>
</file>