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FD082">
      <w:pPr>
        <w:keepNext w:val="0"/>
        <w:keepLines w:val="0"/>
        <w:pageBreakBefore w:val="0"/>
        <w:widowControl w:val="0"/>
        <w:kinsoku/>
        <w:wordWrap/>
        <w:overflowPunct/>
        <w:topLinePunct w:val="0"/>
        <w:autoSpaceDE/>
        <w:autoSpaceDN/>
        <w:bidi w:val="0"/>
        <w:adjustRightInd/>
        <w:snapToGrid/>
        <w:spacing w:line="240" w:lineRule="auto"/>
        <w:ind w:left="0" w:hanging="5120" w:hangingChars="500"/>
        <w:jc w:val="distribute"/>
        <w:textAlignment w:val="auto"/>
        <w:rPr>
          <w:rFonts w:hint="eastAsia" w:ascii="宋体" w:hAnsi="宋体" w:eastAsia="宋体" w:cs="宋体"/>
          <w:b/>
          <w:color w:val="FF0000"/>
          <w:sz w:val="102"/>
          <w:szCs w:val="102"/>
          <w:lang w:eastAsia="zh-CN"/>
        </w:rPr>
      </w:pPr>
      <w:r>
        <w:rPr>
          <w:rFonts w:hint="eastAsia" w:ascii="宋体" w:hAnsi="宋体" w:eastAsia="宋体" w:cs="宋体"/>
          <w:b/>
          <w:color w:val="FF0000"/>
          <w:sz w:val="102"/>
          <w:szCs w:val="102"/>
          <w:lang w:eastAsia="zh-CN"/>
        </w:rPr>
        <w:t>雷州市农业农村局</w:t>
      </w:r>
    </w:p>
    <w:p w14:paraId="274D62F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b/>
          <w:sz w:val="44"/>
          <w:szCs w:val="44"/>
          <w:lang w:eastAsia="zh-CN"/>
        </w:rPr>
      </w:pPr>
      <w:r>
        <w:rPr>
          <w:sz w:val="102"/>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58420</wp:posOffset>
                </wp:positionV>
                <wp:extent cx="5629275" cy="0"/>
                <wp:effectExtent l="0" t="28575" r="9525" b="28575"/>
                <wp:wrapNone/>
                <wp:docPr id="1" name="直接连接符 1"/>
                <wp:cNvGraphicFramePr/>
                <a:graphic xmlns:a="http://schemas.openxmlformats.org/drawingml/2006/main">
                  <a:graphicData uri="http://schemas.microsoft.com/office/word/2010/wordprocessingShape">
                    <wps:wsp>
                      <wps:cNvCnPr/>
                      <wps:spPr>
                        <a:xfrm>
                          <a:off x="951230" y="1782445"/>
                          <a:ext cx="5629275" cy="0"/>
                        </a:xfrm>
                        <a:prstGeom prst="line">
                          <a:avLst/>
                        </a:prstGeom>
                        <a:ln w="57150" cmpd="thickThi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1pt;margin-top:4.6pt;height:0pt;width:443.25pt;z-index:251659264;mso-width-relative:page;mso-height-relative:page;" filled="f" stroked="t" coordsize="21600,21600" o:gfxdata="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0LJtYAAAAHAQAADwAAAAAAAAABACAAAAAiAAAAZHJzL2Rvd25yZXYueG1s&#10;UEsBAhQAFAAAAAgAh07iQHdKLpb6AQAAwwMAAA4AAAAAAAAAAQAgAAAAJQEAAGRycy9lMm9Eb2Mu&#10;eG1sUEsFBgAAAAAGAAYAWQEAAJEFAAAAAA==&#10;">
                <v:fill on="f" focussize="0,0"/>
                <v:stroke weight="4.5pt" color="#FF0000 [3204]" linestyle="thickThin" miterlimit="8" joinstyle="miter"/>
                <v:imagedata o:title=""/>
                <o:lock v:ext="edit" aspectratio="f"/>
              </v:line>
            </w:pict>
          </mc:Fallback>
        </mc:AlternateContent>
      </w:r>
    </w:p>
    <w:p w14:paraId="6221648E">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eastAsia="zh-CN"/>
        </w:rPr>
        <w:t>关于遴选</w:t>
      </w:r>
      <w:r>
        <w:rPr>
          <w:rFonts w:hint="eastAsia" w:ascii="宋体" w:hAnsi="宋体" w:eastAsia="宋体" w:cs="宋体"/>
          <w:b/>
          <w:sz w:val="44"/>
          <w:szCs w:val="44"/>
          <w:lang w:val="en-US" w:eastAsia="zh-CN"/>
        </w:rPr>
        <w:t>2024年</w:t>
      </w:r>
      <w:r>
        <w:rPr>
          <w:rFonts w:hint="eastAsia" w:ascii="宋体" w:hAnsi="宋体" w:eastAsia="宋体" w:cs="宋体"/>
          <w:b/>
          <w:sz w:val="44"/>
          <w:szCs w:val="44"/>
          <w:lang w:eastAsia="zh-CN"/>
        </w:rPr>
        <w:t>雷州市</w:t>
      </w:r>
      <w:r>
        <w:rPr>
          <w:rFonts w:hint="eastAsia" w:ascii="宋体" w:hAnsi="宋体" w:eastAsia="宋体" w:cs="宋体"/>
          <w:b/>
          <w:sz w:val="44"/>
          <w:szCs w:val="44"/>
          <w:lang w:val="en-US" w:eastAsia="zh-CN"/>
        </w:rPr>
        <w:t>农业社会化服务</w:t>
      </w:r>
    </w:p>
    <w:p w14:paraId="373A0E6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项目实施主体的通知</w:t>
      </w:r>
    </w:p>
    <w:p w14:paraId="07054A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44"/>
          <w:szCs w:val="44"/>
          <w:lang w:val="en-US" w:eastAsia="zh-CN"/>
        </w:rPr>
      </w:pPr>
    </w:p>
    <w:p w14:paraId="50F96F9C">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各农业企业、农民合作社、家庭农场等农业社会化服务组织：</w:t>
      </w:r>
    </w:p>
    <w:p w14:paraId="1D05A1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为持续做好我市2024农业社会化服务工作，根据</w:t>
      </w:r>
      <w:r>
        <w:rPr>
          <w:rFonts w:hint="eastAsia" w:ascii="仿宋" w:hAnsi="仿宋" w:eastAsia="仿宋" w:cs="仿宋"/>
          <w:b w:val="0"/>
          <w:bCs w:val="0"/>
          <w:sz w:val="32"/>
          <w:szCs w:val="32"/>
          <w:lang w:val="en-US" w:eastAsia="zh-CN"/>
        </w:rPr>
        <w:t>《关于印发&lt;广东省2024年中央农业经营主体能力提升资金—农业社会化服务项目实施方案&gt;的通知》（粤农农计〔2024〕38号）</w:t>
      </w:r>
      <w:r>
        <w:rPr>
          <w:rFonts w:hint="eastAsia" w:ascii="仿宋" w:hAnsi="仿宋" w:eastAsia="仿宋" w:cs="仿宋"/>
          <w:color w:val="000000"/>
          <w:kern w:val="0"/>
          <w:sz w:val="32"/>
          <w:szCs w:val="32"/>
          <w:lang w:val="en-US" w:eastAsia="zh-CN" w:bidi="ar"/>
        </w:rPr>
        <w:t>文件要求，现公开遴选一批具备较强农业生产托管服务能力的农服组织承担项目任务，请符合条件的农服组织积极参与项目。有关事项通知如下：</w:t>
      </w:r>
    </w:p>
    <w:p w14:paraId="397070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字语坊黑体" w:hAnsi="字语坊黑体" w:eastAsia="字语坊黑体" w:cs="字语坊黑体"/>
          <w:color w:val="000000"/>
          <w:kern w:val="0"/>
          <w:sz w:val="32"/>
          <w:szCs w:val="32"/>
          <w:lang w:val="en-US" w:eastAsia="zh-CN" w:bidi="ar"/>
        </w:rPr>
      </w:pPr>
      <w:r>
        <w:rPr>
          <w:rFonts w:hint="eastAsia" w:ascii="字语坊黑体" w:hAnsi="字语坊黑体" w:eastAsia="字语坊黑体" w:cs="字语坊黑体"/>
          <w:color w:val="000000"/>
          <w:kern w:val="0"/>
          <w:sz w:val="32"/>
          <w:szCs w:val="32"/>
          <w:lang w:val="en-US" w:eastAsia="zh-CN" w:bidi="ar"/>
        </w:rPr>
        <w:t>一、申报时间</w:t>
      </w:r>
    </w:p>
    <w:p w14:paraId="6CE678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自2024年10月12日至2024年10月18日。</w:t>
      </w:r>
    </w:p>
    <w:p w14:paraId="14357A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字语坊黑体" w:hAnsi="字语坊黑体" w:eastAsia="字语坊黑体" w:cs="字语坊黑体"/>
          <w:color w:val="000000"/>
          <w:kern w:val="0"/>
          <w:sz w:val="32"/>
          <w:szCs w:val="32"/>
          <w:lang w:val="en-US" w:eastAsia="zh-CN" w:bidi="ar"/>
        </w:rPr>
      </w:pPr>
      <w:r>
        <w:rPr>
          <w:rFonts w:hint="eastAsia" w:ascii="字语坊黑体" w:hAnsi="字语坊黑体" w:eastAsia="字语坊黑体" w:cs="字语坊黑体"/>
          <w:color w:val="000000"/>
          <w:kern w:val="0"/>
          <w:sz w:val="32"/>
          <w:szCs w:val="32"/>
          <w:lang w:val="en-US" w:eastAsia="zh-CN" w:bidi="ar"/>
        </w:rPr>
        <w:t>二、申报条件</w:t>
      </w:r>
    </w:p>
    <w:p w14:paraId="1D89F1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项目计划实施农业生产托管服务任务面积不少于11万亩，</w:t>
      </w:r>
      <w:r>
        <w:rPr>
          <w:rFonts w:hint="eastAsia" w:ascii="仿宋" w:hAnsi="仿宋" w:eastAsia="仿宋" w:cs="仿宋"/>
          <w:bCs/>
          <w:color w:val="auto"/>
          <w:kern w:val="0"/>
          <w:sz w:val="32"/>
          <w:szCs w:val="32"/>
          <w:lang w:val="en-US" w:eastAsia="zh-CN"/>
        </w:rPr>
        <w:t>重点发展面向小农户和粮食作物的生产托管服务，</w:t>
      </w:r>
      <w:r>
        <w:rPr>
          <w:rFonts w:hint="eastAsia" w:ascii="仿宋" w:hAnsi="仿宋" w:eastAsia="仿宋" w:cs="仿宋"/>
          <w:color w:val="000000"/>
          <w:kern w:val="0"/>
          <w:sz w:val="32"/>
          <w:szCs w:val="32"/>
          <w:lang w:val="en-US" w:eastAsia="zh-CN" w:bidi="ar"/>
        </w:rPr>
        <w:t>遴选农服组织数量原则上不少于5个，不设上限；</w:t>
      </w:r>
      <w:r>
        <w:rPr>
          <w:rFonts w:hint="eastAsia" w:ascii="仿宋" w:hAnsi="仿宋" w:eastAsia="仿宋" w:cs="仿宋"/>
          <w:color w:val="auto"/>
          <w:kern w:val="0"/>
          <w:sz w:val="32"/>
          <w:szCs w:val="32"/>
          <w:lang w:val="en-US" w:eastAsia="zh-CN"/>
        </w:rPr>
        <w:t>单一环节</w:t>
      </w:r>
      <w:r>
        <w:rPr>
          <w:rFonts w:hint="eastAsia" w:ascii="仿宋" w:hAnsi="仿宋" w:eastAsia="仿宋" w:cs="仿宋"/>
          <w:color w:val="auto"/>
          <w:kern w:val="0"/>
          <w:sz w:val="32"/>
          <w:szCs w:val="32"/>
          <w:lang w:eastAsia="zh-CN"/>
        </w:rPr>
        <w:t>项目</w:t>
      </w:r>
      <w:r>
        <w:rPr>
          <w:rFonts w:hint="eastAsia" w:ascii="仿宋" w:hAnsi="仿宋" w:eastAsia="仿宋" w:cs="仿宋"/>
          <w:color w:val="auto"/>
          <w:kern w:val="0"/>
          <w:sz w:val="32"/>
          <w:szCs w:val="32"/>
          <w:lang w:val="en-US" w:eastAsia="zh-CN"/>
        </w:rPr>
        <w:t>服务组织原则上不少于3个</w:t>
      </w:r>
      <w:r>
        <w:rPr>
          <w:rFonts w:hint="eastAsia" w:ascii="仿宋" w:hAnsi="仿宋" w:eastAsia="仿宋" w:cs="仿宋"/>
          <w:color w:val="000000"/>
          <w:kern w:val="0"/>
          <w:sz w:val="32"/>
          <w:szCs w:val="32"/>
          <w:lang w:val="en-US" w:eastAsia="zh-CN" w:bidi="ar"/>
        </w:rPr>
        <w:t>。申报项目的农服组织应具备以下条件：</w:t>
      </w:r>
      <w:r>
        <w:rPr>
          <w:rFonts w:hint="eastAsia" w:ascii="仿宋" w:hAnsi="仿宋" w:eastAsia="仿宋" w:cs="仿宋"/>
          <w:b/>
          <w:color w:val="000000"/>
          <w:kern w:val="0"/>
          <w:sz w:val="32"/>
          <w:szCs w:val="32"/>
          <w:lang w:val="en-US" w:eastAsia="zh-CN" w:bidi="ar"/>
        </w:rPr>
        <w:t>一是</w:t>
      </w:r>
      <w:r>
        <w:rPr>
          <w:rFonts w:hint="eastAsia" w:ascii="仿宋" w:hAnsi="仿宋" w:eastAsia="仿宋" w:cs="仿宋"/>
          <w:color w:val="000000"/>
          <w:kern w:val="0"/>
          <w:sz w:val="32"/>
          <w:szCs w:val="32"/>
          <w:lang w:val="en-US" w:eastAsia="zh-CN" w:bidi="ar"/>
        </w:rPr>
        <w:t>有较强的农业生产托管服务能力，年托管服务面积应达3000亩以上；</w:t>
      </w:r>
      <w:r>
        <w:rPr>
          <w:rFonts w:hint="eastAsia" w:ascii="仿宋" w:hAnsi="仿宋" w:eastAsia="仿宋" w:cs="仿宋"/>
          <w:b/>
          <w:color w:val="000000"/>
          <w:kern w:val="0"/>
          <w:sz w:val="32"/>
          <w:szCs w:val="32"/>
          <w:lang w:val="en-US" w:eastAsia="zh-CN" w:bidi="ar"/>
        </w:rPr>
        <w:t>二是</w:t>
      </w:r>
      <w:r>
        <w:rPr>
          <w:rFonts w:hint="eastAsia" w:ascii="仿宋" w:hAnsi="仿宋" w:eastAsia="仿宋" w:cs="仿宋"/>
          <w:color w:val="000000"/>
          <w:kern w:val="0"/>
          <w:sz w:val="32"/>
          <w:szCs w:val="32"/>
          <w:lang w:val="en-US" w:eastAsia="zh-CN" w:bidi="ar"/>
        </w:rPr>
        <w:t>在农民群众中享有良好信誉，所提供服务在质量和价格方面获得服务对象好评；</w:t>
      </w:r>
      <w:r>
        <w:rPr>
          <w:rFonts w:hint="eastAsia" w:ascii="仿宋" w:hAnsi="仿宋" w:eastAsia="仿宋" w:cs="仿宋"/>
          <w:b/>
          <w:color w:val="000000"/>
          <w:kern w:val="0"/>
          <w:sz w:val="32"/>
          <w:szCs w:val="32"/>
          <w:lang w:val="en-US" w:eastAsia="zh-CN" w:bidi="ar"/>
        </w:rPr>
        <w:t>三是</w:t>
      </w:r>
      <w:r>
        <w:rPr>
          <w:rFonts w:hint="eastAsia" w:ascii="仿宋" w:hAnsi="仿宋" w:eastAsia="仿宋" w:cs="仿宋"/>
          <w:b w:val="0"/>
          <w:bCs/>
          <w:color w:val="000000"/>
          <w:kern w:val="0"/>
          <w:sz w:val="32"/>
          <w:szCs w:val="32"/>
          <w:lang w:val="en-US" w:eastAsia="zh-CN" w:bidi="ar"/>
        </w:rPr>
        <w:t>能够</w:t>
      </w:r>
      <w:r>
        <w:rPr>
          <w:rFonts w:hint="eastAsia" w:ascii="仿宋" w:hAnsi="仿宋" w:eastAsia="仿宋" w:cs="仿宋"/>
          <w:color w:val="000000"/>
          <w:kern w:val="0"/>
          <w:sz w:val="32"/>
          <w:szCs w:val="32"/>
          <w:lang w:val="en-US" w:eastAsia="zh-CN" w:bidi="ar"/>
        </w:rPr>
        <w:t>接受市农业社会化服务行业管理部门的监管；</w:t>
      </w:r>
      <w:r>
        <w:rPr>
          <w:rFonts w:hint="eastAsia" w:ascii="仿宋" w:hAnsi="仿宋" w:eastAsia="仿宋" w:cs="仿宋"/>
          <w:b/>
          <w:color w:val="000000"/>
          <w:kern w:val="0"/>
          <w:sz w:val="32"/>
          <w:szCs w:val="32"/>
          <w:highlight w:val="none"/>
          <w:lang w:val="en-US" w:eastAsia="zh-CN" w:bidi="ar"/>
        </w:rPr>
        <w:t>四是</w:t>
      </w:r>
      <w:r>
        <w:rPr>
          <w:rFonts w:hint="eastAsia" w:ascii="仿宋" w:hAnsi="仿宋" w:eastAsia="仿宋" w:cs="仿宋"/>
          <w:color w:val="000000"/>
          <w:kern w:val="0"/>
          <w:sz w:val="32"/>
          <w:szCs w:val="32"/>
          <w:highlight w:val="none"/>
          <w:lang w:val="en-US" w:eastAsia="zh-CN" w:bidi="ar"/>
        </w:rPr>
        <w:t>应制定有生产托管服务标准与服务价格；</w:t>
      </w:r>
      <w:r>
        <w:rPr>
          <w:rFonts w:hint="eastAsia" w:ascii="仿宋" w:hAnsi="仿宋" w:eastAsia="仿宋" w:cs="仿宋"/>
          <w:b/>
          <w:color w:val="000000"/>
          <w:kern w:val="0"/>
          <w:sz w:val="32"/>
          <w:szCs w:val="32"/>
          <w:highlight w:val="none"/>
          <w:lang w:val="en-US" w:eastAsia="zh-CN" w:bidi="ar"/>
        </w:rPr>
        <w:t>五</w:t>
      </w:r>
      <w:r>
        <w:rPr>
          <w:rFonts w:hint="eastAsia" w:ascii="仿宋" w:hAnsi="仿宋" w:eastAsia="仿宋" w:cs="仿宋"/>
          <w:b/>
          <w:color w:val="000000"/>
          <w:kern w:val="0"/>
          <w:sz w:val="32"/>
          <w:szCs w:val="32"/>
          <w:lang w:val="en-US" w:eastAsia="zh-CN" w:bidi="ar"/>
        </w:rPr>
        <w:t>是</w:t>
      </w:r>
      <w:r>
        <w:rPr>
          <w:rFonts w:hint="eastAsia" w:ascii="仿宋" w:hAnsi="仿宋" w:eastAsia="仿宋" w:cs="仿宋"/>
          <w:color w:val="000000"/>
          <w:kern w:val="0"/>
          <w:sz w:val="32"/>
          <w:szCs w:val="32"/>
          <w:lang w:val="en-US" w:eastAsia="zh-CN" w:bidi="ar"/>
        </w:rPr>
        <w:t>上年度承接过同类型项目任务，能较好完成任务指标的，可优先承接本年度的项目任务；</w:t>
      </w:r>
      <w:r>
        <w:rPr>
          <w:rFonts w:hint="eastAsia" w:ascii="仿宋" w:hAnsi="仿宋" w:eastAsia="仿宋" w:cs="仿宋"/>
          <w:b/>
          <w:color w:val="000000"/>
          <w:kern w:val="0"/>
          <w:sz w:val="32"/>
          <w:szCs w:val="32"/>
          <w:lang w:val="en-US" w:eastAsia="zh-CN" w:bidi="ar"/>
        </w:rPr>
        <w:t>六是</w:t>
      </w:r>
      <w:r>
        <w:rPr>
          <w:rFonts w:hint="eastAsia" w:ascii="仿宋" w:hAnsi="仿宋" w:eastAsia="仿宋" w:cs="仿宋"/>
          <w:color w:val="000000"/>
          <w:kern w:val="0"/>
          <w:sz w:val="32"/>
          <w:szCs w:val="32"/>
          <w:lang w:val="en-US" w:eastAsia="zh-CN" w:bidi="ar"/>
        </w:rPr>
        <w:t>上年度承接过同类型项目任务，在实施过程中存在弄虚作假行为或任务完成率低于60%，不得申报本年度的项目。</w:t>
      </w:r>
    </w:p>
    <w:p w14:paraId="6612D045">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字语坊黑体" w:hAnsi="字语坊黑体" w:eastAsia="字语坊黑体" w:cs="字语坊黑体"/>
          <w:color w:val="000000"/>
          <w:kern w:val="0"/>
          <w:sz w:val="32"/>
          <w:szCs w:val="32"/>
          <w:lang w:val="en-US" w:eastAsia="zh-CN" w:bidi="ar"/>
        </w:rPr>
      </w:pPr>
      <w:r>
        <w:rPr>
          <w:rFonts w:hint="eastAsia" w:ascii="字语坊黑体" w:hAnsi="字语坊黑体" w:eastAsia="字语坊黑体" w:cs="字语坊黑体"/>
          <w:color w:val="000000"/>
          <w:kern w:val="0"/>
          <w:sz w:val="32"/>
          <w:szCs w:val="32"/>
          <w:lang w:val="en-US" w:eastAsia="zh-CN" w:bidi="ar"/>
        </w:rPr>
        <w:t>三、申报资料</w:t>
      </w:r>
    </w:p>
    <w:p w14:paraId="2F266BD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有意愿承接项目任务的农服组织，请将申报资料装订成册（一式三份）报市农业农村局农村合作经济与改革股。申报资料要求如下：</w:t>
      </w:r>
    </w:p>
    <w:p w14:paraId="196631E9">
      <w:pPr>
        <w:pStyle w:val="3"/>
        <w:keepNext w:val="0"/>
        <w:keepLines w:val="0"/>
        <w:pageBreakBefore w:val="0"/>
        <w:kinsoku/>
        <w:wordWrap/>
        <w:overflowPunct/>
        <w:topLinePunct w:val="0"/>
        <w:autoSpaceDE/>
        <w:autoSpaceDN/>
        <w:bidi w:val="0"/>
        <w:adjustRightInd/>
        <w:snapToGrid/>
        <w:spacing w:line="560" w:lineRule="exact"/>
        <w:ind w:left="0" w:leftChars="0" w:firstLine="620" w:firstLineChars="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1.雷州市农业社会化服务项目申报书；</w:t>
      </w:r>
    </w:p>
    <w:p w14:paraId="7131DC8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2.营业执照复印件；</w:t>
      </w:r>
    </w:p>
    <w:p w14:paraId="72CDC0F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3.法定代表人身份证复印件；</w:t>
      </w:r>
    </w:p>
    <w:p w14:paraId="34BAC22A">
      <w:pPr>
        <w:keepNext w:val="0"/>
        <w:keepLines w:val="0"/>
        <w:pageBreakBefore w:val="0"/>
        <w:kinsoku/>
        <w:wordWrap/>
        <w:overflowPunct/>
        <w:topLinePunct w:val="0"/>
        <w:autoSpaceDE/>
        <w:autoSpaceDN/>
        <w:bidi w:val="0"/>
        <w:adjustRightInd/>
        <w:snapToGrid/>
        <w:spacing w:line="560" w:lineRule="exact"/>
        <w:ind w:left="0" w:leftChars="0" w:firstLine="62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4.服务能力佐证材料，如上年度实施的农业生产托管服务登记表、轨迹图、服务合同、农机具及农机手信息登记表等；</w:t>
      </w:r>
    </w:p>
    <w:p w14:paraId="1FB57C10">
      <w:pPr>
        <w:keepNext w:val="0"/>
        <w:keepLines w:val="0"/>
        <w:pageBreakBefore w:val="0"/>
        <w:kinsoku/>
        <w:wordWrap/>
        <w:overflowPunct/>
        <w:topLinePunct w:val="0"/>
        <w:autoSpaceDE/>
        <w:autoSpaceDN/>
        <w:bidi w:val="0"/>
        <w:adjustRightInd/>
        <w:snapToGrid/>
        <w:spacing w:line="560" w:lineRule="exact"/>
        <w:ind w:left="0" w:leftChars="0" w:firstLine="62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5.服务对象满意度调查表；</w:t>
      </w:r>
    </w:p>
    <w:p w14:paraId="3B9C2498">
      <w:pPr>
        <w:keepNext w:val="0"/>
        <w:keepLines w:val="0"/>
        <w:pageBreakBefore w:val="0"/>
        <w:kinsoku/>
        <w:wordWrap/>
        <w:overflowPunct/>
        <w:topLinePunct w:val="0"/>
        <w:autoSpaceDE/>
        <w:autoSpaceDN/>
        <w:bidi w:val="0"/>
        <w:adjustRightInd/>
        <w:snapToGrid/>
        <w:spacing w:line="560" w:lineRule="exact"/>
        <w:ind w:left="0" w:leftChars="0" w:firstLine="62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6.承诺书。应承诺不弄虚作假、未被列入失信市场主体名录；</w:t>
      </w:r>
    </w:p>
    <w:p w14:paraId="2376F2B6">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sz w:val="32"/>
          <w:szCs w:val="32"/>
          <w:lang w:val="en-US" w:eastAsia="zh-CN"/>
        </w:rPr>
      </w:pPr>
      <w:r>
        <w:rPr>
          <w:rFonts w:hint="eastAsia" w:ascii="仿宋" w:hAnsi="仿宋" w:eastAsia="仿宋" w:cs="仿宋"/>
          <w:color w:val="000000"/>
          <w:kern w:val="0"/>
          <w:sz w:val="32"/>
          <w:szCs w:val="32"/>
          <w:lang w:val="en-US" w:eastAsia="zh-CN" w:bidi="ar"/>
        </w:rPr>
        <w:t xml:space="preserve">    7.照片。包括办公场所、农机具、服务现场等照片。</w:t>
      </w:r>
    </w:p>
    <w:p w14:paraId="05AFBD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字语坊黑体" w:hAnsi="字语坊黑体" w:eastAsia="字语坊黑体" w:cs="字语坊黑体"/>
          <w:color w:val="000000"/>
          <w:kern w:val="0"/>
          <w:sz w:val="32"/>
          <w:szCs w:val="32"/>
          <w:lang w:val="en-US" w:eastAsia="zh-CN" w:bidi="ar"/>
        </w:rPr>
      </w:pPr>
      <w:r>
        <w:rPr>
          <w:rFonts w:hint="eastAsia" w:ascii="字语坊黑体" w:hAnsi="字语坊黑体" w:eastAsia="字语坊黑体" w:cs="字语坊黑体"/>
          <w:color w:val="000000"/>
          <w:kern w:val="0"/>
          <w:sz w:val="32"/>
          <w:szCs w:val="32"/>
          <w:lang w:val="en-US" w:eastAsia="zh-CN" w:bidi="ar"/>
        </w:rPr>
        <w:t>四、项目补贴</w:t>
      </w:r>
    </w:p>
    <w:p w14:paraId="62BDE3E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被选中的农服组织将纳入我市农业社会化服务组织名录库，并可与市农业农村局签订服务协议，承接项目任务。市农业农村局根据农服组织按要求实施的农业生产托管服务面积，给予财政资金补贴。</w:t>
      </w:r>
      <w:r>
        <w:rPr>
          <w:rFonts w:hint="eastAsia" w:ascii="仿宋" w:hAnsi="仿宋" w:eastAsia="仿宋" w:cs="仿宋"/>
          <w:sz w:val="32"/>
          <w:szCs w:val="32"/>
          <w:lang w:eastAsia="zh-CN"/>
        </w:rPr>
        <w:t>具体要求如下：</w:t>
      </w:r>
    </w:p>
    <w:p w14:paraId="5546A77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lang w:val="en-US" w:eastAsia="zh-CN" w:bidi="ar"/>
        </w:rPr>
      </w:pPr>
      <w:r>
        <w:rPr>
          <w:rFonts w:hint="eastAsia" w:ascii="仿宋" w:hAnsi="仿宋" w:eastAsia="仿宋" w:cs="仿宋"/>
          <w:b w:val="0"/>
          <w:bCs w:val="0"/>
          <w:color w:val="FF0000"/>
          <w:sz w:val="32"/>
          <w:szCs w:val="32"/>
          <w:lang w:val="en-US" w:eastAsia="zh-CN"/>
        </w:rPr>
        <w:t>（一）</w:t>
      </w:r>
      <w:r>
        <w:rPr>
          <w:rFonts w:hint="eastAsia" w:ascii="仿宋" w:hAnsi="仿宋" w:eastAsia="仿宋" w:cs="仿宋"/>
          <w:color w:val="FF0000"/>
          <w:sz w:val="32"/>
          <w:szCs w:val="32"/>
          <w:lang w:val="en-US" w:eastAsia="zh-CN"/>
        </w:rPr>
        <w:t>在项目实施周期内按要求实施的农业生产托管</w:t>
      </w:r>
      <w:r>
        <w:rPr>
          <w:rFonts w:hint="eastAsia" w:ascii="仿宋" w:hAnsi="仿宋" w:eastAsia="仿宋" w:cs="仿宋"/>
          <w:color w:val="FF0000"/>
          <w:kern w:val="0"/>
          <w:sz w:val="32"/>
          <w:szCs w:val="32"/>
          <w:lang w:val="en-US" w:eastAsia="zh-CN" w:bidi="ar"/>
        </w:rPr>
        <w:t>服务面积达 3000 亩（只统计集中连片 15 亩以上或整村推进的服务地块面积）、服务质量达标、服务满意度达 90%的，方给予</w:t>
      </w:r>
      <w:r>
        <w:rPr>
          <w:rFonts w:hint="eastAsia" w:ascii="仿宋" w:hAnsi="仿宋" w:eastAsia="仿宋" w:cs="仿宋"/>
          <w:b w:val="0"/>
          <w:bCs w:val="0"/>
          <w:color w:val="FF0000"/>
          <w:sz w:val="32"/>
          <w:szCs w:val="32"/>
          <w:lang w:val="en-US" w:eastAsia="zh-CN"/>
        </w:rPr>
        <w:t>补助</w:t>
      </w:r>
      <w:r>
        <w:rPr>
          <w:rFonts w:hint="eastAsia" w:ascii="仿宋" w:hAnsi="仿宋" w:eastAsia="仿宋" w:cs="仿宋"/>
          <w:color w:val="FF0000"/>
          <w:kern w:val="0"/>
          <w:sz w:val="32"/>
          <w:szCs w:val="32"/>
          <w:lang w:val="en-US" w:eastAsia="zh-CN" w:bidi="ar"/>
        </w:rPr>
        <w:t>。</w:t>
      </w:r>
    </w:p>
    <w:p w14:paraId="6B8286C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（二）经营主体或农服组织为自身流转的土地提供作业服务的，不属于生产托管服务，不纳入</w:t>
      </w:r>
      <w:r>
        <w:rPr>
          <w:rFonts w:hint="eastAsia" w:ascii="仿宋" w:hAnsi="仿宋" w:eastAsia="仿宋" w:cs="仿宋"/>
          <w:b w:val="0"/>
          <w:bCs w:val="0"/>
          <w:sz w:val="32"/>
          <w:szCs w:val="32"/>
          <w:lang w:val="en-US" w:eastAsia="zh-CN"/>
        </w:rPr>
        <w:t>补贴</w:t>
      </w:r>
      <w:r>
        <w:rPr>
          <w:rFonts w:hint="eastAsia" w:ascii="仿宋" w:hAnsi="仿宋" w:eastAsia="仿宋" w:cs="仿宋"/>
          <w:b w:val="0"/>
          <w:bCs w:val="0"/>
          <w:color w:val="auto"/>
          <w:sz w:val="32"/>
          <w:szCs w:val="32"/>
          <w:lang w:val="en-US" w:eastAsia="zh-CN"/>
        </w:rPr>
        <w:t>范围。</w:t>
      </w:r>
    </w:p>
    <w:p w14:paraId="3B783BF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sz w:val="32"/>
          <w:szCs w:val="32"/>
          <w:lang w:val="en-US" w:eastAsia="zh-CN"/>
        </w:rPr>
        <w:t>服务对象应突出小农户，服务小农户的补贴资金或面积占比应高于60%。</w:t>
      </w:r>
    </w:p>
    <w:p w14:paraId="27B24D7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（四）服务单个对象的总面积不大于80亩的，可视为服务小农户。</w:t>
      </w:r>
    </w:p>
    <w:p w14:paraId="56FE846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（五）两家及以上经营主体或农服组织不得通过相互提供交叉作业服务获取补助资金。</w:t>
      </w:r>
    </w:p>
    <w:p w14:paraId="32823B5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（六）对于市场机制运作已基本成熟、农户已广泛接受、市场化程度较高的单一服务环节，原则上要退出财政补助范围。</w:t>
      </w:r>
    </w:p>
    <w:p w14:paraId="6C00C19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sz w:val="32"/>
          <w:szCs w:val="32"/>
          <w:lang w:val="en-US" w:eastAsia="zh-CN"/>
        </w:rPr>
      </w:pPr>
      <w:r>
        <w:rPr>
          <w:rFonts w:hint="eastAsia" w:ascii="仿宋" w:hAnsi="仿宋" w:eastAsia="仿宋" w:cs="仿宋"/>
          <w:b w:val="0"/>
          <w:bCs w:val="0"/>
          <w:color w:val="auto"/>
          <w:sz w:val="32"/>
          <w:szCs w:val="32"/>
          <w:lang w:val="en-US" w:eastAsia="zh-CN"/>
        </w:rPr>
        <w:t>（七）同一服务主体单季服务同一村集体的单一作物面积，占全村该作物单季耕种总面积约50%（或服务同村农户达15户以上）的，可视为整村推进（服务的连片面积可小于30亩）。</w:t>
      </w:r>
    </w:p>
    <w:p w14:paraId="531A14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字语坊黑体" w:hAnsi="字语坊黑体" w:eastAsia="字语坊黑体" w:cs="字语坊黑体"/>
          <w:b w:val="0"/>
          <w:bCs w:val="0"/>
          <w:color w:val="000000"/>
          <w:kern w:val="0"/>
          <w:sz w:val="32"/>
          <w:szCs w:val="32"/>
          <w:lang w:val="en-US" w:eastAsia="zh-CN" w:bidi="ar"/>
        </w:rPr>
      </w:pPr>
      <w:r>
        <w:rPr>
          <w:rFonts w:hint="eastAsia" w:ascii="字语坊黑体" w:hAnsi="字语坊黑体" w:eastAsia="字语坊黑体" w:cs="字语坊黑体"/>
          <w:b w:val="0"/>
          <w:bCs w:val="0"/>
          <w:color w:val="000000"/>
          <w:kern w:val="0"/>
          <w:sz w:val="32"/>
          <w:szCs w:val="32"/>
          <w:lang w:val="en-US" w:eastAsia="zh-CN" w:bidi="ar"/>
        </w:rPr>
        <w:t>五、注意事项</w:t>
      </w:r>
    </w:p>
    <w:p w14:paraId="4BCA4A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申报主体应如实提供申报资料，经遴选加入市农业社会化服务组织名录库的农服组织，应严格按要求落实服务任务</w:t>
      </w:r>
      <w:r>
        <w:rPr>
          <w:rFonts w:hint="eastAsia" w:ascii="仿宋" w:hAnsi="仿宋" w:eastAsia="仿宋" w:cs="仿宋"/>
          <w:color w:val="000000"/>
          <w:kern w:val="0"/>
          <w:sz w:val="32"/>
          <w:szCs w:val="32"/>
          <w:lang w:val="en-US" w:eastAsia="zh-CN" w:bidi="ar"/>
        </w:rPr>
        <w:t>指标。存在弄虚作假、恶意套取政府资金行为的，将取消项目资格，5年内不得申请加入市农业社会化服务组织名录库。</w:t>
      </w:r>
    </w:p>
    <w:p w14:paraId="44CAD530">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p>
    <w:p w14:paraId="5CA3D294">
      <w:pPr>
        <w:keepNext w:val="0"/>
        <w:keepLines w:val="0"/>
        <w:pageBreakBefore w:val="0"/>
        <w:widowControl w:val="0"/>
        <w:kinsoku/>
        <w:wordWrap/>
        <w:overflowPunct/>
        <w:topLinePunct w:val="0"/>
        <w:autoSpaceDE/>
        <w:autoSpaceDN/>
        <w:bidi w:val="0"/>
        <w:adjustRightInd/>
        <w:snapToGrid/>
        <w:spacing w:line="560" w:lineRule="exact"/>
        <w:ind w:left="1280" w:leftChars="0" w:hanging="1280" w:hangingChars="4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附件：1.</w:t>
      </w:r>
      <w:r>
        <w:rPr>
          <w:rFonts w:hint="eastAsia" w:ascii="仿宋" w:hAnsi="仿宋" w:eastAsia="仿宋" w:cs="仿宋"/>
          <w:b w:val="0"/>
          <w:bCs w:val="0"/>
          <w:sz w:val="32"/>
          <w:szCs w:val="32"/>
          <w:lang w:val="en-US" w:eastAsia="zh-CN"/>
        </w:rPr>
        <w:t>《关于印发&lt;广东省2024年中央农业经营主体能力提升资金—农业社会化服务项目实施方案&gt;的通知》（粤农农计〔2024〕38号）</w:t>
      </w:r>
    </w:p>
    <w:p w14:paraId="5ED62292">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      2.雷州市农业社会化服务项目申报书（模板）</w:t>
      </w:r>
    </w:p>
    <w:p w14:paraId="5492D357">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14:paraId="25F3432A">
      <w:pPr>
        <w:pStyle w:val="3"/>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14:paraId="5575FA65">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14:paraId="4B3C8AC5">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14:paraId="42308195">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 xml:space="preserve"> 雷州市农业农村局</w:t>
      </w:r>
    </w:p>
    <w:p w14:paraId="3C5FB936">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2024年10月12日</w:t>
      </w:r>
    </w:p>
    <w:p w14:paraId="45636EB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1"/>
          <w:szCs w:val="31"/>
          <w:lang w:val="en-US" w:eastAsia="zh-CN" w:bidi="ar"/>
        </w:rPr>
      </w:pPr>
    </w:p>
    <w:p w14:paraId="2897B67B">
      <w:pPr>
        <w:pStyle w:val="2"/>
        <w:rPr>
          <w:rFonts w:hint="eastAsia" w:ascii="仿宋_GB2312" w:hAnsi="仿宋_GB2312" w:eastAsia="仿宋_GB2312" w:cs="仿宋_GB2312"/>
          <w:color w:val="000000"/>
          <w:kern w:val="0"/>
          <w:sz w:val="31"/>
          <w:szCs w:val="31"/>
          <w:lang w:val="en-US" w:eastAsia="zh-CN" w:bidi="ar"/>
        </w:rPr>
      </w:pPr>
    </w:p>
    <w:p w14:paraId="12A0E007">
      <w:pPr>
        <w:pStyle w:val="3"/>
        <w:rPr>
          <w:rFonts w:hint="eastAsia" w:ascii="仿宋_GB2312" w:hAnsi="仿宋_GB2312" w:eastAsia="仿宋_GB2312" w:cs="仿宋_GB2312"/>
          <w:color w:val="000000"/>
          <w:kern w:val="0"/>
          <w:sz w:val="31"/>
          <w:szCs w:val="31"/>
          <w:lang w:val="en-US" w:eastAsia="zh-CN" w:bidi="ar"/>
        </w:rPr>
      </w:pPr>
    </w:p>
    <w:p w14:paraId="6BEBA984">
      <w:pPr>
        <w:rPr>
          <w:rFonts w:hint="eastAsia" w:ascii="仿宋_GB2312" w:hAnsi="仿宋_GB2312" w:eastAsia="仿宋_GB2312" w:cs="仿宋_GB2312"/>
          <w:color w:val="000000"/>
          <w:kern w:val="0"/>
          <w:sz w:val="31"/>
          <w:szCs w:val="31"/>
          <w:lang w:val="en-US" w:eastAsia="zh-CN" w:bidi="ar"/>
        </w:rPr>
      </w:pPr>
    </w:p>
    <w:p w14:paraId="2EEB9606">
      <w:pPr>
        <w:pStyle w:val="2"/>
        <w:rPr>
          <w:rFonts w:hint="eastAsia"/>
          <w:lang w:val="en-US" w:eastAsia="zh-CN"/>
        </w:rPr>
      </w:pPr>
    </w:p>
    <w:p w14:paraId="225D834E">
      <w:pPr>
        <w:pStyle w:val="3"/>
        <w:rPr>
          <w:rFonts w:hint="eastAsia"/>
          <w:lang w:val="en-US" w:eastAsia="zh-CN"/>
        </w:rPr>
      </w:pPr>
    </w:p>
    <w:p w14:paraId="70A88CA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（联系人及手机号码：黄伟，13828226193 ）</w:t>
      </w:r>
    </w:p>
    <w:p w14:paraId="58FF88B8">
      <w:pPr>
        <w:pStyle w:val="2"/>
        <w:rPr>
          <w:rFonts w:hint="eastAsia" w:ascii="仿宋_GB2312" w:hAnsi="仿宋_GB2312" w:eastAsia="仿宋_GB2312" w:cs="仿宋_GB2312"/>
          <w:color w:val="000000"/>
          <w:kern w:val="0"/>
          <w:sz w:val="31"/>
          <w:szCs w:val="31"/>
          <w:lang w:val="en-US" w:eastAsia="zh-CN" w:bidi="ar"/>
        </w:rPr>
      </w:pPr>
    </w:p>
    <w:p w14:paraId="2C51DF69">
      <w:pPr>
        <w:pStyle w:val="3"/>
        <w:rPr>
          <w:rFonts w:hint="eastAsia" w:ascii="仿宋_GB2312" w:hAnsi="仿宋_GB2312" w:eastAsia="仿宋_GB2312" w:cs="仿宋_GB2312"/>
          <w:color w:val="000000"/>
          <w:kern w:val="0"/>
          <w:sz w:val="31"/>
          <w:szCs w:val="31"/>
          <w:lang w:val="en-US" w:eastAsia="zh-CN" w:bidi="ar"/>
        </w:rPr>
      </w:pPr>
    </w:p>
    <w:p w14:paraId="0773D7C5">
      <w:pPr>
        <w:pStyle w:val="2"/>
        <w:rPr>
          <w:rFonts w:hint="eastAsia" w:ascii="字语坊黑体" w:hAnsi="字语坊黑体" w:eastAsia="字语坊黑体" w:cs="字语坊黑体"/>
          <w:sz w:val="32"/>
          <w:szCs w:val="32"/>
          <w:lang w:val="en-US" w:eastAsia="zh-CN"/>
        </w:rPr>
      </w:pPr>
    </w:p>
    <w:p w14:paraId="628AB0C8">
      <w:pPr>
        <w:pStyle w:val="2"/>
        <w:rPr>
          <w:rFonts w:hint="eastAsia" w:ascii="字语坊黑体" w:hAnsi="字语坊黑体" w:eastAsia="字语坊黑体" w:cs="字语坊黑体"/>
          <w:sz w:val="32"/>
          <w:szCs w:val="32"/>
          <w:lang w:val="en-US" w:eastAsia="zh-CN"/>
        </w:rPr>
      </w:pPr>
      <w:r>
        <w:rPr>
          <w:rFonts w:hint="eastAsia" w:ascii="字语坊黑体" w:hAnsi="字语坊黑体" w:eastAsia="字语坊黑体" w:cs="字语坊黑体"/>
          <w:sz w:val="32"/>
          <w:szCs w:val="32"/>
          <w:lang w:val="en-US" w:eastAsia="zh-CN"/>
        </w:rPr>
        <w:t>公开方式：</w:t>
      </w:r>
      <w:r>
        <w:rPr>
          <w:rFonts w:hint="eastAsia" w:ascii="仿宋" w:hAnsi="仿宋" w:eastAsia="仿宋" w:cs="仿宋"/>
          <w:sz w:val="32"/>
          <w:szCs w:val="32"/>
          <w:lang w:val="en-US" w:eastAsia="zh-CN"/>
        </w:rPr>
        <w:t>依申请公开</w:t>
      </w:r>
    </w:p>
    <w:p w14:paraId="739B04E4">
      <w:pPr>
        <w:rPr>
          <w:rFonts w:hint="eastAsia"/>
          <w:lang w:val="en-US" w:eastAsia="zh-CN"/>
        </w:rPr>
      </w:pPr>
      <w:bookmarkStart w:id="0" w:name="_GoBack"/>
      <w:r>
        <w:rPr>
          <w:sz w:val="32"/>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222885</wp:posOffset>
                </wp:positionV>
                <wp:extent cx="5562600" cy="0"/>
                <wp:effectExtent l="0" t="28575" r="0" b="28575"/>
                <wp:wrapNone/>
                <wp:docPr id="4" name="直接连接符 4"/>
                <wp:cNvGraphicFramePr/>
                <a:graphic xmlns:a="http://schemas.openxmlformats.org/drawingml/2006/main">
                  <a:graphicData uri="http://schemas.microsoft.com/office/word/2010/wordprocessingShape">
                    <wps:wsp>
                      <wps:cNvCnPr/>
                      <wps:spPr>
                        <a:xfrm>
                          <a:off x="1084580" y="9785985"/>
                          <a:ext cx="5562600" cy="0"/>
                        </a:xfrm>
                        <a:prstGeom prst="line">
                          <a:avLst/>
                        </a:prstGeom>
                        <a:ln w="57150" cmpd="thinThick">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35pt;margin-top:17.55pt;height:0pt;width:438pt;z-index:251661312;mso-width-relative:page;mso-height-relative:page;" filled="f" stroked="t" coordsize="21600,21600" o:gfxdata="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bqU2AAAAAkBAAAPAAAAAAAAAAEAIAAAACIAAABkcnMvZG93bnJldi54&#10;bWxQSwECFAAUAAAACACHTuJA8wb41/oBAADEAwAADgAAAAAAAAABACAAAAAnAQAAZHJzL2Uyb0Rv&#10;Yy54bWxQSwUGAAAAAAYABgBZAQAAkwUAAAAA&#10;">
                <v:fill on="f" focussize="0,0"/>
                <v:stroke weight="4.5pt" color="#FF0000 [3204]" linestyle="thinThick" miterlimit="8" joinstyle="miter"/>
                <v:imagedata o:title=""/>
                <o:lock v:ext="edit" aspectratio="f"/>
              </v:line>
            </w:pict>
          </mc:Fallback>
        </mc:AlternateContent>
      </w:r>
      <w:bookmarkEnd w:id="0"/>
      <w:r>
        <w:rPr>
          <w:sz w:val="21"/>
        </w:rPr>
        <mc:AlternateContent>
          <mc:Choice Requires="wps">
            <w:drawing>
              <wp:anchor distT="0" distB="0" distL="114300" distR="114300" simplePos="0" relativeHeight="251660288" behindDoc="0" locked="0" layoutInCell="1" allowOverlap="1">
                <wp:simplePos x="0" y="0"/>
                <wp:positionH relativeFrom="column">
                  <wp:posOffset>494030</wp:posOffset>
                </wp:positionH>
                <wp:positionV relativeFrom="paragraph">
                  <wp:posOffset>1489710</wp:posOffset>
                </wp:positionV>
                <wp:extent cx="19050" cy="0"/>
                <wp:effectExtent l="0" t="6350" r="0" b="6350"/>
                <wp:wrapNone/>
                <wp:docPr id="2" name="直接连接符 2"/>
                <wp:cNvGraphicFramePr/>
                <a:graphic xmlns:a="http://schemas.openxmlformats.org/drawingml/2006/main">
                  <a:graphicData uri="http://schemas.microsoft.com/office/word/2010/wordprocessingShape">
                    <wps:wsp>
                      <wps:cNvCnPr/>
                      <wps:spPr>
                        <a:xfrm>
                          <a:off x="1637030" y="9490710"/>
                          <a:ext cx="1905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8.9pt;margin-top:117.3pt;height:0pt;width:1.5pt;z-index:251660288;mso-width-relative:page;mso-height-relative:page;" filled="f" stroked="t" coordsize="21600,21600" o:gfxdata="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GO07NMAAAAJAQAADwAAAAAAAAABACAAAAAiAAAAZHJzL2Rvd25yZXYueG1sUEsBAhQAFAAA&#10;AAgAh07iQA6+4N/0AQAAvAMAAA4AAAAAAAAAAQAgAAAAIgEAAGRycy9lMm9Eb2MueG1sUEsFBgAA&#10;AAAGAAYAWQEAAIgFAAAAAA==&#10;">
                <v:fill on="f" focussize="0,0"/>
                <v:stroke weight="1pt" color="#5B9BD5 [3204]" miterlimit="8" joinstyle="miter"/>
                <v:imagedata o:title=""/>
                <o:lock v:ext="edit" aspectratio="f"/>
              </v:line>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4C84CC6-1A33-4FA8-9080-DAC225A9FAC8}"/>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2" w:fontKey="{89C3F806-21A8-480D-B16A-AA3FB44F4194}"/>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embedRegular r:id="rId3" w:fontKey="{46AAB15A-33CA-4B42-BB22-CCA9F3FBA35C}"/>
  </w:font>
  <w:font w:name="方正公文小标宋">
    <w:panose1 w:val="02000500000000000000"/>
    <w:charset w:val="86"/>
    <w:family w:val="auto"/>
    <w:pitch w:val="default"/>
    <w:sig w:usb0="A00002BF" w:usb1="38CF7CFA" w:usb2="00000016" w:usb3="00000000" w:csb0="00040001" w:csb1="00000000"/>
  </w:font>
  <w:font w:name="字语坊黑体">
    <w:panose1 w:val="02000503000000000000"/>
    <w:charset w:val="86"/>
    <w:family w:val="auto"/>
    <w:pitch w:val="default"/>
    <w:sig w:usb0="8000002F" w:usb1="084164FA" w:usb2="00000012" w:usb3="00000000" w:csb0="00040001" w:csb1="00000000"/>
    <w:embedRegular r:id="rId4" w:fontKey="{46D9938A-F4C8-446A-8B22-19285229E765}"/>
  </w:font>
  <w:font w:name="华文楷体">
    <w:panose1 w:val="02010600040101010101"/>
    <w:charset w:val="86"/>
    <w:family w:val="auto"/>
    <w:pitch w:val="default"/>
    <w:sig w:usb0="A00002BF" w:usb1="78CF7CFB" w:usb2="00000016" w:usb3="00000000" w:csb0="6006009F" w:csb1="DFD70000"/>
  </w:font>
  <w:font w:name="华文中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120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D8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A44D8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CCC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GI5NzE2MTU3YjEzYjBiZTdhZmI1ZmY4ZWRlNjIifQ=="/>
  </w:docVars>
  <w:rsids>
    <w:rsidRoot w:val="00000000"/>
    <w:rsid w:val="018369BE"/>
    <w:rsid w:val="018A6713"/>
    <w:rsid w:val="02A81B3F"/>
    <w:rsid w:val="03A81A52"/>
    <w:rsid w:val="04227D77"/>
    <w:rsid w:val="087A3C21"/>
    <w:rsid w:val="0895702F"/>
    <w:rsid w:val="09267753"/>
    <w:rsid w:val="099A5DD9"/>
    <w:rsid w:val="0A850D00"/>
    <w:rsid w:val="0B863C97"/>
    <w:rsid w:val="0B9F32A5"/>
    <w:rsid w:val="0C380D34"/>
    <w:rsid w:val="0C536D2F"/>
    <w:rsid w:val="0DE12C05"/>
    <w:rsid w:val="10E0202D"/>
    <w:rsid w:val="13D33BFC"/>
    <w:rsid w:val="13E6422B"/>
    <w:rsid w:val="14D7111C"/>
    <w:rsid w:val="15004B52"/>
    <w:rsid w:val="16FA09A5"/>
    <w:rsid w:val="191101A8"/>
    <w:rsid w:val="19175D6A"/>
    <w:rsid w:val="19AA7E91"/>
    <w:rsid w:val="19BD2CBD"/>
    <w:rsid w:val="1A425B6B"/>
    <w:rsid w:val="1A466E7B"/>
    <w:rsid w:val="1DFF4048"/>
    <w:rsid w:val="1E021B0F"/>
    <w:rsid w:val="1E0457D8"/>
    <w:rsid w:val="1EA032F7"/>
    <w:rsid w:val="1FFA4D30"/>
    <w:rsid w:val="214F0064"/>
    <w:rsid w:val="217E2260"/>
    <w:rsid w:val="21DC0C66"/>
    <w:rsid w:val="21DE60F4"/>
    <w:rsid w:val="2318643B"/>
    <w:rsid w:val="235E2A3A"/>
    <w:rsid w:val="23CC7F23"/>
    <w:rsid w:val="269C3827"/>
    <w:rsid w:val="29D15596"/>
    <w:rsid w:val="29D377FF"/>
    <w:rsid w:val="2AEC7264"/>
    <w:rsid w:val="2AED1E61"/>
    <w:rsid w:val="2B2B017D"/>
    <w:rsid w:val="2B56160A"/>
    <w:rsid w:val="2BE27F2E"/>
    <w:rsid w:val="2C903939"/>
    <w:rsid w:val="2DBF38BC"/>
    <w:rsid w:val="2F92112D"/>
    <w:rsid w:val="33582A1F"/>
    <w:rsid w:val="336763D6"/>
    <w:rsid w:val="35523793"/>
    <w:rsid w:val="35BE09FB"/>
    <w:rsid w:val="35E0728C"/>
    <w:rsid w:val="3633772E"/>
    <w:rsid w:val="37EC0A8F"/>
    <w:rsid w:val="380B4369"/>
    <w:rsid w:val="3928047E"/>
    <w:rsid w:val="39881193"/>
    <w:rsid w:val="398B3DE3"/>
    <w:rsid w:val="3A0A3DB3"/>
    <w:rsid w:val="3A1B680F"/>
    <w:rsid w:val="3A4D2A17"/>
    <w:rsid w:val="3B552F32"/>
    <w:rsid w:val="3BD77542"/>
    <w:rsid w:val="3C5B3823"/>
    <w:rsid w:val="3D9D1F07"/>
    <w:rsid w:val="3DD941B5"/>
    <w:rsid w:val="3F010273"/>
    <w:rsid w:val="413A5A14"/>
    <w:rsid w:val="41CE64C7"/>
    <w:rsid w:val="42266E7C"/>
    <w:rsid w:val="42D93183"/>
    <w:rsid w:val="445E281F"/>
    <w:rsid w:val="44F333ED"/>
    <w:rsid w:val="45360FF8"/>
    <w:rsid w:val="46401681"/>
    <w:rsid w:val="466B5271"/>
    <w:rsid w:val="46A84030"/>
    <w:rsid w:val="47631ACB"/>
    <w:rsid w:val="47DC4927"/>
    <w:rsid w:val="48407663"/>
    <w:rsid w:val="4A993E10"/>
    <w:rsid w:val="4B7645F1"/>
    <w:rsid w:val="4B8D4B24"/>
    <w:rsid w:val="4D724051"/>
    <w:rsid w:val="4E191A4A"/>
    <w:rsid w:val="4E65467D"/>
    <w:rsid w:val="509220AF"/>
    <w:rsid w:val="510559A1"/>
    <w:rsid w:val="5175318B"/>
    <w:rsid w:val="520751E9"/>
    <w:rsid w:val="52761332"/>
    <w:rsid w:val="5342019E"/>
    <w:rsid w:val="53670B95"/>
    <w:rsid w:val="53F50B04"/>
    <w:rsid w:val="54C92664"/>
    <w:rsid w:val="55BA535C"/>
    <w:rsid w:val="573F1E3A"/>
    <w:rsid w:val="57A45699"/>
    <w:rsid w:val="57C6608B"/>
    <w:rsid w:val="59FC3775"/>
    <w:rsid w:val="5A4C7D60"/>
    <w:rsid w:val="5B61596A"/>
    <w:rsid w:val="5B716236"/>
    <w:rsid w:val="5D7243BE"/>
    <w:rsid w:val="5D927755"/>
    <w:rsid w:val="5EEF7F00"/>
    <w:rsid w:val="5F5F4E16"/>
    <w:rsid w:val="5F801C2C"/>
    <w:rsid w:val="5F8B5C0B"/>
    <w:rsid w:val="61A6520E"/>
    <w:rsid w:val="636C2445"/>
    <w:rsid w:val="637A1985"/>
    <w:rsid w:val="67705C98"/>
    <w:rsid w:val="678F754A"/>
    <w:rsid w:val="679768AD"/>
    <w:rsid w:val="68227ED0"/>
    <w:rsid w:val="685B0AA8"/>
    <w:rsid w:val="68DA51FE"/>
    <w:rsid w:val="69834E9A"/>
    <w:rsid w:val="69DC16FB"/>
    <w:rsid w:val="69F22F65"/>
    <w:rsid w:val="6A501A4F"/>
    <w:rsid w:val="6B0869DC"/>
    <w:rsid w:val="6B0E1F97"/>
    <w:rsid w:val="6BB7087E"/>
    <w:rsid w:val="6C1F7EC5"/>
    <w:rsid w:val="6E2B2630"/>
    <w:rsid w:val="706071BD"/>
    <w:rsid w:val="70EB3F0B"/>
    <w:rsid w:val="71BD5869"/>
    <w:rsid w:val="72304D81"/>
    <w:rsid w:val="726B7CD9"/>
    <w:rsid w:val="730653B0"/>
    <w:rsid w:val="73124222"/>
    <w:rsid w:val="762A0F6B"/>
    <w:rsid w:val="773F40BA"/>
    <w:rsid w:val="77775B83"/>
    <w:rsid w:val="78275B89"/>
    <w:rsid w:val="792A5904"/>
    <w:rsid w:val="7B4A1725"/>
    <w:rsid w:val="7B4F6ECA"/>
    <w:rsid w:val="7D825CF0"/>
    <w:rsid w:val="7E8B351C"/>
    <w:rsid w:val="7EC62C68"/>
    <w:rsid w:val="7ED408AB"/>
    <w:rsid w:val="7F0215EE"/>
    <w:rsid w:val="7F057E03"/>
    <w:rsid w:val="7F89546E"/>
    <w:rsid w:val="7FBC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spacing w:before="0" w:beforeAutospacing="0" w:after="0" w:afterAutospacing="0"/>
      <w:ind w:left="0" w:right="0"/>
      <w:jc w:val="left"/>
      <w:outlineLvl w:val="2"/>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方正小标宋_GBK"/>
      <w:sz w:val="44"/>
    </w:rPr>
  </w:style>
  <w:style w:type="paragraph" w:styleId="3">
    <w:name w:val="index 6"/>
    <w:basedOn w:val="1"/>
    <w:next w:val="1"/>
    <w:qFormat/>
    <w:uiPriority w:val="0"/>
    <w:pPr>
      <w:ind w:left="2100"/>
    </w:pPr>
  </w:style>
  <w:style w:type="paragraph" w:styleId="5">
    <w:name w:val="Body Text Indent"/>
    <w:basedOn w:val="1"/>
    <w:qFormat/>
    <w:uiPriority w:val="99"/>
    <w:pPr>
      <w:spacing w:line="640" w:lineRule="exact"/>
      <w:ind w:firstLine="640" w:firstLineChars="200"/>
    </w:pPr>
  </w:style>
  <w:style w:type="paragraph" w:styleId="6">
    <w:name w:val="Plain Text"/>
    <w:basedOn w:val="1"/>
    <w:qFormat/>
    <w:uiPriority w:val="0"/>
    <w:rPr>
      <w:rFonts w:ascii="宋体" w:cs="宋体"/>
      <w:lang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lain Text1"/>
    <w:basedOn w:val="1"/>
    <w:qFormat/>
    <w:uiPriority w:val="0"/>
    <w:rPr>
      <w:rFonts w:ascii="宋体" w:hAnsi="Courier New"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1465</Characters>
  <Lines>0</Lines>
  <Paragraphs>0</Paragraphs>
  <TotalTime>7</TotalTime>
  <ScaleCrop>false</ScaleCrop>
  <LinksUpToDate>false</LinksUpToDate>
  <CharactersWithSpaces>1547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xi</cp:lastModifiedBy>
  <cp:lastPrinted>2023-11-07T07:39:00Z</cp:lastPrinted>
  <dcterms:modified xsi:type="dcterms:W3CDTF">2024-10-12T09:15:09Z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D2BF979FA9F14EF599F0CDB5E76A0F8A_13</vt:lpwstr>
  </property>
</Properties>
</file>